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Tire Aggregator Enterprise Application</w:t>
      </w:r>
    </w:p>
    <w:p>
      <w:r>
        <w:t>Project Document – Multi-Regional Tire Distribution Platform</w:t>
      </w:r>
    </w:p>
    <w:p>
      <w:pPr>
        <w:pStyle w:val="Heading2"/>
      </w:pPr>
      <w:r>
        <w:t>1. Executive Summary</w:t>
      </w:r>
    </w:p>
    <w:p>
      <w:r>
        <w:t>The Tire Aggregator Enterprise Application is a web-based e-commerce and inventory management platform designed to centralize tire distribution operations across multiple regions (e.g., Australia/New Zealand). The system aggregates 20+ tire brands and product lines, supporting B2B and B2C customers while enabling multi-branch SKU management for 13+ locations.</w:t>
        <w:br/>
        <w:br/>
        <w:t>The application streamlines the supply chain for industries such as trucking, buses, agriculture, mining, and industrial machinery by offering real-time inventory visibility, supplier integration, and automated reordering. Inspired by proven solutions like Tyres4U and BMF ProVis, the platform ensures scalability, security, and sustainability for enterprise-level operations.</w:t>
      </w:r>
    </w:p>
    <w:p>
      <w:pPr>
        <w:pStyle w:val="Heading2"/>
      </w:pPr>
      <w:r>
        <w:t>2. Business Challenges</w:t>
      </w:r>
    </w:p>
    <w:p>
      <w:r>
        <w:t>1. SKU Complexity: High SKU volumes for thousands of tire variations across multiple brands. Diverse product specifications (size, rim, TPMS compatibility, ply rating).</w:t>
        <w:br/>
        <w:t>2. Geographic Distribution: Managing stock across 13+ branches with different demand/supply patterns. Real-time visibility of stock transfers and availability.</w:t>
        <w:br/>
        <w:t>3. Specialized Product Ranges: Agricultural tires, mining machinery tires, industrial tires with niche requirements.</w:t>
        <w:br/>
        <w:t>4. Real-Time Supplier Data: Pricing, delivery lead times, and ad-hoc inventory updates from multiple suppliers.</w:t>
        <w:br/>
        <w:t>5. Operational Inefficiencies: Manual reordering, lack of automation, and delays in demand forecasting.</w:t>
        <w:br/>
        <w:t>6. Customer Experience Challenges: B2B buyers demand integration with ERP, while B2C buyers expect e-commerce ease.</w:t>
      </w:r>
    </w:p>
    <w:p>
      <w:pPr>
        <w:pStyle w:val="Heading2"/>
      </w:pPr>
      <w:r>
        <w:t>3. Solution Overview</w:t>
      </w:r>
    </w:p>
    <w:p>
      <w:r>
        <w:t>Core Features:</w:t>
        <w:br/>
        <w:t>- Multi-Branch SKU Management: Centralized catalog with real-time branch-level inventory tracking. Stock transfers between branches.</w:t>
        <w:br/>
        <w:t>- User-Friendly Catalog &amp; Search: Advanced filters: vehicle type, tire size, brand, application, and industry. Compatibility lookup for TPMS and rims.</w:t>
        <w:br/>
        <w:t>- Supplier Integration: APIs for real-time pricing, inventory, and order status (similar to BMF ProVis). Supplier-specific dashboards.</w:t>
        <w:br/>
        <w:t>- Automated Reordering: Barcode/RFID scanning. Configurable min/max stock triggers with auto-purchase orders.</w:t>
        <w:br/>
        <w:t>- CRM &amp; Sales Modules: Customer profiles (B2B fleets, retail buyers). Order archives, reordering history, loyalty pricing tiers.</w:t>
        <w:br/>
        <w:t>- Technology Stack: Frontend: React, Next.js, Material UI. Backend: Node.js, Express.js, microservices architecture. Database: PostgreSQL / MongoDB. Cloud: Azure or AWS (multi-region deployment). ERP Integration: SAP/Oracle connectors. Authentication: Microsoft Azure AD for SSO and role-based access.</w:t>
      </w:r>
    </w:p>
    <w:p>
      <w:pPr>
        <w:pStyle w:val="Heading2"/>
      </w:pPr>
      <w:r>
        <w:t>4. Technical Requirements</w:t>
      </w:r>
    </w:p>
    <w:p>
      <w:r>
        <w:t>- Backend: Microservices for inventory, orders, supplier API sync, and CRM. Event-driven architecture (RabbitMQ/Kafka).</w:t>
        <w:br/>
        <w:t>- Frontend: Responsive UI for web and mobile. Multi-lingual, multi-currency support.</w:t>
        <w:br/>
        <w:t>- Security: Role-based access via Azure AD (Admin, Supplier, Branch Staff, B2B, B2C). End-to-end encryption (TLS 1.3).</w:t>
        <w:br/>
        <w:t>- Analytics &amp; Reporting: Sales performance dashboards. Inventory turnover and supplier SLA tracking. Audit logs for enterprise compliance.</w:t>
      </w:r>
    </w:p>
    <w:p>
      <w:pPr>
        <w:pStyle w:val="Heading2"/>
      </w:pPr>
      <w:r>
        <w:t>5. Project Implementation</w:t>
      </w:r>
    </w:p>
    <w:p>
      <w:r>
        <w:t>Phased Rollout:</w:t>
        <w:br/>
        <w:t>- Phase 1 (6 months): Catalog setup, SKU management, and multi-branch inventory.</w:t>
        <w:br/>
        <w:t>- Phase 2 (4 months): Supplier API integrations. Automated reordering with RFID/barcode scanning.</w:t>
        <w:br/>
        <w:t>- Phase 3 (6 months): CRM, TPMS compatibility, eco-tracking for sustainability projects.</w:t>
        <w:br/>
        <w:br/>
        <w:t>Budget (Indicative):</w:t>
        <w:br/>
        <w:t>- Development &amp; Engineering: $600K</w:t>
        <w:br/>
        <w:t>- Cloud Infrastructure: $120K/year</w:t>
        <w:br/>
        <w:t>- ERP &amp; Supplier Integrations: $150K</w:t>
        <w:br/>
        <w:t>- Training &amp; Change Management: $80K</w:t>
      </w:r>
    </w:p>
    <w:p>
      <w:pPr>
        <w:pStyle w:val="Heading2"/>
      </w:pPr>
      <w:r>
        <w:t>6. Compliance &amp; Sustainability</w:t>
      </w:r>
    </w:p>
    <w:p>
      <w:r>
        <w:t>- Integration with tire recycling initiatives such as Tire-Derived Aggregate (TDA) usage reporting.</w:t>
        <w:br/>
        <w:t>- Automated reporting for landfill diversion compliance.</w:t>
        <w:br/>
        <w:t>- Sustainability dashboards for eco-conscious fleets.</w:t>
      </w:r>
    </w:p>
    <w:p>
      <w:pPr>
        <w:pStyle w:val="Heading2"/>
      </w:pPr>
      <w:r>
        <w:t>7. Success Metrics</w:t>
      </w:r>
    </w:p>
    <w:p>
      <w:r>
        <w:t>- 30% reduction in overstocking and understocking through automated demand forecasting.</w:t>
        <w:br/>
        <w:t>- 20% faster order processing using supplier APIs.</w:t>
        <w:br/>
        <w:t>- Improved data governance via Azure AD and audit trails.</w:t>
        <w:br/>
        <w:t>- Regulatory compliance achieved for TDA grants and recycling laws.</w:t>
      </w:r>
    </w:p>
    <w:p>
      <w:pPr>
        <w:pStyle w:val="Heading2"/>
      </w:pPr>
      <w:r>
        <w:t>8. Risks &amp; Mitigation</w:t>
      </w:r>
    </w:p>
    <w:p>
      <w:r>
        <w:t>1. Data Synchronization Delays – Mitigation: Real-time APIs with fallback caching and queue-based updates.</w:t>
        <w:br/>
        <w:t>2. Supplier Onboarding Delays – Mitigation: Prioritize large suppliers with ASA Auto compatibility.</w:t>
        <w:br/>
        <w:t>3. User Adoption Resistance – Mitigation: Extensive training and phased rollouts with branch-level pilots.</w:t>
        <w:br/>
        <w:t>4. Cybersecurity Risks – Mitigation: Azure Security Center, periodic penetration testing.</w:t>
      </w:r>
    </w:p>
    <w:p>
      <w:pPr>
        <w:pStyle w:val="Heading2"/>
      </w:pPr>
      <w:r>
        <w:t>Additional Notes</w:t>
      </w:r>
    </w:p>
    <w:p>
      <w:r>
        <w:t>- UI/UX Mockups: Catalog search page with filters for vehicle, brand, and size. Inventory dashboard for branch managers. Supplier integration dashboard with pricing and lead times.</w:t>
        <w:br/>
        <w:t>- KPIs: On-time supplier delivery rate ≥ 95%. Inventory turnover improvement by 25%. Compliance with eco-grants via TDA usage reporting.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