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0AE" w:rsidRDefault="002810AE" w:rsidP="002810AE">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D4588CF" wp14:editId="6F9E618F">
                <wp:simplePos x="0" y="0"/>
                <wp:positionH relativeFrom="column">
                  <wp:posOffset>1459865</wp:posOffset>
                </wp:positionH>
                <wp:positionV relativeFrom="paragraph">
                  <wp:posOffset>20320</wp:posOffset>
                </wp:positionV>
                <wp:extent cx="3389630" cy="256540"/>
                <wp:effectExtent l="0" t="0" r="0" b="0"/>
                <wp:wrapNone/>
                <wp:docPr id="552260966"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89630" cy="256540"/>
                        </a:xfrm>
                        <a:prstGeom prst="rect">
                          <a:avLst/>
                        </a:prstGeom>
                      </wps:spPr>
                      <wps:txbx>
                        <w:txbxContent>
                          <w:p w:rsidR="002810AE" w:rsidRPr="002810AE" w:rsidRDefault="002810AE" w:rsidP="002810AE">
                            <w:pPr>
                              <w:jc w:val="center"/>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pPr>
                            <w:r w:rsidRPr="002810AE">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t>PAUL EROKORO &amp; CO</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D4588CF" id="_x0000_t202" coordsize="21600,21600" o:spt="202" path="m,l,21600r21600,l21600,xe">
                <v:stroke joinstyle="miter"/>
                <v:path gradientshapeok="t" o:connecttype="rect"/>
              </v:shapetype>
              <v:shape id="WordArt 1" o:spid="_x0000_s1026" type="#_x0000_t202" style="position:absolute;left:0;text-align:left;margin-left:114.95pt;margin-top:1.6pt;width:266.9pt;height:2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" filled="f" stroked="f">
                <v:textbox inset="0,0,0,0">
                  <w:txbxContent>
                    <w:p w:rsidR="002810AE" w:rsidRPr="002810AE" w:rsidRDefault="002810AE" w:rsidP="002810AE">
                      <w:pPr>
                        <w:jc w:val="center"/>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pPr>
                      <w:r w:rsidRPr="002810AE">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t>PAUL EROKORO &amp; CO</w:t>
                      </w:r>
                    </w:p>
                  </w:txbxContent>
                </v:textbox>
              </v:shape>
            </w:pict>
          </mc:Fallback>
        </mc:AlternateContent>
      </w:r>
    </w:p>
    <w:p w:rsidR="002810AE" w:rsidRDefault="002810AE" w:rsidP="002810AE">
      <w:pPr>
        <w:jc w:val="center"/>
        <w:rPr>
          <w:rFonts w:ascii="Times New Roman" w:hAnsi="Times New Roman" w:cs="Times New Roman"/>
          <w:noProof/>
        </w:rPr>
      </w:pPr>
    </w:p>
    <w:p w:rsidR="002810AE" w:rsidRPr="00A60470" w:rsidRDefault="002810AE" w:rsidP="002810AE">
      <w:pPr>
        <w:jc w:val="center"/>
        <w:rPr>
          <w:rFonts w:ascii="Times New Roman" w:hAnsi="Times New Roman" w:cs="Times New Roman"/>
          <w:noProof/>
        </w:rPr>
      </w:pPr>
      <w:r w:rsidRPr="00A60470">
        <w:rPr>
          <w:rFonts w:ascii="Times New Roman" w:hAnsi="Times New Roman" w:cs="Times New Roman"/>
          <w:noProof/>
        </w:rPr>
        <w:t xml:space="preserve">7B Suez Crescent, Ibrahim Abacha Estate, </w:t>
      </w:r>
    </w:p>
    <w:p w:rsidR="002810AE" w:rsidRPr="00A60470" w:rsidRDefault="002810AE" w:rsidP="002810AE">
      <w:pPr>
        <w:jc w:val="center"/>
        <w:rPr>
          <w:rFonts w:ascii="Times New Roman" w:hAnsi="Times New Roman" w:cs="Times New Roman"/>
          <w:noProof/>
        </w:rPr>
      </w:pPr>
      <w:r w:rsidRPr="00A60470">
        <w:rPr>
          <w:rFonts w:ascii="Times New Roman" w:hAnsi="Times New Roman" w:cs="Times New Roman"/>
          <w:noProof/>
        </w:rPr>
        <w:t>Wuse Zone 4, Abuja</w:t>
      </w:r>
    </w:p>
    <w:p w:rsidR="002810AE" w:rsidRPr="00A60470" w:rsidRDefault="002810AE" w:rsidP="002810AE">
      <w:pPr>
        <w:jc w:val="center"/>
        <w:rPr>
          <w:rFonts w:ascii="Times New Roman" w:hAnsi="Times New Roman" w:cs="Times New Roman"/>
          <w:noProof/>
        </w:rPr>
      </w:pPr>
      <w:r w:rsidRPr="00A60470">
        <w:rPr>
          <w:rFonts w:ascii="Times New Roman" w:hAnsi="Times New Roman" w:cs="Times New Roman"/>
          <w:noProof/>
        </w:rPr>
        <w:t>Tel: 08179676494</w:t>
      </w:r>
    </w:p>
    <w:p w:rsidR="002810AE" w:rsidRPr="00407E41" w:rsidRDefault="002810AE" w:rsidP="00407E41">
      <w:pPr>
        <w:spacing w:line="276" w:lineRule="auto"/>
        <w:rPr>
          <w:rFonts w:ascii="Times New Roman" w:eastAsia="Times New Roman" w:hAnsi="Times New Roman" w:cs="Times New Roman"/>
          <w:b/>
          <w:bCs/>
          <w:lang w:eastAsia="en-GB"/>
        </w:rPr>
      </w:pPr>
    </w:p>
    <w:p w:rsidR="00407E41" w:rsidRPr="00407E41" w:rsidRDefault="00407E41" w:rsidP="00407E41">
      <w:pPr>
        <w:spacing w:line="276" w:lineRule="auto"/>
        <w:rPr>
          <w:rFonts w:ascii="Times New Roman" w:hAnsi="Times New Roman" w:cs="Times New Roman"/>
          <w:b/>
          <w:bCs/>
          <w:sz w:val="28"/>
        </w:rPr>
      </w:pPr>
      <w:r w:rsidRPr="00407E41">
        <w:rPr>
          <w:rFonts w:ascii="Times New Roman" w:hAnsi="Times New Roman" w:cs="Times New Roman"/>
          <w:b/>
          <w:bCs/>
          <w:sz w:val="28"/>
        </w:rPr>
        <w:t>10</w:t>
      </w:r>
      <w:r w:rsidRPr="00407E41">
        <w:rPr>
          <w:rFonts w:ascii="Times New Roman" w:hAnsi="Times New Roman" w:cs="Times New Roman"/>
          <w:b/>
          <w:bCs/>
          <w:sz w:val="28"/>
          <w:vertAlign w:val="superscript"/>
        </w:rPr>
        <w:t>th</w:t>
      </w:r>
      <w:r w:rsidRPr="00407E41">
        <w:rPr>
          <w:rFonts w:ascii="Times New Roman" w:hAnsi="Times New Roman" w:cs="Times New Roman"/>
          <w:b/>
          <w:bCs/>
          <w:sz w:val="28"/>
        </w:rPr>
        <w:t xml:space="preserve"> June, 2025.</w:t>
      </w:r>
    </w:p>
    <w:p w:rsidR="00407E41" w:rsidRPr="00407E41" w:rsidRDefault="00407E41" w:rsidP="00407E41">
      <w:pPr>
        <w:spacing w:line="276" w:lineRule="auto"/>
        <w:rPr>
          <w:rFonts w:ascii="Times New Roman" w:hAnsi="Times New Roman" w:cs="Times New Roman"/>
          <w:b/>
          <w:bCs/>
          <w:sz w:val="28"/>
        </w:rPr>
      </w:pPr>
      <w:r w:rsidRPr="00407E41">
        <w:rPr>
          <w:rFonts w:ascii="Times New Roman" w:hAnsi="Times New Roman" w:cs="Times New Roman"/>
          <w:b/>
          <w:bCs/>
          <w:sz w:val="28"/>
        </w:rPr>
        <w:t>Il Ponte Consultancy\ Blue</w:t>
      </w:r>
    </w:p>
    <w:p w:rsidR="002810AE" w:rsidRPr="00407E41" w:rsidRDefault="002810AE" w:rsidP="00407E41">
      <w:pPr>
        <w:spacing w:line="276" w:lineRule="auto"/>
        <w:rPr>
          <w:rFonts w:ascii="Times New Roman" w:eastAsia="Times New Roman" w:hAnsi="Times New Roman" w:cs="Times New Roman"/>
          <w:lang w:eastAsia="en-GB"/>
        </w:rPr>
      </w:pP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APPLICATION FOR RETAINERSHIP/APPOINTMENT AS EXTERNAL SOLICITORS AND LEGAL CONSULTANTS</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Dear </w:t>
      </w:r>
      <w:r w:rsidRPr="00407E41">
        <w:rPr>
          <w:rFonts w:ascii="Times New Roman" w:eastAsia="Times New Roman" w:hAnsi="Times New Roman" w:cs="Times New Roman"/>
          <w:lang w:eastAsia="en-GB"/>
        </w:rPr>
        <w:t>Sir,</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I write to introduce myself and our law firm, and to respectfully apply for appointment as your External Solicitors and Legal Consultants.</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Our law firm, with offices in </w:t>
      </w:r>
      <w:r w:rsidRPr="006F3ED5">
        <w:rPr>
          <w:rFonts w:ascii="Times New Roman" w:eastAsia="Times New Roman" w:hAnsi="Times New Roman" w:cs="Times New Roman"/>
          <w:b/>
          <w:bCs/>
          <w:lang w:eastAsia="en-GB"/>
        </w:rPr>
        <w:t xml:space="preserve">Abuja, Lagos, </w:t>
      </w:r>
      <w:r w:rsidRPr="00407E41">
        <w:rPr>
          <w:rFonts w:ascii="Times New Roman" w:eastAsia="Times New Roman" w:hAnsi="Times New Roman" w:cs="Times New Roman"/>
          <w:b/>
          <w:bCs/>
          <w:lang w:eastAsia="en-GB"/>
        </w:rPr>
        <w:t xml:space="preserve">Port Harcourt </w:t>
      </w:r>
      <w:r w:rsidRPr="006F3ED5">
        <w:rPr>
          <w:rFonts w:ascii="Times New Roman" w:eastAsia="Times New Roman" w:hAnsi="Times New Roman" w:cs="Times New Roman"/>
          <w:b/>
          <w:bCs/>
          <w:lang w:eastAsia="en-GB"/>
        </w:rPr>
        <w:t>and Aba</w:t>
      </w:r>
      <w:r w:rsidRPr="006F3ED5">
        <w:rPr>
          <w:rFonts w:ascii="Times New Roman" w:eastAsia="Times New Roman" w:hAnsi="Times New Roman" w:cs="Times New Roman"/>
          <w:lang w:eastAsia="en-GB"/>
        </w:rPr>
        <w:t>, is a fully integrated and broad-based legal practice with expertise across various sectors, including technology, data services, infrastructure, and regulatory compliance. We offer comprehensive, proactive, and strategic legal services to a diversified clientele. Kindly find attached our firm’s profile for your consideration.</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We understand that your organization is seeking to establish a formal presence in Nigeria in the </w:t>
      </w:r>
      <w:r w:rsidRPr="006F3ED5">
        <w:rPr>
          <w:rFonts w:ascii="Times New Roman" w:eastAsia="Times New Roman" w:hAnsi="Times New Roman" w:cs="Times New Roman"/>
          <w:b/>
          <w:bCs/>
          <w:lang w:eastAsia="en-GB"/>
        </w:rPr>
        <w:t>data mining</w:t>
      </w:r>
      <w:r w:rsidRPr="006F3ED5">
        <w:rPr>
          <w:rFonts w:ascii="Times New Roman" w:eastAsia="Times New Roman" w:hAnsi="Times New Roman" w:cs="Times New Roman"/>
          <w:lang w:eastAsia="en-GB"/>
        </w:rPr>
        <w:t xml:space="preserve"> space, and will be working closely with </w:t>
      </w:r>
      <w:r w:rsidRPr="006F3ED5">
        <w:rPr>
          <w:rFonts w:ascii="Times New Roman" w:eastAsia="Times New Roman" w:hAnsi="Times New Roman" w:cs="Times New Roman"/>
          <w:b/>
          <w:bCs/>
          <w:lang w:eastAsia="en-GB"/>
        </w:rPr>
        <w:t>Il Ponte Consultancy</w:t>
      </w:r>
      <w:r w:rsidRPr="006F3ED5">
        <w:rPr>
          <w:rFonts w:ascii="Times New Roman" w:eastAsia="Times New Roman" w:hAnsi="Times New Roman" w:cs="Times New Roman"/>
          <w:lang w:eastAsia="en-GB"/>
        </w:rPr>
        <w:t xml:space="preserve"> to represent your interests locally. Given the highly technical and regulatory-sensitive nature of your operations</w:t>
      </w:r>
      <w:r w:rsidRPr="00407E41">
        <w:rPr>
          <w:rFonts w:ascii="Times New Roman" w:eastAsia="Times New Roman" w:hAnsi="Times New Roman" w:cs="Times New Roman"/>
          <w:lang w:eastAsia="en-GB"/>
        </w:rPr>
        <w:t xml:space="preserve">, </w:t>
      </w:r>
      <w:r w:rsidRPr="006F3ED5">
        <w:rPr>
          <w:rFonts w:ascii="Times New Roman" w:eastAsia="Times New Roman" w:hAnsi="Times New Roman" w:cs="Times New Roman"/>
          <w:lang w:eastAsia="en-GB"/>
        </w:rPr>
        <w:t>particularly the handling, extraction, transfer, and utilization of data</w:t>
      </w:r>
      <w:r w:rsidRPr="00407E41">
        <w:rPr>
          <w:rFonts w:ascii="Times New Roman" w:eastAsia="Times New Roman" w:hAnsi="Times New Roman" w:cs="Times New Roman"/>
          <w:lang w:eastAsia="en-GB"/>
        </w:rPr>
        <w:t xml:space="preserve">, </w:t>
      </w:r>
      <w:r w:rsidRPr="006F3ED5">
        <w:rPr>
          <w:rFonts w:ascii="Times New Roman" w:eastAsia="Times New Roman" w:hAnsi="Times New Roman" w:cs="Times New Roman"/>
          <w:lang w:eastAsia="en-GB"/>
        </w:rPr>
        <w:t>having experienced legal representation is not just advisable but essential.</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We propose a </w:t>
      </w:r>
      <w:r w:rsidRPr="006F3ED5">
        <w:rPr>
          <w:rFonts w:ascii="Times New Roman" w:eastAsia="Times New Roman" w:hAnsi="Times New Roman" w:cs="Times New Roman"/>
          <w:b/>
          <w:bCs/>
          <w:lang w:eastAsia="en-GB"/>
        </w:rPr>
        <w:t>Basic Retainership Arrangement</w:t>
      </w:r>
      <w:r w:rsidRPr="006F3ED5">
        <w:rPr>
          <w:rFonts w:ascii="Times New Roman" w:eastAsia="Times New Roman" w:hAnsi="Times New Roman" w:cs="Times New Roman"/>
          <w:lang w:eastAsia="en-GB"/>
        </w:rPr>
        <w:t xml:space="preserve"> at an annual fee of </w:t>
      </w:r>
      <w:r w:rsidRPr="006F3ED5">
        <w:rPr>
          <w:rFonts w:ascii="Times New Roman" w:eastAsia="Times New Roman" w:hAnsi="Times New Roman" w:cs="Times New Roman"/>
          <w:b/>
          <w:bCs/>
          <w:lang w:eastAsia="en-GB"/>
        </w:rPr>
        <w:t>₦5,000,000.00 (Five Million Naira)</w:t>
      </w:r>
      <w:r w:rsidRPr="006F3ED5">
        <w:rPr>
          <w:rFonts w:ascii="Times New Roman" w:eastAsia="Times New Roman" w:hAnsi="Times New Roman" w:cs="Times New Roman"/>
          <w:lang w:eastAsia="en-GB"/>
        </w:rPr>
        <w:t>, payable either in full or in two equal instalments every six months. This retainership will cover a wide range of legal services, including:</w:t>
      </w:r>
    </w:p>
    <w:p w:rsidR="00407E41" w:rsidRPr="006F3ED5" w:rsidRDefault="00407E41" w:rsidP="00407E41">
      <w:pPr>
        <w:spacing w:line="276" w:lineRule="auto"/>
        <w:rPr>
          <w:rFonts w:ascii="Times New Roman" w:eastAsia="Times New Roman" w:hAnsi="Times New Roman" w:cs="Times New Roman"/>
          <w:lang w:eastAsia="en-GB"/>
        </w:rPr>
      </w:pPr>
    </w:p>
    <w:p w:rsidR="00407E41" w:rsidRPr="006F3ED5" w:rsidRDefault="00407E41" w:rsidP="00407E41">
      <w:pPr>
        <w:spacing w:before="100" w:beforeAutospacing="1" w:after="100" w:afterAutospacing="1" w:line="276" w:lineRule="auto"/>
        <w:outlineLvl w:val="2"/>
        <w:rPr>
          <w:rFonts w:ascii="Times New Roman" w:eastAsia="Times New Roman" w:hAnsi="Times New Roman" w:cs="Times New Roman"/>
          <w:b/>
          <w:bCs/>
          <w:sz w:val="27"/>
          <w:szCs w:val="27"/>
          <w:lang w:eastAsia="en-GB"/>
        </w:rPr>
      </w:pPr>
      <w:r w:rsidRPr="006F3ED5">
        <w:rPr>
          <w:rFonts w:ascii="Times New Roman" w:eastAsia="Times New Roman" w:hAnsi="Times New Roman" w:cs="Times New Roman"/>
          <w:b/>
          <w:bCs/>
          <w:sz w:val="27"/>
          <w:szCs w:val="27"/>
          <w:lang w:eastAsia="en-GB"/>
        </w:rPr>
        <w:t>Scope of Services Covered by Retainership</w:t>
      </w: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Company Incorporation and Structuring</w:t>
      </w:r>
    </w:p>
    <w:p w:rsidR="00407E41" w:rsidRPr="006F3ED5"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Registering your corporate presence in Nigeria with the Corporate Affairs Commission (CAC), including structuring the entity to reflect your relationship with </w:t>
      </w:r>
      <w:r w:rsidRPr="006F3ED5">
        <w:rPr>
          <w:rFonts w:ascii="Times New Roman" w:eastAsia="Times New Roman" w:hAnsi="Times New Roman" w:cs="Times New Roman"/>
          <w:b/>
          <w:bCs/>
          <w:lang w:eastAsia="en-GB"/>
        </w:rPr>
        <w:t>Il Ponte Consultancy</w:t>
      </w:r>
      <w:r w:rsidRPr="006F3ED5">
        <w:rPr>
          <w:rFonts w:ascii="Times New Roman" w:eastAsia="Times New Roman" w:hAnsi="Times New Roman" w:cs="Times New Roman"/>
          <w:lang w:eastAsia="en-GB"/>
        </w:rPr>
        <w:t xml:space="preserve"> and ensuring full compliance with Nigerian law.</w:t>
      </w: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Corporate Legal and Secretarial Services</w:t>
      </w:r>
    </w:p>
    <w:p w:rsidR="00407E41" w:rsidRPr="006F3ED5"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Maintaining statutory filings (</w:t>
      </w:r>
      <w:r w:rsidRPr="00407E41">
        <w:rPr>
          <w:rFonts w:ascii="Times New Roman" w:eastAsia="Times New Roman" w:hAnsi="Times New Roman" w:cs="Times New Roman"/>
          <w:lang w:eastAsia="en-GB"/>
        </w:rPr>
        <w:t>e.g.,</w:t>
      </w:r>
      <w:r w:rsidRPr="006F3ED5">
        <w:rPr>
          <w:rFonts w:ascii="Times New Roman" w:eastAsia="Times New Roman" w:hAnsi="Times New Roman" w:cs="Times New Roman"/>
          <w:lang w:eastAsia="en-GB"/>
        </w:rPr>
        <w:t xml:space="preserve"> annual returns), drafting board and shareholder resolutions, and ensuring corporate governance standards are upheld.</w:t>
      </w: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Contract Drafting and Review</w:t>
      </w:r>
    </w:p>
    <w:p w:rsidR="00407E41" w:rsidRPr="006F3ED5"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Vetting and preparing NDAs, service level agreements, data processing agreements, partnership contracts, and other commercial documents to safeguard your proprietary technologies, data rights, and operational frameworks.</w:t>
      </w: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lastRenderedPageBreak/>
        <w:t>Regulatory Compliance and Advisory</w:t>
      </w:r>
    </w:p>
    <w:p w:rsidR="00407E41" w:rsidRPr="006F3ED5"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Navigating Nigeria’s data protection and technology laws (such as the NDPR and NITDA guidelines), helping you engage regulators effectively, and ensuring alignment with state and federal requirements.</w:t>
      </w: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Transactional Support and Legal Advisory</w:t>
      </w:r>
    </w:p>
    <w:p w:rsidR="00407E41" w:rsidRPr="00407E41"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Advising on all operational transactions including cross-border data sharing, licensing, intellectual property, procurement, and workforce engagements.</w:t>
      </w:r>
    </w:p>
    <w:p w:rsidR="00407E41" w:rsidRPr="006F3ED5"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p>
    <w:p w:rsidR="00407E41" w:rsidRPr="006F3ED5" w:rsidRDefault="00407E41" w:rsidP="00407E41">
      <w:pPr>
        <w:numPr>
          <w:ilvl w:val="0"/>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Mediation and Dispute Resolution</w:t>
      </w:r>
    </w:p>
    <w:p w:rsidR="00407E41" w:rsidRPr="00407E41" w:rsidRDefault="00407E41" w:rsidP="00407E41">
      <w:pPr>
        <w:numPr>
          <w:ilvl w:val="1"/>
          <w:numId w:val="9"/>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Addressing conflicts efficiently through negotiation and alternative dispute resolution (ADR) methods to minimize exposure to litigation and reputational risk.</w:t>
      </w:r>
    </w:p>
    <w:p w:rsidR="00407E41" w:rsidRPr="006F3ED5" w:rsidRDefault="00407E41" w:rsidP="00407E41">
      <w:pPr>
        <w:spacing w:before="100" w:beforeAutospacing="1" w:after="100" w:afterAutospacing="1" w:line="276" w:lineRule="auto"/>
        <w:ind w:left="1440"/>
        <w:rPr>
          <w:rFonts w:ascii="Times New Roman" w:eastAsia="Times New Roman" w:hAnsi="Times New Roman" w:cs="Times New Roman"/>
          <w:lang w:eastAsia="en-GB"/>
        </w:rPr>
      </w:pPr>
    </w:p>
    <w:p w:rsidR="00407E41" w:rsidRPr="006F3ED5" w:rsidRDefault="00407E41" w:rsidP="00407E41">
      <w:pPr>
        <w:spacing w:before="100" w:beforeAutospacing="1" w:after="100" w:afterAutospacing="1" w:line="276" w:lineRule="auto"/>
        <w:outlineLvl w:val="2"/>
        <w:rPr>
          <w:rFonts w:ascii="Times New Roman" w:eastAsia="Times New Roman" w:hAnsi="Times New Roman" w:cs="Times New Roman"/>
          <w:b/>
          <w:bCs/>
          <w:sz w:val="27"/>
          <w:szCs w:val="27"/>
          <w:lang w:eastAsia="en-GB"/>
        </w:rPr>
      </w:pPr>
      <w:r w:rsidRPr="006F3ED5">
        <w:rPr>
          <w:rFonts w:ascii="Times New Roman" w:eastAsia="Times New Roman" w:hAnsi="Times New Roman" w:cs="Times New Roman"/>
          <w:b/>
          <w:bCs/>
          <w:sz w:val="27"/>
          <w:szCs w:val="27"/>
          <w:lang w:eastAsia="en-GB"/>
        </w:rPr>
        <w:t>Why Retainership is Critical for Your Operations in Nigeria</w:t>
      </w:r>
    </w:p>
    <w:p w:rsidR="00407E41" w:rsidRPr="006F3ED5" w:rsidRDefault="00407E41" w:rsidP="00407E41">
      <w:pPr>
        <w:spacing w:before="100" w:beforeAutospacing="1" w:after="100" w:afterAutospacing="1" w:line="276" w:lineRule="auto"/>
        <w:outlineLvl w:val="3"/>
        <w:rPr>
          <w:rFonts w:ascii="Times New Roman" w:eastAsia="Times New Roman" w:hAnsi="Times New Roman" w:cs="Times New Roman"/>
          <w:b/>
          <w:bCs/>
          <w:lang w:eastAsia="en-GB"/>
        </w:rPr>
      </w:pPr>
      <w:r w:rsidRPr="006F3ED5">
        <w:rPr>
          <w:rFonts w:ascii="Times New Roman" w:eastAsia="Times New Roman" w:hAnsi="Times New Roman" w:cs="Times New Roman"/>
          <w:b/>
          <w:bCs/>
          <w:lang w:eastAsia="en-GB"/>
        </w:rPr>
        <w:t>1. The Data Mining Industry is Heavily Regulated</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 xml:space="preserve">Data mining involves collection, processing, and analysis of large volumes of information—often including personal or sensitive data. Nigerian regulators such as </w:t>
      </w:r>
      <w:r w:rsidRPr="006F3ED5">
        <w:rPr>
          <w:rFonts w:ascii="Times New Roman" w:eastAsia="Times New Roman" w:hAnsi="Times New Roman" w:cs="Times New Roman"/>
          <w:b/>
          <w:bCs/>
          <w:lang w:eastAsia="en-GB"/>
        </w:rPr>
        <w:t>NITDA</w:t>
      </w:r>
      <w:r w:rsidRPr="006F3ED5">
        <w:rPr>
          <w:rFonts w:ascii="Times New Roman" w:eastAsia="Times New Roman" w:hAnsi="Times New Roman" w:cs="Times New Roman"/>
          <w:lang w:eastAsia="en-GB"/>
        </w:rPr>
        <w:t xml:space="preserve">, </w:t>
      </w:r>
      <w:r w:rsidRPr="006F3ED5">
        <w:rPr>
          <w:rFonts w:ascii="Times New Roman" w:eastAsia="Times New Roman" w:hAnsi="Times New Roman" w:cs="Times New Roman"/>
          <w:b/>
          <w:bCs/>
          <w:lang w:eastAsia="en-GB"/>
        </w:rPr>
        <w:t>NCC</w:t>
      </w:r>
      <w:r w:rsidRPr="006F3ED5">
        <w:rPr>
          <w:rFonts w:ascii="Times New Roman" w:eastAsia="Times New Roman" w:hAnsi="Times New Roman" w:cs="Times New Roman"/>
          <w:lang w:eastAsia="en-GB"/>
        </w:rPr>
        <w:t>, and sector-specific bodies (</w:t>
      </w:r>
      <w:r w:rsidRPr="00407E41">
        <w:rPr>
          <w:rFonts w:ascii="Times New Roman" w:eastAsia="Times New Roman" w:hAnsi="Times New Roman" w:cs="Times New Roman"/>
          <w:lang w:eastAsia="en-GB"/>
        </w:rPr>
        <w:t>e.g.,</w:t>
      </w:r>
      <w:r w:rsidRPr="006F3ED5">
        <w:rPr>
          <w:rFonts w:ascii="Times New Roman" w:eastAsia="Times New Roman" w:hAnsi="Times New Roman" w:cs="Times New Roman"/>
          <w:lang w:eastAsia="en-GB"/>
        </w:rPr>
        <w:t xml:space="preserve"> in finance or energy) have strict compliance requirements. Missteps can lead to sanctions, operational disruptions, or loss of reputation. Our legal support ensures you stay compliant from day one.</w:t>
      </w:r>
    </w:p>
    <w:p w:rsidR="00407E41" w:rsidRPr="006F3ED5" w:rsidRDefault="00407E41" w:rsidP="00407E41">
      <w:pPr>
        <w:spacing w:before="100" w:beforeAutospacing="1" w:after="100" w:afterAutospacing="1" w:line="276" w:lineRule="auto"/>
        <w:outlineLvl w:val="3"/>
        <w:rPr>
          <w:rFonts w:ascii="Times New Roman" w:eastAsia="Times New Roman" w:hAnsi="Times New Roman" w:cs="Times New Roman"/>
          <w:b/>
          <w:bCs/>
          <w:lang w:eastAsia="en-GB"/>
        </w:rPr>
      </w:pPr>
      <w:r w:rsidRPr="006F3ED5">
        <w:rPr>
          <w:rFonts w:ascii="Times New Roman" w:eastAsia="Times New Roman" w:hAnsi="Times New Roman" w:cs="Times New Roman"/>
          <w:b/>
          <w:bCs/>
          <w:lang w:eastAsia="en-GB"/>
        </w:rPr>
        <w:t>2. Structuring and Protecting Your Relationship with Il Ponte Consultancy</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As Il Ponte Consultancy acts as your local interface, it is essential to legally define and structure this relationship to protect your interests and avoid future disputes. This includes outlining roles, responsibilities, revenue-sharing arrangements, and conflict resolution mechanisms</w:t>
      </w:r>
      <w:r w:rsidRPr="00407E41">
        <w:rPr>
          <w:rFonts w:ascii="Times New Roman" w:eastAsia="Times New Roman" w:hAnsi="Times New Roman" w:cs="Times New Roman"/>
          <w:lang w:eastAsia="en-GB"/>
        </w:rPr>
        <w:t xml:space="preserve">, </w:t>
      </w:r>
      <w:r w:rsidRPr="006F3ED5">
        <w:rPr>
          <w:rFonts w:ascii="Times New Roman" w:eastAsia="Times New Roman" w:hAnsi="Times New Roman" w:cs="Times New Roman"/>
          <w:lang w:eastAsia="en-GB"/>
        </w:rPr>
        <w:t>all of which we will handle seamlessly.</w:t>
      </w:r>
    </w:p>
    <w:p w:rsidR="00407E41" w:rsidRPr="006F3ED5" w:rsidRDefault="00407E41" w:rsidP="00407E41">
      <w:pPr>
        <w:spacing w:before="100" w:beforeAutospacing="1" w:after="100" w:afterAutospacing="1" w:line="276" w:lineRule="auto"/>
        <w:outlineLvl w:val="3"/>
        <w:rPr>
          <w:rFonts w:ascii="Times New Roman" w:eastAsia="Times New Roman" w:hAnsi="Times New Roman" w:cs="Times New Roman"/>
          <w:b/>
          <w:bCs/>
          <w:lang w:eastAsia="en-GB"/>
        </w:rPr>
      </w:pPr>
      <w:r w:rsidRPr="006F3ED5">
        <w:rPr>
          <w:rFonts w:ascii="Times New Roman" w:eastAsia="Times New Roman" w:hAnsi="Times New Roman" w:cs="Times New Roman"/>
          <w:b/>
          <w:bCs/>
          <w:lang w:eastAsia="en-GB"/>
        </w:rPr>
        <w:t>3. Multi-State Operations Require Nuanced Legal Guidance</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Operating across different Nigerian states introduces complexities: land use regulations, employment laws, data infrastructure restrictions, and even varying local taxes and levies. We will help you navigate these layers, ensuring legal uniformity while adapting your operations to local contexts.</w:t>
      </w:r>
    </w:p>
    <w:p w:rsidR="00407E41" w:rsidRPr="006F3ED5" w:rsidRDefault="00407E41" w:rsidP="00407E41">
      <w:pPr>
        <w:spacing w:before="100" w:beforeAutospacing="1" w:after="100" w:afterAutospacing="1" w:line="276" w:lineRule="auto"/>
        <w:outlineLvl w:val="3"/>
        <w:rPr>
          <w:rFonts w:ascii="Times New Roman" w:eastAsia="Times New Roman" w:hAnsi="Times New Roman" w:cs="Times New Roman"/>
          <w:b/>
          <w:bCs/>
          <w:lang w:eastAsia="en-GB"/>
        </w:rPr>
      </w:pPr>
      <w:r w:rsidRPr="006F3ED5">
        <w:rPr>
          <w:rFonts w:ascii="Times New Roman" w:eastAsia="Times New Roman" w:hAnsi="Times New Roman" w:cs="Times New Roman"/>
          <w:b/>
          <w:bCs/>
          <w:lang w:eastAsia="en-GB"/>
        </w:rPr>
        <w:t>4. Risk Mitigation and IP Protection</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Your business likely involves proprietary algorithms, trade secrets, or valuable datasets. We will implement robust legal strategies to protect your intellectual property, limit liability, and preserve your competitive edge.</w:t>
      </w:r>
    </w:p>
    <w:p w:rsidR="00407E41" w:rsidRPr="00407E41" w:rsidRDefault="00407E41" w:rsidP="00407E41">
      <w:pPr>
        <w:spacing w:before="100" w:beforeAutospacing="1" w:after="100" w:afterAutospacing="1" w:line="276" w:lineRule="auto"/>
        <w:outlineLvl w:val="2"/>
        <w:rPr>
          <w:rFonts w:ascii="Times New Roman" w:eastAsia="Times New Roman" w:hAnsi="Times New Roman" w:cs="Times New Roman"/>
          <w:lang w:eastAsia="en-GB"/>
        </w:rPr>
      </w:pPr>
    </w:p>
    <w:p w:rsidR="00407E41" w:rsidRPr="006F3ED5" w:rsidRDefault="00407E41" w:rsidP="00407E41">
      <w:pPr>
        <w:spacing w:before="100" w:beforeAutospacing="1" w:after="100" w:afterAutospacing="1" w:line="276" w:lineRule="auto"/>
        <w:outlineLvl w:val="2"/>
        <w:rPr>
          <w:rFonts w:ascii="Times New Roman" w:eastAsia="Times New Roman" w:hAnsi="Times New Roman" w:cs="Times New Roman"/>
          <w:b/>
          <w:bCs/>
          <w:sz w:val="27"/>
          <w:szCs w:val="27"/>
          <w:lang w:eastAsia="en-GB"/>
        </w:rPr>
      </w:pPr>
      <w:r w:rsidRPr="006F3ED5">
        <w:rPr>
          <w:rFonts w:ascii="Times New Roman" w:eastAsia="Times New Roman" w:hAnsi="Times New Roman" w:cs="Times New Roman"/>
          <w:b/>
          <w:bCs/>
          <w:sz w:val="27"/>
          <w:szCs w:val="27"/>
          <w:lang w:eastAsia="en-GB"/>
        </w:rPr>
        <w:t>Key Benefits of Our Retainership Arrangement</w:t>
      </w:r>
    </w:p>
    <w:p w:rsidR="00407E41" w:rsidRPr="006F3ED5" w:rsidRDefault="00407E41" w:rsidP="00407E41">
      <w:pPr>
        <w:numPr>
          <w:ilvl w:val="0"/>
          <w:numId w:val="10"/>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lastRenderedPageBreak/>
        <w:t>Cost Certainty</w:t>
      </w:r>
      <w:r w:rsidRPr="006F3ED5">
        <w:rPr>
          <w:rFonts w:ascii="Times New Roman" w:eastAsia="Times New Roman" w:hAnsi="Times New Roman" w:cs="Times New Roman"/>
          <w:lang w:eastAsia="en-GB"/>
        </w:rPr>
        <w:t>: Fixed annual fee covering a wide range of services, enabling efficient budgeting.</w:t>
      </w:r>
    </w:p>
    <w:p w:rsidR="00407E41" w:rsidRPr="006F3ED5" w:rsidRDefault="00407E41" w:rsidP="00407E41">
      <w:pPr>
        <w:numPr>
          <w:ilvl w:val="0"/>
          <w:numId w:val="10"/>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Priority Support</w:t>
      </w:r>
      <w:r w:rsidRPr="006F3ED5">
        <w:rPr>
          <w:rFonts w:ascii="Times New Roman" w:eastAsia="Times New Roman" w:hAnsi="Times New Roman" w:cs="Times New Roman"/>
          <w:lang w:eastAsia="en-GB"/>
        </w:rPr>
        <w:t>: Prompt access to seasoned legal professionals for ongoing guidance.</w:t>
      </w:r>
    </w:p>
    <w:p w:rsidR="00407E41" w:rsidRPr="006F3ED5" w:rsidRDefault="00407E41" w:rsidP="00407E41">
      <w:pPr>
        <w:numPr>
          <w:ilvl w:val="0"/>
          <w:numId w:val="10"/>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Proactive Risk Management</w:t>
      </w:r>
      <w:r w:rsidRPr="006F3ED5">
        <w:rPr>
          <w:rFonts w:ascii="Times New Roman" w:eastAsia="Times New Roman" w:hAnsi="Times New Roman" w:cs="Times New Roman"/>
          <w:lang w:eastAsia="en-GB"/>
        </w:rPr>
        <w:t>: Legal strategies tailored to your specific sector, preventing issues before they arise.</w:t>
      </w:r>
    </w:p>
    <w:p w:rsidR="00407E41" w:rsidRPr="006F3ED5" w:rsidRDefault="00407E41" w:rsidP="00407E41">
      <w:pPr>
        <w:numPr>
          <w:ilvl w:val="0"/>
          <w:numId w:val="10"/>
        </w:num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b/>
          <w:bCs/>
          <w:lang w:eastAsia="en-GB"/>
        </w:rPr>
        <w:t>Integrated Legal Partnership</w:t>
      </w:r>
      <w:r w:rsidRPr="006F3ED5">
        <w:rPr>
          <w:rFonts w:ascii="Times New Roman" w:eastAsia="Times New Roman" w:hAnsi="Times New Roman" w:cs="Times New Roman"/>
          <w:lang w:eastAsia="en-GB"/>
        </w:rPr>
        <w:t>: We act as an extension of your team, aligning legal solutions with your broader business goals.</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Please note that the proposed retainership covers all services except for litigation or court appearances, which can be handled under separate terms when necessary.</w:t>
      </w:r>
    </w:p>
    <w:p w:rsidR="00407E41" w:rsidRPr="006F3ED5" w:rsidRDefault="00407E41" w:rsidP="00407E41">
      <w:pPr>
        <w:spacing w:before="100" w:beforeAutospacing="1" w:after="100" w:afterAutospacing="1" w:line="276" w:lineRule="auto"/>
        <w:rPr>
          <w:rFonts w:ascii="Times New Roman" w:eastAsia="Times New Roman" w:hAnsi="Times New Roman" w:cs="Times New Roman"/>
          <w:lang w:eastAsia="en-GB"/>
        </w:rPr>
      </w:pPr>
      <w:r w:rsidRPr="006F3ED5">
        <w:rPr>
          <w:rFonts w:ascii="Times New Roman" w:eastAsia="Times New Roman" w:hAnsi="Times New Roman" w:cs="Times New Roman"/>
          <w:lang w:eastAsia="en-GB"/>
        </w:rPr>
        <w:t>We would be pleased to further discuss this proposal at your convenience. Thank you for considering our application. We look forward to contributing meaningfully to your success in Nigeria.</w:t>
      </w:r>
    </w:p>
    <w:p w:rsidR="00C840BE" w:rsidRP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r w:rsidRPr="006F3ED5">
        <w:rPr>
          <w:rFonts w:ascii="Times New Roman" w:eastAsia="Times New Roman" w:hAnsi="Times New Roman" w:cs="Times New Roman"/>
          <w:lang w:eastAsia="en-GB"/>
        </w:rPr>
        <w:t>Yours faithfully,</w:t>
      </w:r>
      <w:r w:rsidRPr="006F3ED5">
        <w:rPr>
          <w:rFonts w:ascii="Times New Roman" w:eastAsia="Times New Roman" w:hAnsi="Times New Roman" w:cs="Times New Roman"/>
          <w:lang w:eastAsia="en-GB"/>
        </w:rPr>
        <w:br/>
      </w:r>
      <w:r w:rsidRPr="006F3ED5">
        <w:rPr>
          <w:rFonts w:ascii="Times New Roman" w:eastAsia="Times New Roman" w:hAnsi="Times New Roman" w:cs="Times New Roman"/>
          <w:b/>
          <w:bCs/>
          <w:lang w:eastAsia="en-GB"/>
        </w:rPr>
        <w:t xml:space="preserve">Mike </w:t>
      </w:r>
      <w:proofErr w:type="spellStart"/>
      <w:r w:rsidRPr="006F3ED5">
        <w:rPr>
          <w:rFonts w:ascii="Times New Roman" w:eastAsia="Times New Roman" w:hAnsi="Times New Roman" w:cs="Times New Roman"/>
          <w:b/>
          <w:bCs/>
          <w:lang w:eastAsia="en-GB"/>
        </w:rPr>
        <w:t>Ojiako</w:t>
      </w:r>
      <w:proofErr w:type="spellEnd"/>
      <w:r w:rsidRPr="006F3ED5">
        <w:rPr>
          <w:rFonts w:ascii="Times New Roman" w:eastAsia="Times New Roman" w:hAnsi="Times New Roman" w:cs="Times New Roman"/>
          <w:b/>
          <w:bCs/>
          <w:lang w:eastAsia="en-GB"/>
        </w:rPr>
        <w:t>, Esq.</w:t>
      </w:r>
      <w:r w:rsidRPr="006F3ED5">
        <w:rPr>
          <w:rFonts w:ascii="Times New Roman" w:eastAsia="Times New Roman" w:hAnsi="Times New Roman" w:cs="Times New Roman"/>
          <w:lang w:eastAsia="en-GB"/>
        </w:rPr>
        <w:br/>
      </w:r>
      <w:r w:rsidRPr="00407E41">
        <w:rPr>
          <w:rFonts w:ascii="Times New Roman" w:eastAsia="Times New Roman" w:hAnsi="Times New Roman" w:cs="Times New Roman"/>
          <w:lang w:val="en-NG" w:eastAsia="en-GB"/>
        </w:rPr>
        <w:fldChar w:fldCharType="begin"/>
      </w:r>
      <w:r w:rsidRPr="00407E41">
        <w:rPr>
          <w:rFonts w:ascii="Times New Roman" w:eastAsia="Times New Roman" w:hAnsi="Times New Roman" w:cs="Times New Roman"/>
          <w:lang w:val="en-NG" w:eastAsia="en-GB"/>
        </w:rPr>
        <w:instrText xml:space="preserve"> INCLUDEPICTURE "/Users/macbook/Library/Group Containers/UBF8T346G9.ms/WebArchiveCopyPasteTempFiles/com.microsoft.Word/page1image9660368" \* MERGEFORMATINET </w:instrText>
      </w:r>
      <w:r w:rsidRPr="00407E41">
        <w:rPr>
          <w:rFonts w:ascii="Times New Roman" w:eastAsia="Times New Roman" w:hAnsi="Times New Roman" w:cs="Times New Roman"/>
          <w:lang w:val="en-NG" w:eastAsia="en-GB"/>
        </w:rPr>
        <w:fldChar w:fldCharType="separate"/>
      </w:r>
      <w:r w:rsidRPr="00407E41">
        <w:rPr>
          <w:rFonts w:ascii="Times New Roman" w:eastAsia="Times New Roman" w:hAnsi="Times New Roman" w:cs="Times New Roman"/>
          <w:noProof/>
          <w:lang w:val="en-NG" w:eastAsia="en-GB"/>
        </w:rPr>
        <w:drawing>
          <wp:inline distT="0" distB="0" distL="0" distR="0" wp14:anchorId="0E732AA3" wp14:editId="73375C52">
            <wp:extent cx="609600" cy="666750"/>
            <wp:effectExtent l="0" t="0" r="0" b="6350"/>
            <wp:docPr id="397387536" name="Picture 1" descr="page1image966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96603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 cy="666750"/>
                    </a:xfrm>
                    <a:prstGeom prst="rect">
                      <a:avLst/>
                    </a:prstGeom>
                    <a:noFill/>
                    <a:ln>
                      <a:noFill/>
                    </a:ln>
                  </pic:spPr>
                </pic:pic>
              </a:graphicData>
            </a:graphic>
          </wp:inline>
        </w:drawing>
      </w:r>
      <w:r w:rsidRPr="00407E41">
        <w:rPr>
          <w:rFonts w:ascii="Times New Roman" w:eastAsia="Times New Roman" w:hAnsi="Times New Roman" w:cs="Times New Roman"/>
          <w:lang w:val="en-NG" w:eastAsia="en-GB"/>
        </w:rPr>
        <w:fldChar w:fldCharType="end"/>
      </w: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spacing w:before="100" w:beforeAutospacing="1" w:after="100" w:afterAutospacing="1" w:line="276" w:lineRule="auto"/>
        <w:outlineLvl w:val="2"/>
        <w:rPr>
          <w:rFonts w:ascii="Times New Roman" w:eastAsia="Times New Roman" w:hAnsi="Times New Roman" w:cs="Times New Roman"/>
          <w:lang w:val="en-NG" w:eastAsia="en-GB"/>
        </w:rPr>
      </w:pPr>
    </w:p>
    <w:p w:rsidR="00407E41" w:rsidRDefault="00407E41" w:rsidP="00407E41">
      <w:pPr>
        <w:jc w:val="center"/>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5C8ECCDB" wp14:editId="6D55E105">
                <wp:simplePos x="0" y="0"/>
                <wp:positionH relativeFrom="column">
                  <wp:posOffset>1459865</wp:posOffset>
                </wp:positionH>
                <wp:positionV relativeFrom="paragraph">
                  <wp:posOffset>20320</wp:posOffset>
                </wp:positionV>
                <wp:extent cx="3389630" cy="256540"/>
                <wp:effectExtent l="0" t="0" r="0" b="0"/>
                <wp:wrapNone/>
                <wp:docPr id="1549867820"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89630" cy="256540"/>
                        </a:xfrm>
                        <a:prstGeom prst="rect">
                          <a:avLst/>
                        </a:prstGeom>
                      </wps:spPr>
                      <wps:txbx>
                        <w:txbxContent>
                          <w:p w:rsidR="00407E41" w:rsidRPr="002810AE" w:rsidRDefault="00407E41" w:rsidP="00407E41">
                            <w:pPr>
                              <w:jc w:val="center"/>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pPr>
                            <w:r w:rsidRPr="002810AE">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t>PAUL EROKORO &amp; CO</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8ECCDB" id="_x0000_s1027" type="#_x0000_t202" style="position:absolute;left:0;text-align:left;margin-left:114.95pt;margin-top:1.6pt;width:266.9pt;height:2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" filled="f" stroked="f">
                <v:textbox inset="0,0,0,0">
                  <w:txbxContent>
                    <w:p w:rsidR="00407E41" w:rsidRPr="002810AE" w:rsidRDefault="00407E41" w:rsidP="00407E41">
                      <w:pPr>
                        <w:jc w:val="center"/>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pPr>
                      <w:r w:rsidRPr="002810AE">
                        <w:rPr>
                          <w:b/>
                          <w:bCs/>
                          <w:color w:val="000000" w:themeColor="text1"/>
                          <w:sz w:val="48"/>
                          <w:szCs w:val="48"/>
                          <w:lang w:val="en-GB"/>
                          <w14:shadow w14:blurRad="0" w14:dist="0" w14:dir="0" w14:sx="100000" w14:sy="100000" w14:kx="0" w14:ky="0" w14:algn="ctr">
                            <w14:srgbClr w14:val="868686"/>
                          </w14:shadow>
                          <w14:textOutline w14:w="9525" w14:cap="flat" w14:cmpd="sng" w14:algn="ctr">
                            <w14:solidFill>
                              <w14:schemeClr w14:val="bg1">
                                <w14:lumMod w14:val="95000"/>
                                <w14:lumOff w14:val="0"/>
                              </w14:schemeClr>
                            </w14:solidFill>
                            <w14:prstDash w14:val="solid"/>
                            <w14:round/>
                          </w14:textOutline>
                        </w:rPr>
                        <w:t>PAUL EROKORO &amp; CO</w:t>
                      </w:r>
                    </w:p>
                  </w:txbxContent>
                </v:textbox>
              </v:shape>
            </w:pict>
          </mc:Fallback>
        </mc:AlternateContent>
      </w:r>
    </w:p>
    <w:p w:rsidR="00407E41" w:rsidRDefault="00407E41" w:rsidP="00407E41">
      <w:pPr>
        <w:jc w:val="center"/>
        <w:rPr>
          <w:rFonts w:ascii="Times New Roman" w:hAnsi="Times New Roman" w:cs="Times New Roman"/>
          <w:noProof/>
        </w:rPr>
      </w:pPr>
    </w:p>
    <w:p w:rsidR="00407E41" w:rsidRPr="00A60470" w:rsidRDefault="00407E41" w:rsidP="00407E41">
      <w:pPr>
        <w:jc w:val="center"/>
        <w:rPr>
          <w:rFonts w:ascii="Times New Roman" w:hAnsi="Times New Roman" w:cs="Times New Roman"/>
          <w:noProof/>
        </w:rPr>
      </w:pPr>
      <w:r w:rsidRPr="00A60470">
        <w:rPr>
          <w:rFonts w:ascii="Times New Roman" w:hAnsi="Times New Roman" w:cs="Times New Roman"/>
          <w:noProof/>
        </w:rPr>
        <w:t xml:space="preserve">7B Suez Crescent, Ibrahim Abacha Estate, </w:t>
      </w:r>
    </w:p>
    <w:p w:rsidR="00407E41" w:rsidRPr="00A60470" w:rsidRDefault="00407E41" w:rsidP="00407E41">
      <w:pPr>
        <w:jc w:val="center"/>
        <w:rPr>
          <w:rFonts w:ascii="Times New Roman" w:hAnsi="Times New Roman" w:cs="Times New Roman"/>
          <w:noProof/>
        </w:rPr>
      </w:pPr>
      <w:r w:rsidRPr="00A60470">
        <w:rPr>
          <w:rFonts w:ascii="Times New Roman" w:hAnsi="Times New Roman" w:cs="Times New Roman"/>
          <w:noProof/>
        </w:rPr>
        <w:t>Wuse Zone 4, Abuja</w:t>
      </w:r>
    </w:p>
    <w:p w:rsidR="00407E41" w:rsidRPr="00A60470" w:rsidRDefault="00407E41" w:rsidP="00407E41">
      <w:pPr>
        <w:jc w:val="center"/>
        <w:rPr>
          <w:rFonts w:ascii="Times New Roman" w:hAnsi="Times New Roman" w:cs="Times New Roman"/>
          <w:noProof/>
        </w:rPr>
      </w:pPr>
      <w:r w:rsidRPr="00A60470">
        <w:rPr>
          <w:rFonts w:ascii="Times New Roman" w:hAnsi="Times New Roman" w:cs="Times New Roman"/>
          <w:noProof/>
        </w:rPr>
        <w:t>Tel: 08179676494</w:t>
      </w:r>
    </w:p>
    <w:p w:rsidR="00407E41" w:rsidRDefault="00407E41" w:rsidP="00407E41">
      <w:pPr>
        <w:rPr>
          <w:rFonts w:ascii="Times New Roman" w:eastAsia="Times New Roman" w:hAnsi="Times New Roman" w:cs="Times New Roman"/>
          <w:lang w:eastAsia="en-GB"/>
        </w:rPr>
      </w:pPr>
    </w:p>
    <w:p w:rsidR="00407E41" w:rsidRDefault="00407E41" w:rsidP="00407E41">
      <w:pPr>
        <w:rPr>
          <w:rFonts w:ascii="Times New Roman" w:eastAsia="Times New Roman" w:hAnsi="Times New Roman" w:cs="Times New Roman"/>
          <w:lang w:eastAsia="en-GB"/>
        </w:rPr>
      </w:pPr>
    </w:p>
    <w:p w:rsidR="00407E41" w:rsidRPr="004A07C3" w:rsidRDefault="00407E41" w:rsidP="00407E41">
      <w:pPr>
        <w:rPr>
          <w:rFonts w:ascii="Candara" w:hAnsi="Candara"/>
          <w:sz w:val="36"/>
        </w:rPr>
      </w:pPr>
    </w:p>
    <w:p w:rsidR="00407E41" w:rsidRPr="00407E41" w:rsidRDefault="00407E41" w:rsidP="00407E41">
      <w:pPr>
        <w:rPr>
          <w:rFonts w:ascii="Times New Roman" w:hAnsi="Times New Roman" w:cs="Times New Roman"/>
          <w:sz w:val="28"/>
        </w:rPr>
      </w:pPr>
      <w:r w:rsidRPr="00407E41">
        <w:rPr>
          <w:rFonts w:ascii="Times New Roman" w:hAnsi="Times New Roman" w:cs="Times New Roman"/>
          <w:sz w:val="28"/>
        </w:rPr>
        <w:t>10</w:t>
      </w:r>
      <w:r w:rsidRPr="00407E41">
        <w:rPr>
          <w:rFonts w:ascii="Times New Roman" w:hAnsi="Times New Roman" w:cs="Times New Roman"/>
          <w:sz w:val="28"/>
          <w:vertAlign w:val="superscript"/>
        </w:rPr>
        <w:t>th</w:t>
      </w:r>
      <w:r w:rsidRPr="00407E41">
        <w:rPr>
          <w:rFonts w:ascii="Times New Roman" w:hAnsi="Times New Roman" w:cs="Times New Roman"/>
          <w:sz w:val="28"/>
        </w:rPr>
        <w:t xml:space="preserve"> June, 2025.</w:t>
      </w:r>
    </w:p>
    <w:p w:rsidR="00407E41" w:rsidRPr="00407E41" w:rsidRDefault="00407E41" w:rsidP="00407E41">
      <w:pPr>
        <w:rPr>
          <w:rFonts w:ascii="Times New Roman" w:hAnsi="Times New Roman" w:cs="Times New Roman"/>
          <w:b/>
          <w:bCs/>
          <w:sz w:val="28"/>
        </w:rPr>
      </w:pPr>
      <w:r w:rsidRPr="00407E41">
        <w:rPr>
          <w:rFonts w:ascii="Times New Roman" w:hAnsi="Times New Roman" w:cs="Times New Roman"/>
          <w:b/>
          <w:bCs/>
          <w:sz w:val="28"/>
        </w:rPr>
        <w:t>Il Ponte Consultancy\ Blue</w:t>
      </w:r>
    </w:p>
    <w:p w:rsidR="00407E41" w:rsidRPr="00407E41" w:rsidRDefault="00407E41" w:rsidP="00407E41">
      <w:pPr>
        <w:rPr>
          <w:rFonts w:ascii="Times New Roman" w:hAnsi="Times New Roman" w:cs="Times New Roman"/>
          <w:sz w:val="20"/>
        </w:rPr>
      </w:pPr>
    </w:p>
    <w:p w:rsidR="00407E41" w:rsidRPr="00407E41" w:rsidRDefault="00407E41" w:rsidP="00407E41">
      <w:pPr>
        <w:rPr>
          <w:rFonts w:ascii="Times New Roman" w:hAnsi="Times New Roman" w:cs="Times New Roman"/>
          <w:sz w:val="28"/>
        </w:rPr>
      </w:pPr>
      <w:r w:rsidRPr="00407E41">
        <w:rPr>
          <w:rFonts w:ascii="Times New Roman" w:hAnsi="Times New Roman" w:cs="Times New Roman"/>
          <w:sz w:val="28"/>
        </w:rPr>
        <w:t>Dear Sir,</w:t>
      </w:r>
    </w:p>
    <w:p w:rsidR="00407E41" w:rsidRPr="00407E41" w:rsidRDefault="00407E41" w:rsidP="00407E41">
      <w:pPr>
        <w:jc w:val="center"/>
        <w:rPr>
          <w:rFonts w:ascii="Times New Roman" w:hAnsi="Times New Roman" w:cs="Times New Roman"/>
          <w:b/>
          <w:sz w:val="28"/>
          <w:u w:val="thick"/>
        </w:rPr>
      </w:pPr>
      <w:r w:rsidRPr="00407E41">
        <w:rPr>
          <w:rFonts w:ascii="Times New Roman" w:hAnsi="Times New Roman" w:cs="Times New Roman"/>
          <w:b/>
          <w:sz w:val="28"/>
          <w:u w:val="thick"/>
        </w:rPr>
        <w:t>BILL OF CHARGES</w:t>
      </w:r>
    </w:p>
    <w:p w:rsidR="00407E41" w:rsidRPr="00407E41" w:rsidRDefault="00407E41" w:rsidP="00407E41">
      <w:pPr>
        <w:jc w:val="center"/>
        <w:rPr>
          <w:rFonts w:ascii="Times New Roman" w:hAnsi="Times New Roman" w:cs="Times New Roman"/>
          <w:b/>
          <w:sz w:val="28"/>
          <w:u w:val="thick"/>
        </w:rPr>
      </w:pPr>
    </w:p>
    <w:p w:rsidR="00407E41" w:rsidRPr="00407E41" w:rsidRDefault="00407E41" w:rsidP="00407E41">
      <w:pPr>
        <w:rPr>
          <w:rFonts w:ascii="Times New Roman" w:hAnsi="Times New Roman" w:cs="Times New Roman"/>
          <w:sz w:val="28"/>
        </w:rPr>
      </w:pPr>
      <w:r w:rsidRPr="00407E41">
        <w:rPr>
          <w:rFonts w:ascii="Times New Roman" w:hAnsi="Times New Roman" w:cs="Times New Roman"/>
          <w:sz w:val="28"/>
        </w:rPr>
        <w:t>Find below the break of our bill of charges for the services to be rendered.</w:t>
      </w:r>
    </w:p>
    <w:p w:rsidR="00407E41" w:rsidRPr="007B6D9F" w:rsidRDefault="00407E41" w:rsidP="00407E41">
      <w:pPr>
        <w:rPr>
          <w:rFonts w:ascii="Candara" w:hAnsi="Candara"/>
          <w:sz w:val="28"/>
        </w:rPr>
      </w:pPr>
    </w:p>
    <w:tbl>
      <w:tblPr>
        <w:tblStyle w:val="TableGrid"/>
        <w:tblW w:w="0" w:type="auto"/>
        <w:tblInd w:w="108" w:type="dxa"/>
        <w:tblLook w:val="04A0" w:firstRow="1" w:lastRow="0" w:firstColumn="1" w:lastColumn="0" w:noHBand="0" w:noVBand="1"/>
      </w:tblPr>
      <w:tblGrid>
        <w:gridCol w:w="1008"/>
        <w:gridCol w:w="5580"/>
        <w:gridCol w:w="2054"/>
      </w:tblGrid>
      <w:tr w:rsidR="00407E41" w:rsidRPr="007B6D9F" w:rsidTr="00C44E5F">
        <w:tc>
          <w:tcPr>
            <w:tcW w:w="1008" w:type="dxa"/>
          </w:tcPr>
          <w:p w:rsidR="00407E41" w:rsidRPr="007B6D9F" w:rsidRDefault="00407E41" w:rsidP="00C44E5F">
            <w:pPr>
              <w:jc w:val="center"/>
              <w:rPr>
                <w:rFonts w:ascii="Candara" w:hAnsi="Candara"/>
                <w:b/>
                <w:sz w:val="28"/>
              </w:rPr>
            </w:pPr>
            <w:r w:rsidRPr="007B6D9F">
              <w:rPr>
                <w:rFonts w:ascii="Candara" w:hAnsi="Candara"/>
                <w:b/>
                <w:sz w:val="28"/>
              </w:rPr>
              <w:t>S/N</w:t>
            </w:r>
            <w:r>
              <w:rPr>
                <w:rFonts w:ascii="Candara" w:hAnsi="Candara"/>
                <w:b/>
                <w:sz w:val="28"/>
              </w:rPr>
              <w:t>O</w:t>
            </w:r>
          </w:p>
        </w:tc>
        <w:tc>
          <w:tcPr>
            <w:tcW w:w="5580" w:type="dxa"/>
          </w:tcPr>
          <w:p w:rsidR="00407E41" w:rsidRPr="007B6D9F" w:rsidRDefault="00407E41" w:rsidP="00C44E5F">
            <w:pPr>
              <w:jc w:val="center"/>
              <w:rPr>
                <w:rFonts w:ascii="Candara" w:hAnsi="Candara"/>
                <w:b/>
                <w:sz w:val="28"/>
              </w:rPr>
            </w:pPr>
            <w:r w:rsidRPr="007B6D9F">
              <w:rPr>
                <w:rFonts w:ascii="Candara" w:hAnsi="Candara"/>
                <w:b/>
                <w:sz w:val="28"/>
              </w:rPr>
              <w:t>SERVICES RENDERED</w:t>
            </w:r>
          </w:p>
        </w:tc>
        <w:tc>
          <w:tcPr>
            <w:tcW w:w="1800" w:type="dxa"/>
          </w:tcPr>
          <w:p w:rsidR="00407E41" w:rsidRPr="007B6D9F" w:rsidRDefault="00407E41" w:rsidP="00C44E5F">
            <w:pPr>
              <w:jc w:val="center"/>
              <w:rPr>
                <w:rFonts w:ascii="Candara" w:hAnsi="Candara"/>
                <w:b/>
                <w:sz w:val="28"/>
              </w:rPr>
            </w:pPr>
            <w:r w:rsidRPr="007B6D9F">
              <w:rPr>
                <w:rFonts w:ascii="Candara" w:hAnsi="Candara"/>
                <w:b/>
                <w:sz w:val="28"/>
              </w:rPr>
              <w:t>PRICE</w:t>
            </w:r>
          </w:p>
        </w:tc>
      </w:tr>
      <w:tr w:rsidR="00407E41" w:rsidRPr="007B6D9F" w:rsidTr="00C44E5F">
        <w:tc>
          <w:tcPr>
            <w:tcW w:w="1008" w:type="dxa"/>
          </w:tcPr>
          <w:p w:rsidR="00407E41" w:rsidRPr="007B6D9F" w:rsidRDefault="00407E41" w:rsidP="00407E41">
            <w:pPr>
              <w:pStyle w:val="ListParagraph"/>
              <w:numPr>
                <w:ilvl w:val="0"/>
                <w:numId w:val="11"/>
              </w:numPr>
              <w:spacing w:after="0" w:line="240" w:lineRule="auto"/>
              <w:rPr>
                <w:rFonts w:ascii="Candara" w:hAnsi="Candara"/>
                <w:sz w:val="28"/>
              </w:rPr>
            </w:pPr>
          </w:p>
        </w:tc>
        <w:tc>
          <w:tcPr>
            <w:tcW w:w="5580" w:type="dxa"/>
          </w:tcPr>
          <w:p w:rsidR="00407E41" w:rsidRPr="007B6D9F" w:rsidRDefault="00407E41" w:rsidP="00C44E5F">
            <w:pPr>
              <w:rPr>
                <w:rFonts w:ascii="Candara" w:hAnsi="Candara"/>
                <w:sz w:val="28"/>
              </w:rPr>
            </w:pPr>
            <w:r>
              <w:rPr>
                <w:rFonts w:ascii="Candara" w:hAnsi="Candara"/>
                <w:sz w:val="28"/>
              </w:rPr>
              <w:t>Basic Retainership (June2025-June 2026)</w:t>
            </w:r>
          </w:p>
        </w:tc>
        <w:tc>
          <w:tcPr>
            <w:tcW w:w="1800" w:type="dxa"/>
          </w:tcPr>
          <w:p w:rsidR="00407E41" w:rsidRPr="002B7B72" w:rsidRDefault="00407E41" w:rsidP="00C44E5F">
            <w:pPr>
              <w:rPr>
                <w:rFonts w:ascii="Candara" w:hAnsi="Candara"/>
                <w:sz w:val="28"/>
                <w:szCs w:val="28"/>
              </w:rPr>
            </w:pPr>
            <w:r>
              <w:rPr>
                <w:rFonts w:ascii="Candara" w:hAnsi="Candara"/>
                <w:sz w:val="28"/>
                <w:szCs w:val="28"/>
              </w:rPr>
              <w:t>5,000,000.00</w:t>
            </w:r>
          </w:p>
        </w:tc>
      </w:tr>
      <w:tr w:rsidR="00407E41" w:rsidRPr="007B6D9F" w:rsidTr="00C44E5F">
        <w:tc>
          <w:tcPr>
            <w:tcW w:w="1008" w:type="dxa"/>
          </w:tcPr>
          <w:p w:rsidR="00407E41" w:rsidRPr="001050A4" w:rsidRDefault="00407E41" w:rsidP="00C44E5F">
            <w:pPr>
              <w:rPr>
                <w:rFonts w:ascii="Candara" w:hAnsi="Candara"/>
                <w:sz w:val="28"/>
              </w:rPr>
            </w:pPr>
          </w:p>
        </w:tc>
        <w:tc>
          <w:tcPr>
            <w:tcW w:w="5580" w:type="dxa"/>
          </w:tcPr>
          <w:p w:rsidR="00407E41" w:rsidRPr="007B6D9F" w:rsidRDefault="00407E41" w:rsidP="00C44E5F">
            <w:pPr>
              <w:rPr>
                <w:rFonts w:ascii="Candara" w:hAnsi="Candara"/>
                <w:sz w:val="28"/>
              </w:rPr>
            </w:pPr>
          </w:p>
        </w:tc>
        <w:tc>
          <w:tcPr>
            <w:tcW w:w="1800" w:type="dxa"/>
          </w:tcPr>
          <w:p w:rsidR="00407E41" w:rsidRPr="007B6D9F" w:rsidRDefault="00407E41" w:rsidP="00C44E5F">
            <w:pPr>
              <w:rPr>
                <w:rFonts w:ascii="Candara" w:hAnsi="Candara"/>
                <w:sz w:val="28"/>
              </w:rPr>
            </w:pPr>
          </w:p>
        </w:tc>
      </w:tr>
      <w:tr w:rsidR="00407E41" w:rsidRPr="007B6D9F" w:rsidTr="00C44E5F">
        <w:tc>
          <w:tcPr>
            <w:tcW w:w="1008" w:type="dxa"/>
          </w:tcPr>
          <w:p w:rsidR="00407E41" w:rsidRPr="007B6D9F" w:rsidRDefault="00407E41" w:rsidP="00C44E5F">
            <w:pPr>
              <w:pStyle w:val="ListParagraph"/>
              <w:rPr>
                <w:rFonts w:ascii="Candara" w:hAnsi="Candara"/>
                <w:sz w:val="28"/>
              </w:rPr>
            </w:pPr>
          </w:p>
        </w:tc>
        <w:tc>
          <w:tcPr>
            <w:tcW w:w="5580" w:type="dxa"/>
          </w:tcPr>
          <w:p w:rsidR="00407E41" w:rsidRPr="007B6D9F" w:rsidRDefault="00407E41" w:rsidP="00C44E5F">
            <w:pPr>
              <w:jc w:val="right"/>
              <w:rPr>
                <w:rFonts w:ascii="Candara" w:hAnsi="Candara"/>
                <w:b/>
                <w:sz w:val="28"/>
              </w:rPr>
            </w:pPr>
            <w:r w:rsidRPr="007B6D9F">
              <w:rPr>
                <w:rFonts w:ascii="Candara" w:hAnsi="Candara"/>
                <w:b/>
                <w:sz w:val="28"/>
              </w:rPr>
              <w:t xml:space="preserve">TOTAL </w:t>
            </w:r>
          </w:p>
        </w:tc>
        <w:tc>
          <w:tcPr>
            <w:tcW w:w="1800" w:type="dxa"/>
            <w:shd w:val="clear" w:color="auto" w:fill="auto"/>
          </w:tcPr>
          <w:p w:rsidR="00407E41" w:rsidRPr="002B7B72" w:rsidRDefault="00407E41" w:rsidP="00C44E5F">
            <w:pPr>
              <w:jc w:val="center"/>
              <w:rPr>
                <w:rFonts w:ascii="Candara" w:hAnsi="Candara" w:cs="Times New Roman"/>
                <w:b/>
                <w:bCs/>
                <w:sz w:val="28"/>
                <w:szCs w:val="28"/>
              </w:rPr>
            </w:pPr>
            <w:r w:rsidRPr="002B7B72">
              <w:rPr>
                <w:rFonts w:ascii="Arial" w:eastAsia="Helvetica" w:hAnsi="Arial" w:cs="Arial"/>
                <w:b/>
                <w:bCs/>
                <w:color w:val="202124"/>
                <w:sz w:val="28"/>
                <w:szCs w:val="28"/>
                <w:shd w:val="clear" w:color="auto" w:fill="FFFFFF"/>
              </w:rPr>
              <w:t>₦</w:t>
            </w:r>
            <w:r>
              <w:rPr>
                <w:rFonts w:ascii="Arial" w:eastAsia="Helvetica" w:hAnsi="Arial" w:cs="Arial"/>
                <w:b/>
                <w:bCs/>
                <w:color w:val="202124"/>
                <w:sz w:val="28"/>
                <w:szCs w:val="28"/>
                <w:shd w:val="clear" w:color="auto" w:fill="FFFFFF"/>
              </w:rPr>
              <w:t>5,000,000.00</w:t>
            </w:r>
          </w:p>
        </w:tc>
      </w:tr>
    </w:tbl>
    <w:p w:rsidR="00407E41" w:rsidRPr="003211ED" w:rsidRDefault="00407E41" w:rsidP="00407E41">
      <w:pPr>
        <w:jc w:val="both"/>
        <w:rPr>
          <w:rFonts w:ascii="Times New Roman" w:hAnsi="Times New Roman" w:cs="Times New Roman"/>
        </w:rPr>
      </w:pPr>
    </w:p>
    <w:p w:rsidR="00407E41" w:rsidRPr="009661EA" w:rsidRDefault="00407E41" w:rsidP="00407E41">
      <w:pPr>
        <w:pStyle w:val="ListParagraph"/>
        <w:spacing w:after="0" w:line="240" w:lineRule="auto"/>
        <w:jc w:val="both"/>
        <w:rPr>
          <w:rFonts w:ascii="Times New Roman" w:hAnsi="Times New Roman" w:cs="Times New Roman"/>
          <w:sz w:val="24"/>
          <w:szCs w:val="24"/>
        </w:rPr>
      </w:pPr>
    </w:p>
    <w:p w:rsidR="00407E41" w:rsidRPr="002963DC" w:rsidRDefault="00407E41" w:rsidP="00407E41">
      <w:p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 xml:space="preserve">Please note that the above retainership fee </w:t>
      </w:r>
      <w:r w:rsidRPr="002963DC">
        <w:rPr>
          <w:rFonts w:ascii="Times New Roman" w:eastAsia="Times New Roman" w:hAnsi="Times New Roman" w:cs="Times New Roman"/>
          <w:b/>
          <w:bCs/>
          <w:lang w:eastAsia="en-GB"/>
        </w:rPr>
        <w:t>does not cover</w:t>
      </w:r>
      <w:r w:rsidRPr="002963DC">
        <w:rPr>
          <w:rFonts w:ascii="Times New Roman" w:eastAsia="Times New Roman" w:hAnsi="Times New Roman" w:cs="Times New Roman"/>
          <w:lang w:eastAsia="en-GB"/>
        </w:rPr>
        <w:t>:</w:t>
      </w:r>
    </w:p>
    <w:p w:rsidR="00407E41" w:rsidRPr="002963DC" w:rsidRDefault="00407E41" w:rsidP="00407E41">
      <w:pPr>
        <w:numPr>
          <w:ilvl w:val="0"/>
          <w:numId w:val="12"/>
        </w:num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Court appearances or litigation-related matters;</w:t>
      </w:r>
    </w:p>
    <w:p w:rsidR="00407E41" w:rsidRPr="002963DC" w:rsidRDefault="00407E41" w:rsidP="00407E41">
      <w:pPr>
        <w:numPr>
          <w:ilvl w:val="0"/>
          <w:numId w:val="12"/>
        </w:num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Services that are typically subject to percentage-based fees or commissions;</w:t>
      </w:r>
    </w:p>
    <w:p w:rsidR="00407E41" w:rsidRPr="002963DC" w:rsidRDefault="00407E41" w:rsidP="00407E41">
      <w:pPr>
        <w:numPr>
          <w:ilvl w:val="0"/>
          <w:numId w:val="12"/>
        </w:num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Payment or filing of annual returns, procurement of licenses, or fulfillment of any proprietary statutory requirements or obligations.</w:t>
      </w:r>
    </w:p>
    <w:p w:rsidR="00407E41" w:rsidRPr="00407E41" w:rsidRDefault="00407E41" w:rsidP="00407E41">
      <w:pPr>
        <w:spacing w:before="100" w:beforeAutospacing="1" w:after="100" w:afterAutospacing="1"/>
        <w:rPr>
          <w:rFonts w:ascii="Times New Roman" w:eastAsia="Times New Roman" w:hAnsi="Times New Roman" w:cs="Times New Roman"/>
          <w:b/>
          <w:bCs/>
          <w:lang w:eastAsia="en-GB"/>
        </w:rPr>
      </w:pPr>
      <w:r w:rsidRPr="002963DC">
        <w:rPr>
          <w:rFonts w:ascii="Times New Roman" w:eastAsia="Times New Roman" w:hAnsi="Times New Roman" w:cs="Times New Roman"/>
          <w:lang w:eastAsia="en-GB"/>
        </w:rPr>
        <w:t xml:space="preserve">Kindly credit our Access Bank account No: </w:t>
      </w:r>
      <w:r w:rsidRPr="002963DC">
        <w:rPr>
          <w:rFonts w:ascii="Times New Roman" w:eastAsia="Times New Roman" w:hAnsi="Times New Roman" w:cs="Times New Roman"/>
          <w:b/>
          <w:bCs/>
          <w:lang w:eastAsia="en-GB"/>
        </w:rPr>
        <w:t>0094877837</w:t>
      </w:r>
      <w:r w:rsidRPr="002963DC">
        <w:rPr>
          <w:rFonts w:ascii="Times New Roman" w:eastAsia="Times New Roman" w:hAnsi="Times New Roman" w:cs="Times New Roman"/>
          <w:lang w:eastAsia="en-GB"/>
        </w:rPr>
        <w:t xml:space="preserve">, </w:t>
      </w:r>
      <w:r w:rsidRPr="002963DC">
        <w:rPr>
          <w:rFonts w:ascii="Times New Roman" w:eastAsia="Times New Roman" w:hAnsi="Times New Roman" w:cs="Times New Roman"/>
          <w:b/>
          <w:bCs/>
          <w:lang w:eastAsia="en-GB"/>
        </w:rPr>
        <w:t xml:space="preserve">Mike </w:t>
      </w:r>
      <w:proofErr w:type="spellStart"/>
      <w:r w:rsidRPr="002963DC">
        <w:rPr>
          <w:rFonts w:ascii="Times New Roman" w:eastAsia="Times New Roman" w:hAnsi="Times New Roman" w:cs="Times New Roman"/>
          <w:b/>
          <w:bCs/>
          <w:lang w:eastAsia="en-GB"/>
        </w:rPr>
        <w:t>Ojiako</w:t>
      </w:r>
      <w:proofErr w:type="spellEnd"/>
      <w:r w:rsidRPr="002963DC">
        <w:rPr>
          <w:rFonts w:ascii="Times New Roman" w:eastAsia="Times New Roman" w:hAnsi="Times New Roman" w:cs="Times New Roman"/>
          <w:lang w:eastAsia="en-GB"/>
        </w:rPr>
        <w:t xml:space="preserve">, with the sum of </w:t>
      </w:r>
      <w:r w:rsidRPr="002963DC">
        <w:rPr>
          <w:rFonts w:ascii="Times New Roman" w:eastAsia="Times New Roman" w:hAnsi="Times New Roman" w:cs="Times New Roman"/>
          <w:b/>
          <w:bCs/>
          <w:lang w:eastAsia="en-GB"/>
        </w:rPr>
        <w:t>₦5,000,000.00 (Five Million Naira only).</w:t>
      </w:r>
    </w:p>
    <w:p w:rsidR="00407E41" w:rsidRPr="002963DC" w:rsidRDefault="00407E41" w:rsidP="00407E41">
      <w:pPr>
        <w:spacing w:before="100" w:beforeAutospacing="1" w:after="100" w:afterAutospacing="1"/>
        <w:rPr>
          <w:rFonts w:ascii="Times New Roman" w:eastAsia="Times New Roman" w:hAnsi="Times New Roman" w:cs="Times New Roman"/>
          <w:lang w:eastAsia="en-GB"/>
        </w:rPr>
      </w:pPr>
      <w:r w:rsidRPr="00407E41">
        <w:rPr>
          <w:rFonts w:ascii="Times New Roman" w:hAnsi="Times New Roman" w:cs="Times New Roman"/>
        </w:rPr>
        <w:t xml:space="preserve">It is important to note that this sum of ₦5,000,000.00 is a </w:t>
      </w:r>
      <w:r w:rsidRPr="00407E41">
        <w:rPr>
          <w:rStyle w:val="Strong"/>
          <w:rFonts w:ascii="Times New Roman" w:hAnsi="Times New Roman" w:cs="Times New Roman"/>
        </w:rPr>
        <w:t>moratorium fee</w:t>
      </w:r>
      <w:r w:rsidRPr="00407E41">
        <w:rPr>
          <w:rFonts w:ascii="Times New Roman" w:hAnsi="Times New Roman" w:cs="Times New Roman"/>
        </w:rPr>
        <w:t xml:space="preserve">, granted solely on account of our firm's existing relationship with the management of Il Ponte Consultancy. The </w:t>
      </w:r>
      <w:r w:rsidRPr="00407E41">
        <w:rPr>
          <w:rStyle w:val="Strong"/>
          <w:rFonts w:ascii="Times New Roman" w:hAnsi="Times New Roman" w:cs="Times New Roman"/>
        </w:rPr>
        <w:t>standard fee</w:t>
      </w:r>
      <w:r w:rsidRPr="00407E41">
        <w:rPr>
          <w:rFonts w:ascii="Times New Roman" w:hAnsi="Times New Roman" w:cs="Times New Roman"/>
        </w:rPr>
        <w:t xml:space="preserve"> for a basic annual retainership is </w:t>
      </w:r>
      <w:r w:rsidRPr="00407E41">
        <w:rPr>
          <w:rStyle w:val="Strong"/>
          <w:rFonts w:ascii="Times New Roman" w:hAnsi="Times New Roman" w:cs="Times New Roman"/>
        </w:rPr>
        <w:t>₦7,000,000.00 (Seven Million Naira)</w:t>
      </w:r>
      <w:r w:rsidRPr="00407E41">
        <w:rPr>
          <w:rFonts w:ascii="Times New Roman" w:hAnsi="Times New Roman" w:cs="Times New Roman"/>
        </w:rPr>
        <w:t>.</w:t>
      </w:r>
    </w:p>
    <w:p w:rsidR="00407E41" w:rsidRPr="002963DC" w:rsidRDefault="00407E41" w:rsidP="00407E41">
      <w:p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Thank you for availing us the opportunity to serve you. We look forward to a pleasant and productive working relationship.</w:t>
      </w:r>
    </w:p>
    <w:p w:rsidR="00407E41" w:rsidRPr="002963DC" w:rsidRDefault="00407E41" w:rsidP="00407E41">
      <w:pPr>
        <w:spacing w:before="100" w:beforeAutospacing="1" w:after="100" w:afterAutospacing="1"/>
        <w:rPr>
          <w:rFonts w:ascii="Times New Roman" w:eastAsia="Times New Roman" w:hAnsi="Times New Roman" w:cs="Times New Roman"/>
          <w:lang w:eastAsia="en-GB"/>
        </w:rPr>
      </w:pPr>
      <w:r w:rsidRPr="002963DC">
        <w:rPr>
          <w:rFonts w:ascii="Times New Roman" w:eastAsia="Times New Roman" w:hAnsi="Times New Roman" w:cs="Times New Roman"/>
          <w:lang w:eastAsia="en-GB"/>
        </w:rPr>
        <w:t>Yours faithfully,</w:t>
      </w:r>
      <w:r w:rsidRPr="002963DC">
        <w:rPr>
          <w:rFonts w:ascii="Times New Roman" w:eastAsia="Times New Roman" w:hAnsi="Times New Roman" w:cs="Times New Roman"/>
          <w:lang w:eastAsia="en-GB"/>
        </w:rPr>
        <w:br/>
      </w:r>
      <w:r w:rsidRPr="002963DC">
        <w:rPr>
          <w:rFonts w:ascii="Times New Roman" w:eastAsia="Times New Roman" w:hAnsi="Times New Roman" w:cs="Times New Roman"/>
          <w:b/>
          <w:bCs/>
          <w:lang w:eastAsia="en-GB"/>
        </w:rPr>
        <w:t>MIKE OJIAKO, ESQ.</w:t>
      </w:r>
    </w:p>
    <w:p w:rsidR="00407E41" w:rsidRPr="00407E41" w:rsidRDefault="00407E41" w:rsidP="00407E41">
      <w:pPr>
        <w:spacing w:before="100" w:beforeAutospacing="1" w:after="100" w:afterAutospacing="1" w:line="276" w:lineRule="auto"/>
        <w:outlineLvl w:val="2"/>
        <w:rPr>
          <w:rFonts w:ascii="Times New Roman" w:eastAsia="Times New Roman" w:hAnsi="Times New Roman" w:cs="Times New Roman"/>
          <w:lang w:eastAsia="en-GB"/>
        </w:rPr>
      </w:pPr>
    </w:p>
    <w:p w:rsidR="00407E41" w:rsidRDefault="00407E41" w:rsidP="00407E41">
      <w:pPr>
        <w:spacing w:before="100" w:beforeAutospacing="1" w:after="100" w:afterAutospacing="1" w:line="276" w:lineRule="auto"/>
        <w:outlineLvl w:val="2"/>
      </w:pPr>
    </w:p>
    <w:sectPr w:rsidR="00407E41" w:rsidSect="00AB790D">
      <w:pgSz w:w="11906" w:h="16838"/>
      <w:pgMar w:top="990" w:right="1106" w:bottom="90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1FAA" w:rsidRDefault="00621FAA" w:rsidP="00AB790D">
      <w:r>
        <w:separator/>
      </w:r>
    </w:p>
  </w:endnote>
  <w:endnote w:type="continuationSeparator" w:id="0">
    <w:p w:rsidR="00621FAA" w:rsidRDefault="00621FAA" w:rsidP="00AB7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1FAA" w:rsidRDefault="00621FAA" w:rsidP="00AB790D">
      <w:r>
        <w:separator/>
      </w:r>
    </w:p>
  </w:footnote>
  <w:footnote w:type="continuationSeparator" w:id="0">
    <w:p w:rsidR="00621FAA" w:rsidRDefault="00621FAA" w:rsidP="00AB7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7ECE"/>
    <w:multiLevelType w:val="multilevel"/>
    <w:tmpl w:val="F0F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CCD"/>
    <w:multiLevelType w:val="multilevel"/>
    <w:tmpl w:val="A6D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2C91"/>
    <w:multiLevelType w:val="multilevel"/>
    <w:tmpl w:val="D62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7924"/>
    <w:multiLevelType w:val="multilevel"/>
    <w:tmpl w:val="6FB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7F11"/>
    <w:multiLevelType w:val="multilevel"/>
    <w:tmpl w:val="12D8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F67FC"/>
    <w:multiLevelType w:val="multilevel"/>
    <w:tmpl w:val="0C66E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82C03"/>
    <w:multiLevelType w:val="multilevel"/>
    <w:tmpl w:val="597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F553C"/>
    <w:multiLevelType w:val="multilevel"/>
    <w:tmpl w:val="331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55F03"/>
    <w:multiLevelType w:val="hybridMultilevel"/>
    <w:tmpl w:val="8202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A5C91"/>
    <w:multiLevelType w:val="multilevel"/>
    <w:tmpl w:val="D55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17D9F"/>
    <w:multiLevelType w:val="multilevel"/>
    <w:tmpl w:val="253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037F0"/>
    <w:multiLevelType w:val="multilevel"/>
    <w:tmpl w:val="72F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78836">
    <w:abstractNumId w:val="7"/>
  </w:num>
  <w:num w:numId="2" w16cid:durableId="1584874811">
    <w:abstractNumId w:val="3"/>
  </w:num>
  <w:num w:numId="3" w16cid:durableId="1124470810">
    <w:abstractNumId w:val="1"/>
  </w:num>
  <w:num w:numId="4" w16cid:durableId="230165249">
    <w:abstractNumId w:val="9"/>
  </w:num>
  <w:num w:numId="5" w16cid:durableId="687828113">
    <w:abstractNumId w:val="6"/>
  </w:num>
  <w:num w:numId="6" w16cid:durableId="282923896">
    <w:abstractNumId w:val="11"/>
  </w:num>
  <w:num w:numId="7" w16cid:durableId="1614091888">
    <w:abstractNumId w:val="4"/>
  </w:num>
  <w:num w:numId="8" w16cid:durableId="635794739">
    <w:abstractNumId w:val="0"/>
  </w:num>
  <w:num w:numId="9" w16cid:durableId="1261455041">
    <w:abstractNumId w:val="5"/>
  </w:num>
  <w:num w:numId="10" w16cid:durableId="802620763">
    <w:abstractNumId w:val="2"/>
  </w:num>
  <w:num w:numId="11" w16cid:durableId="110365548">
    <w:abstractNumId w:val="8"/>
  </w:num>
  <w:num w:numId="12" w16cid:durableId="866219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DC"/>
    <w:rsid w:val="00003C70"/>
    <w:rsid w:val="002810AE"/>
    <w:rsid w:val="003A07DC"/>
    <w:rsid w:val="00407E41"/>
    <w:rsid w:val="005545C3"/>
    <w:rsid w:val="00621FAA"/>
    <w:rsid w:val="00627422"/>
    <w:rsid w:val="00766861"/>
    <w:rsid w:val="00885E7D"/>
    <w:rsid w:val="008C0D7E"/>
    <w:rsid w:val="00901305"/>
    <w:rsid w:val="009503DB"/>
    <w:rsid w:val="009A7DD8"/>
    <w:rsid w:val="00A57443"/>
    <w:rsid w:val="00AB790D"/>
    <w:rsid w:val="00C840BE"/>
    <w:rsid w:val="00DB6D7F"/>
    <w:rsid w:val="00E849AF"/>
    <w:rsid w:val="00FE0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8D5D5"/>
  <w15:docId w15:val="{291D07DF-98BA-0643-B06B-26968952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07D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A07DC"/>
    <w:rPr>
      <w:b/>
      <w:bCs/>
    </w:rPr>
  </w:style>
  <w:style w:type="paragraph" w:styleId="Header">
    <w:name w:val="header"/>
    <w:basedOn w:val="Normal"/>
    <w:link w:val="HeaderChar"/>
    <w:uiPriority w:val="99"/>
    <w:unhideWhenUsed/>
    <w:rsid w:val="00AB790D"/>
    <w:pPr>
      <w:tabs>
        <w:tab w:val="center" w:pos="4680"/>
        <w:tab w:val="right" w:pos="9360"/>
      </w:tabs>
    </w:pPr>
  </w:style>
  <w:style w:type="character" w:customStyle="1" w:styleId="HeaderChar">
    <w:name w:val="Header Char"/>
    <w:basedOn w:val="DefaultParagraphFont"/>
    <w:link w:val="Header"/>
    <w:uiPriority w:val="99"/>
    <w:rsid w:val="00AB790D"/>
  </w:style>
  <w:style w:type="paragraph" w:styleId="Footer">
    <w:name w:val="footer"/>
    <w:basedOn w:val="Normal"/>
    <w:link w:val="FooterChar"/>
    <w:uiPriority w:val="99"/>
    <w:unhideWhenUsed/>
    <w:rsid w:val="00AB790D"/>
    <w:pPr>
      <w:tabs>
        <w:tab w:val="center" w:pos="4680"/>
        <w:tab w:val="right" w:pos="9360"/>
      </w:tabs>
    </w:pPr>
  </w:style>
  <w:style w:type="character" w:customStyle="1" w:styleId="FooterChar">
    <w:name w:val="Footer Char"/>
    <w:basedOn w:val="DefaultParagraphFont"/>
    <w:link w:val="Footer"/>
    <w:uiPriority w:val="99"/>
    <w:rsid w:val="00AB790D"/>
  </w:style>
  <w:style w:type="table" w:styleId="TableGrid">
    <w:name w:val="Table Grid"/>
    <w:basedOn w:val="TableNormal"/>
    <w:uiPriority w:val="59"/>
    <w:rsid w:val="00407E4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7E41"/>
    <w:pPr>
      <w:spacing w:after="200" w:line="276"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55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2025-06-10T13:05:00Z</dcterms:created>
  <dcterms:modified xsi:type="dcterms:W3CDTF">2025-06-10T13:05:00Z</dcterms:modified>
</cp:coreProperties>
</file>