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0830D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460750"/>
            <wp:effectExtent l="0" t="0" r="5715" b="6350"/>
            <wp:docPr id="1" name="图片 1" descr="686a302217f91e7e6d357a54402e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86a302217f91e7e6d357a54402e87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14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2025-03-05T14:26:19Z</dcterms:created>
  <dc:creator>黄进怡</dc:creator>
  <cp:lastModifiedBy>黄进怡</cp:lastModifiedBy>
  <dcterms:modified xsi:type="dcterms:W3CDTF">2025-03-05T14:27:34Z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eyJoZGlkIjoiNGQxNWJmNDZhMDM4MjM5MzcyODExNDhjMTJlZjllMzcifQ==</vt:lpwstr>
  </property>
  <property fmtid="{D5CDD505-2E9C-101B-9397-08002B2CF9AE}" pid="4" name="ICV">
    <vt:lpwstr>1BDBE3B481654C2BB57C317E45BA78EA_12</vt:lpwstr>
  </property>
</Properties>
</file>