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作业评分表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分数</w:t>
            </w:r>
          </w:p>
        </w:tc>
        <w:tc>
          <w:tcPr>
            <w:tcW w:type="dxa" w:w="2880"/>
          </w:tcPr>
          <w:p>
            <w:r>
              <w:t>评定分数</w:t>
            </w:r>
          </w:p>
        </w:tc>
      </w:tr>
      <w:tr>
        <w:tc>
          <w:tcPr>
            <w:tcW w:type="dxa" w:w="2880"/>
          </w:tcPr>
          <w:p>
            <w:r>
              <w:t>代码质量</w:t>
            </w:r>
          </w:p>
        </w:tc>
        <w:tc>
          <w:tcPr>
            <w:tcW w:type="dxa" w:w="2880"/>
          </w:tcPr>
          <w:p>
            <w:r>
              <w:t>20分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功能实现</w:t>
            </w:r>
          </w:p>
        </w:tc>
        <w:tc>
          <w:tcPr>
            <w:tcW w:type="dxa" w:w="2880"/>
          </w:tcPr>
          <w:p>
            <w:r>
              <w:t>30分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文档说明</w:t>
            </w:r>
          </w:p>
        </w:tc>
        <w:tc>
          <w:tcPr>
            <w:tcW w:type="dxa" w:w="2880"/>
          </w:tcPr>
          <w:p>
            <w:r>
              <w:t>15分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创新性</w:t>
            </w:r>
          </w:p>
        </w:tc>
        <w:tc>
          <w:tcPr>
            <w:tcW w:type="dxa" w:w="2880"/>
          </w:tcPr>
          <w:p>
            <w:r>
              <w:t>10分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总分</w:t>
            </w:r>
          </w:p>
        </w:tc>
        <w:tc>
          <w:tcPr>
            <w:tcW w:type="dxa" w:w="2880"/>
          </w:tcPr>
          <w:p>
            <w:r>
              <w:t>75分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