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434" w:rsidRDefault="00893434">
      <w:r>
        <w:t>(</w:t>
      </w:r>
      <w:r>
        <w:t>三</w:t>
      </w:r>
      <w:r>
        <w:t>)</w:t>
      </w:r>
      <w:r>
        <w:rPr>
          <w:rFonts w:hint="eastAsia"/>
        </w:rPr>
        <w:t xml:space="preserve"> </w:t>
      </w:r>
      <w:bookmarkStart w:id="0" w:name="_GoBack"/>
      <w:bookmarkEnd w:id="0"/>
      <w:r>
        <w:t>敘事力與</w:t>
      </w:r>
      <w:r>
        <w:t xml:space="preserve"> STEAM </w:t>
      </w:r>
      <w:r>
        <w:t>課程精進</w:t>
      </w:r>
    </w:p>
    <w:p w:rsidR="00893434" w:rsidRDefault="00893434">
      <w:r>
        <w:t>1.</w:t>
      </w:r>
      <w:r>
        <w:rPr>
          <w:rFonts w:hint="eastAsia"/>
        </w:rPr>
        <w:t xml:space="preserve"> </w:t>
      </w:r>
      <w:r>
        <w:t>辦理閱讀書寫活動，強化溝通表達能力：規劃「生命故事書寫競賽」、「閱讀寫作補救與增能工作坊」，以工作坊與競賽形式進行諮詢輔導，作為銜接高中與大學課程的探索</w:t>
      </w:r>
      <w:r>
        <w:t xml:space="preserve"> </w:t>
      </w:r>
      <w:r>
        <w:t>與學習，強化學生溝通表達能力。</w:t>
      </w:r>
    </w:p>
    <w:p w:rsidR="00893434" w:rsidRDefault="00893434">
      <w:r>
        <w:t>2.</w:t>
      </w:r>
      <w:r>
        <w:rPr>
          <w:rFonts w:hint="eastAsia"/>
        </w:rPr>
        <w:t xml:space="preserve"> </w:t>
      </w:r>
      <w:r>
        <w:t>辦理論壇與講座，持續深化學生跨域思考與實務能力：辦理工作坊、競賽、參訪、展覽、「台灣與世界」講座等相關活動，建置全人講學交流平臺，培育學生具人文藝術涵</w:t>
      </w:r>
      <w:r>
        <w:t xml:space="preserve"> </w:t>
      </w:r>
      <w:r>
        <w:t>養與國際觀；規劃人文博雅小書院，使知識藉由社群活動進入學生的生活場域。</w:t>
      </w:r>
    </w:p>
    <w:p w:rsidR="00E03623" w:rsidRDefault="00893434">
      <w:r>
        <w:t>3.</w:t>
      </w:r>
      <w:r>
        <w:rPr>
          <w:rFonts w:hint="eastAsia"/>
        </w:rPr>
        <w:t xml:space="preserve"> </w:t>
      </w:r>
      <w:r>
        <w:t>鼓勵學生關懷參與社會議題，培養問題解決能力與團隊合作精神：透過桃園學等通識</w:t>
      </w:r>
      <w:r>
        <w:t xml:space="preserve"> </w:t>
      </w:r>
      <w:r>
        <w:t>課程，以議題為核心，規劃具體驗、實作、行動研究或個案研討等課程模式，實踐人</w:t>
      </w:r>
      <w:r>
        <w:t xml:space="preserve"> </w:t>
      </w:r>
      <w:r>
        <w:t>文關懷精神；以社會議題探究培力工作坊，</w:t>
      </w:r>
    </w:p>
    <w:sectPr w:rsidR="00E03623" w:rsidSect="000E0B54">
      <w:pgSz w:w="11910" w:h="16840" w:code="9"/>
      <w:pgMar w:top="1440" w:right="1797" w:bottom="1440" w:left="1797" w:header="720" w:footer="72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837" w:rsidRDefault="004F6837" w:rsidP="00893434">
      <w:r>
        <w:separator/>
      </w:r>
    </w:p>
  </w:endnote>
  <w:endnote w:type="continuationSeparator" w:id="0">
    <w:p w:rsidR="004F6837" w:rsidRDefault="004F6837" w:rsidP="0089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837" w:rsidRDefault="004F6837" w:rsidP="00893434">
      <w:r>
        <w:separator/>
      </w:r>
    </w:p>
  </w:footnote>
  <w:footnote w:type="continuationSeparator" w:id="0">
    <w:p w:rsidR="004F6837" w:rsidRDefault="004F6837" w:rsidP="00893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39"/>
    <w:rsid w:val="000E0B54"/>
    <w:rsid w:val="00387D39"/>
    <w:rsid w:val="004F6837"/>
    <w:rsid w:val="00893434"/>
    <w:rsid w:val="00D5108A"/>
    <w:rsid w:val="00E0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433F"/>
  <w15:chartTrackingRefBased/>
  <w15:docId w15:val="{77BB4CDA-C3A1-4C5F-80E0-6025C29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4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張芸瑄</dc:creator>
  <cp:keywords/>
  <dc:description/>
  <cp:lastModifiedBy>張芸瑄</cp:lastModifiedBy>
  <cp:revision>2</cp:revision>
  <dcterms:created xsi:type="dcterms:W3CDTF">2025-05-02T01:25:00Z</dcterms:created>
  <dcterms:modified xsi:type="dcterms:W3CDTF">2025-05-02T01:26:00Z</dcterms:modified>
</cp:coreProperties>
</file>