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sz w:val="24"/>
          <w:szCs w:val="24"/>
        </w:rPr>
        <w:t xml:space="preserve">Лабораторная работа № 7</w:t>
      </w:r>
    </w:p>
    <w:p>
      <w:pPr>
        <w:spacing w:after="80"/>
        <w:jc w:val="center"/>
      </w:pPr>
      <w:r>
        <w:rPr>
          <w:rFonts w:ascii="Times New Roman" w:cs="Times New Roman" w:eastAsia="Times New Roman" w:hAnsi="Times New Roman"/>
          <w:b/>
          <w:bCs/>
          <w:sz w:val="28"/>
          <w:szCs w:val="28"/>
        </w:rPr>
        <w:t xml:space="preserve">ОПРЕДЕЛЕНИЕ</w:t>
      </w:r>
    </w:p>
    <w:p>
      <w:pPr>
        <w:spacing w:after="200"/>
        <w:jc w:val="center"/>
      </w:pPr>
      <w:r>
        <w:rPr>
          <w:rFonts w:ascii="Times New Roman" w:cs="Times New Roman" w:eastAsia="Times New Roman" w:hAnsi="Times New Roman"/>
          <w:b/>
          <w:bCs/>
          <w:sz w:val="28"/>
          <w:szCs w:val="28"/>
        </w:rPr>
        <w:t xml:space="preserve">УДЕЛЬНОЙ ТЕПЛОТЫ ПАРООБРАЗОВАНИЯ ВОДЫ</w:t>
      </w:r>
    </w:p>
    <w:p>
      <w:pPr>
        <w:spacing w:after="120"/>
        <w:jc w:val="both"/>
      </w:pPr>
      <w:r>
        <w:rPr>
          <w:rFonts w:ascii="Times New Roman" w:cs="Times New Roman" w:eastAsia="Times New Roman" w:hAnsi="Times New Roman"/>
          <w:b/>
          <w:bCs/>
          <w:i/>
          <w:iCs/>
          <w:sz w:val="24"/>
          <w:szCs w:val="24"/>
        </w:rPr>
        <w:t xml:space="preserve">Цель работы: </w:t>
      </w:r>
      <w:r>
        <w:rPr>
          <w:rFonts w:ascii="Times New Roman" w:cs="Times New Roman" w:eastAsia="Times New Roman" w:hAnsi="Times New Roman"/>
          <w:sz w:val="24"/>
          <w:szCs w:val="24"/>
        </w:rPr>
        <w:t xml:space="preserve">экспериментальное определение удельной теплоты парообразования воды.</w:t>
      </w:r>
    </w:p>
    <w:p>
      <w:pPr>
        <w:spacing w:after="120"/>
        <w:jc w:val="both"/>
      </w:pPr>
      <w:r>
        <w:rPr>
          <w:rFonts w:ascii="Times New Roman" w:cs="Times New Roman" w:eastAsia="Times New Roman" w:hAnsi="Times New Roman"/>
          <w:b/>
          <w:bCs/>
          <w:i/>
          <w:iCs/>
          <w:sz w:val="24"/>
          <w:szCs w:val="24"/>
        </w:rPr>
        <w:t xml:space="preserve">Принадлежности: </w:t>
      </w:r>
      <w:r>
        <w:rPr>
          <w:rFonts w:ascii="Times New Roman" w:cs="Times New Roman" w:eastAsia="Times New Roman" w:hAnsi="Times New Roman"/>
          <w:sz w:val="24"/>
          <w:szCs w:val="24"/>
        </w:rPr>
        <w:t xml:space="preserve">калориметр, нагреватель, змеевик, сухопарник, регулятор напряжения, мешалка, термометр, мензурка, барометр, весы с разновесами.</w:t>
      </w:r>
    </w:p>
    <w:p>
      <w:pPr>
        <w:spacing w:after="160" w:before="160"/>
        <w:jc w:val="center"/>
      </w:pPr>
      <w:r>
        <w:rPr>
          <w:rFonts w:ascii="Times New Roman" w:cs="Times New Roman" w:eastAsia="Times New Roman" w:hAnsi="Times New Roman"/>
          <w:b/>
          <w:bCs/>
          <w:sz w:val="28"/>
          <w:szCs w:val="28"/>
        </w:rPr>
        <w:t xml:space="preserve">Основные понятия и определения</w:t>
      </w:r>
    </w:p>
    <w:p>
      <w:pPr>
        <w:spacing w:after="120"/>
        <w:jc w:val="both"/>
      </w:pPr>
      <w:r>
        <w:rPr>
          <w:rFonts w:ascii="Times New Roman" w:cs="Times New Roman" w:eastAsia="Times New Roman" w:hAnsi="Times New Roman"/>
          <w:b w:val="false"/>
          <w:bCs w:val="false"/>
          <w:i w:val="false"/>
          <w:iCs w:val="false"/>
          <w:sz w:val="24"/>
          <w:szCs w:val="24"/>
        </w:rPr>
        <w:t xml:space="preserve">Жидкость, находящаяся в открытом сосуде, постепенно испаряется, т.е. переходит в газообразное состояние. Испарение происходит при любой температуре, но для каждой жидкости с повышением температуры скорость испарения увеличивается. Явление испарения объясняется тем, что в жидкостях, как и в газах, молекулы обладают различными энергиями, как большими, так и меньшими значениями средней энергии, которое определяется температурой. При каждой температуре в жидкости появляются настолько быстрые молекулы, что, подходя к поверхности жидкости, они могут преодолеть притяжение соседних молекул и, прорвавшись сквозь поверхностный слой, вылететь за пределы жидкости. Чем выше температура жидкости, тем большим становится число быстрых молекул и тем, следовательно, быстрее идёт испарение. Так как во время испарения из жидкости вылетают молекулы с большей кинетической энергией (быстрые молекулы), то внутренняя энергия жидкости при этом убывает, т.е. жидкость охлаждается. Количества теплоты, необходимые для испарения определённого количества различных жидкостей без изменения их температуры (изотермически) при одинаковых внешних давлениях, необходимо различное количество теплоты. В связи с этим введено понятие удельной теплоты парообразования жидкостей.</w:t>
      </w:r>
    </w:p>
    <w:p>
      <w:pPr>
        <w:spacing w:after="120"/>
        <w:jc w:val="both"/>
      </w:pPr>
      <w:r>
        <w:rPr>
          <w:rFonts w:ascii="Times New Roman" w:cs="Times New Roman" w:eastAsia="Times New Roman" w:hAnsi="Times New Roman"/>
          <w:i/>
          <w:iCs/>
          <w:sz w:val="24"/>
          <w:szCs w:val="24"/>
        </w:rPr>
        <w:t xml:space="preserve">Удельной теплотой парообразования называется количество теплоты, которое необходимо, чтобы превратить единицу массы жидкости в пар при температуре кипения.</w:t>
      </w:r>
    </w:p>
    <w:p>
      <w:pPr>
        <w:spacing w:after="120"/>
        <w:jc w:val="both"/>
      </w:pPr>
      <w:r>
        <w:rPr>
          <w:rFonts w:ascii="Times New Roman" w:cs="Times New Roman" w:eastAsia="Times New Roman" w:hAnsi="Times New Roman"/>
          <w:b w:val="false"/>
          <w:bCs w:val="false"/>
          <w:i w:val="false"/>
          <w:iCs w:val="false"/>
          <w:sz w:val="24"/>
          <w:szCs w:val="24"/>
        </w:rPr>
        <w:t xml:space="preserve">При охлаждении пар, конденсируясь в жидкость, будет отдавать то же количество теплоты. На этом принципе основано определение удельной теплоты парообразования воды.</w:t>
      </w:r>
    </w:p>
    <w:p>
      <w:pPr>
        <w:spacing w:after="120"/>
        <w:jc w:val="both"/>
      </w:pPr>
      <w:r>
        <w:rPr>
          <w:rFonts w:ascii="Times New Roman" w:cs="Times New Roman" w:eastAsia="Times New Roman" w:hAnsi="Times New Roman"/>
          <w:b w:val="false"/>
          <w:bCs w:val="false"/>
          <w:i w:val="false"/>
          <w:iCs w:val="false"/>
          <w:sz w:val="24"/>
          <w:szCs w:val="24"/>
        </w:rPr>
        <w:t xml:space="preserve">Допустим, что мы имеем M граммов пара при температуре кипения и обращаем его в жидкость при той же температуре. Тогда пар выделит количество теплоты Q₁ = zM Дж, где z — удельная теплота парообразования. Если пар попадает в калориметр с водой температуры t₁⁰, то он выделит при этом ещё количество теплоты Q₂ = сM(t⁰кип − θ⁰), где с — удельная теплоёмкость воды. Следовательно, общее количество теплоты, отданное паром Q₁ + Q₂:</w:t>
      </w:r>
    </w:p>
    <w:p>
      <w:pPr>
        <w:spacing w:after="120" w:before="60"/>
        <w:jc w:val="center"/>
      </w:pPr>
      <w:r>
        <w:rPr>
          <w:rFonts w:ascii="Times New Roman" w:cs="Times New Roman" w:eastAsia="Times New Roman" w:hAnsi="Times New Roman"/>
          <w:i/>
          <w:iCs/>
          <w:sz w:val="24"/>
          <w:szCs w:val="24"/>
        </w:rPr>
        <w:t xml:space="preserve">Q₁ + Q₂ = zM + сM(t⁰кип − θ⁰).</w:t>
      </w:r>
    </w:p>
    <w:p>
      <w:pPr>
        <w:spacing w:after="120"/>
        <w:jc w:val="both"/>
      </w:pPr>
      <w:r>
        <w:rPr>
          <w:rFonts w:ascii="Times New Roman" w:cs="Times New Roman" w:eastAsia="Times New Roman" w:hAnsi="Times New Roman"/>
          <w:b w:val="false"/>
          <w:bCs w:val="false"/>
          <w:i w:val="false"/>
          <w:iCs w:val="false"/>
          <w:sz w:val="24"/>
          <w:szCs w:val="24"/>
        </w:rPr>
        <w:t xml:space="preserve">Это количество теплоты пойдёт на нагревание воды, калориметра (со змеевиком и мешалкой) и термометра.</w:t>
      </w:r>
    </w:p>
    <w:p>
      <w:pPr>
        <w:spacing w:after="120"/>
        <w:jc w:val="both"/>
      </w:pPr>
      <w:r>
        <w:rPr>
          <w:rFonts w:ascii="Times New Roman" w:cs="Times New Roman" w:eastAsia="Times New Roman" w:hAnsi="Times New Roman"/>
          <w:b w:val="false"/>
          <w:bCs w:val="false"/>
          <w:i w:val="false"/>
          <w:iCs w:val="false"/>
          <w:sz w:val="24"/>
          <w:szCs w:val="24"/>
        </w:rPr>
        <w:t xml:space="preserve">Если масса воды в калориметре будет m₃ и первоначальная температура её t₁⁰, то она приобретёт количество теплоты Q₃:</w:t>
      </w:r>
    </w:p>
    <w:p>
      <w:pPr>
        <w:spacing w:after="120" w:before="60"/>
        <w:jc w:val="center"/>
      </w:pPr>
      <w:r>
        <w:rPr>
          <w:rFonts w:ascii="Times New Roman" w:cs="Times New Roman" w:eastAsia="Times New Roman" w:hAnsi="Times New Roman"/>
          <w:i/>
          <w:iCs/>
          <w:sz w:val="24"/>
          <w:szCs w:val="24"/>
        </w:rPr>
        <w:t xml:space="preserve">Q₃ = cm₃(θ⁰ − t₁⁰),</w:t>
      </w:r>
    </w:p>
    <w:p>
      <w:pPr>
        <w:spacing w:after="120"/>
        <w:jc w:val="both"/>
      </w:pPr>
      <w:r>
        <w:rPr>
          <w:rFonts w:ascii="Times New Roman" w:cs="Times New Roman" w:eastAsia="Times New Roman" w:hAnsi="Times New Roman"/>
          <w:b w:val="false"/>
          <w:bCs w:val="false"/>
          <w:i w:val="false"/>
          <w:iCs w:val="false"/>
          <w:sz w:val="24"/>
          <w:szCs w:val="24"/>
        </w:rPr>
        <w:t xml:space="preserve">где с — удельная теплоёмкость воды.</w:t>
      </w:r>
    </w:p>
    <w:p>
      <w:pPr>
        <w:spacing w:after="120"/>
        <w:jc w:val="both"/>
      </w:pPr>
      <w:r>
        <w:rPr>
          <w:rFonts w:ascii="Times New Roman" w:cs="Times New Roman" w:eastAsia="Times New Roman" w:hAnsi="Times New Roman"/>
          <w:b w:val="false"/>
          <w:bCs w:val="false"/>
          <w:i w:val="false"/>
          <w:iCs w:val="false"/>
          <w:sz w:val="24"/>
          <w:szCs w:val="24"/>
        </w:rPr>
        <w:t xml:space="preserve">Пусть масса калориметра с мешалкой m₁, удельная теплоёмкость его и мешалки с₁, тогда количество тепла, приобретённое калориметром и мешалкой, будет равно</w:t>
      </w:r>
    </w:p>
    <w:p>
      <w:pPr>
        <w:spacing w:after="120" w:before="60"/>
        <w:jc w:val="center"/>
      </w:pPr>
      <w:r>
        <w:rPr>
          <w:rFonts w:ascii="Times New Roman" w:cs="Times New Roman" w:eastAsia="Times New Roman" w:hAnsi="Times New Roman"/>
          <w:i/>
          <w:iCs/>
          <w:sz w:val="24"/>
          <w:szCs w:val="24"/>
        </w:rPr>
        <w:t xml:space="preserve">Q₄ = m₁c₁(θ⁰ − t₁⁰).</w:t>
      </w:r>
    </w:p>
    <w:p>
      <w:pPr>
        <w:spacing w:after="120"/>
        <w:jc w:val="both"/>
      </w:pPr>
      <w:r>
        <w:rPr>
          <w:rFonts w:ascii="Times New Roman" w:cs="Times New Roman" w:eastAsia="Times New Roman" w:hAnsi="Times New Roman"/>
          <w:b w:val="false"/>
          <w:bCs w:val="false"/>
          <w:i w:val="false"/>
          <w:iCs w:val="false"/>
          <w:sz w:val="24"/>
          <w:szCs w:val="24"/>
        </w:rPr>
        <w:t xml:space="preserve">Обозначим удельную теплоёмкость змеевика через с₂, а массу — m₂, тогда количество теплоты, затраченное на нагревание змеевика, будет равно:</w:t>
      </w:r>
    </w:p>
    <w:p>
      <w:pPr>
        <w:spacing w:after="120" w:before="60"/>
        <w:jc w:val="center"/>
      </w:pPr>
      <w:r>
        <w:rPr>
          <w:rFonts w:ascii="Times New Roman" w:cs="Times New Roman" w:eastAsia="Times New Roman" w:hAnsi="Times New Roman"/>
          <w:i/>
          <w:iCs/>
          <w:sz w:val="24"/>
          <w:szCs w:val="24"/>
        </w:rPr>
        <w:t xml:space="preserve">Q₅ = m₂c₂(θ⁰ − t₁⁰).</w:t>
      </w:r>
    </w:p>
    <w:p>
      <w:pPr>
        <w:spacing w:after="120"/>
        <w:jc w:val="both"/>
      </w:pPr>
      <w:r>
        <w:rPr>
          <w:rFonts w:ascii="Times New Roman" w:cs="Times New Roman" w:eastAsia="Times New Roman" w:hAnsi="Times New Roman"/>
          <w:b w:val="false"/>
          <w:bCs w:val="false"/>
          <w:i w:val="false"/>
          <w:iCs w:val="false"/>
          <w:sz w:val="24"/>
          <w:szCs w:val="24"/>
        </w:rPr>
        <w:t xml:space="preserve">Точный расчёт тепловых эффектов, протекающих в калориметре, связан с определением так называемого водяного эквивалента.</w:t>
      </w:r>
    </w:p>
    <w:p>
      <w:pPr>
        <w:spacing w:after="120"/>
        <w:jc w:val="both"/>
      </w:pPr>
      <w:r>
        <w:rPr>
          <w:rFonts w:ascii="Times New Roman" w:cs="Times New Roman" w:eastAsia="Times New Roman" w:hAnsi="Times New Roman"/>
          <w:sz w:val="24"/>
          <w:szCs w:val="24"/>
          <w:u w:val="single"/>
        </w:rPr>
        <w:t xml:space="preserve">Водяной эквивалент термометра W представляет собой количество теплоты, которое нужно сообщить термометру, чтобы повысить его температуру на 1К (или 1С).</w:t>
      </w:r>
      <w:r>
        <w:rPr>
          <w:rFonts w:ascii="Times New Roman" w:cs="Times New Roman" w:eastAsia="Times New Roman" w:hAnsi="Times New Roman"/>
          <w:sz w:val="24"/>
          <w:szCs w:val="24"/>
        </w:rPr>
        <w:t xml:space="preserve"> Как правило, величина W определяется опытным путём. Для данного термометра</w:t>
      </w:r>
    </w:p>
    <w:p>
      <w:pPr>
        <w:spacing w:after="120" w:before="60"/>
        <w:jc w:val="center"/>
      </w:pPr>
      <w:r>
        <w:rPr>
          <w:rFonts w:ascii="Times New Roman" w:cs="Times New Roman" w:eastAsia="Times New Roman" w:hAnsi="Times New Roman"/>
          <w:i/>
          <w:iCs/>
          <w:sz w:val="24"/>
          <w:szCs w:val="24"/>
        </w:rPr>
        <w:t xml:space="preserve">W = Q₆ / (θ⁰ − t₁⁰) = 20,95 Дж/К.</w:t>
      </w:r>
    </w:p>
    <w:p>
      <w:pPr>
        <w:spacing w:after="120"/>
        <w:jc w:val="both"/>
      </w:pPr>
      <w:r>
        <w:rPr>
          <w:rFonts w:ascii="Times New Roman" w:cs="Times New Roman" w:eastAsia="Times New Roman" w:hAnsi="Times New Roman"/>
          <w:b w:val="false"/>
          <w:bCs w:val="false"/>
          <w:i w:val="false"/>
          <w:iCs w:val="false"/>
          <w:sz w:val="24"/>
          <w:szCs w:val="24"/>
        </w:rPr>
        <w:t xml:space="preserve">Тогда общее количество теплоты Q, приобретённое калориметром с мешалкой и змеевиком, водой и термометром, будет равно</w:t>
      </w:r>
    </w:p>
    <w:p>
      <w:pPr>
        <w:spacing w:after="120" w:before="60"/>
        <w:jc w:val="center"/>
      </w:pPr>
      <w:r>
        <w:rPr>
          <w:rFonts w:ascii="Times New Roman" w:cs="Times New Roman" w:eastAsia="Times New Roman" w:hAnsi="Times New Roman"/>
          <w:i/>
          <w:iCs/>
          <w:sz w:val="24"/>
          <w:szCs w:val="24"/>
        </w:rPr>
        <w:t xml:space="preserve">Q = Q₃ + Q₄ + Q₅ + Q₆ = (cm₃ + m₁c₁ + m₂c₂ + W)(θ⁰ − t₁⁰).</w:t>
      </w:r>
    </w:p>
    <w:p>
      <w:pPr>
        <w:spacing w:after="120"/>
        <w:jc w:val="both"/>
      </w:pPr>
      <w:r>
        <w:rPr>
          <w:rFonts w:ascii="Times New Roman" w:cs="Times New Roman" w:eastAsia="Times New Roman" w:hAnsi="Times New Roman"/>
          <w:b w:val="false"/>
          <w:bCs w:val="false"/>
          <w:i w:val="false"/>
          <w:iCs w:val="false"/>
          <w:sz w:val="24"/>
          <w:szCs w:val="24"/>
        </w:rPr>
        <w:t xml:space="preserve">Количество тепла, отданного паром при конденсации и жидкостью, образовавшейся из пара при охлаждении до температуры смеси θ, равно количеству тепла, полученного калориметром с мешалкой, змеевиком, водой и термометром при нагревании, т.е.</w:t>
      </w:r>
    </w:p>
    <w:p>
      <w:pPr>
        <w:spacing w:after="120" w:before="60"/>
        <w:jc w:val="center"/>
      </w:pPr>
      <w:r>
        <w:rPr>
          <w:rFonts w:ascii="Times New Roman" w:cs="Times New Roman" w:eastAsia="Times New Roman" w:hAnsi="Times New Roman"/>
          <w:i/>
          <w:iCs/>
          <w:sz w:val="24"/>
          <w:szCs w:val="24"/>
        </w:rPr>
        <w:t xml:space="preserve">Q₁ + Q₂ = Q₃ + Q₄ + Q₅ + Q₆</w:t>
      </w:r>
    </w:p>
    <w:p>
      <w:pPr>
        <w:spacing w:after="120" w:before="60"/>
        <w:jc w:val="center"/>
      </w:pPr>
      <w:r>
        <w:rPr>
          <w:rFonts w:ascii="Times New Roman" w:cs="Times New Roman" w:eastAsia="Times New Roman" w:hAnsi="Times New Roman"/>
          <w:i/>
          <w:iCs/>
          <w:sz w:val="24"/>
          <w:szCs w:val="24"/>
        </w:rPr>
        <w:t xml:space="preserve">zM + сM(t⁰кип − θ⁰) = (cm₃ + m₁c₁ + m₂c₂ + W)(θ⁰ − t₁⁰).</w:t>
      </w:r>
    </w:p>
    <w:p>
      <w:pPr>
        <w:spacing w:after="120"/>
        <w:jc w:val="both"/>
      </w:pPr>
      <w:r>
        <w:rPr>
          <w:rFonts w:ascii="Times New Roman" w:cs="Times New Roman" w:eastAsia="Times New Roman" w:hAnsi="Times New Roman"/>
          <w:b w:val="false"/>
          <w:bCs w:val="false"/>
          <w:i w:val="false"/>
          <w:iCs w:val="false"/>
          <w:sz w:val="24"/>
          <w:szCs w:val="24"/>
        </w:rPr>
        <w:t xml:space="preserve">Отсюда удельная теплота парообразования определяется следующим образом:</w:t>
      </w:r>
    </w:p>
    <w:p>
      <w:pPr>
        <w:spacing w:after="120" w:before="60"/>
        <w:jc w:val="center"/>
      </w:pPr>
      <w:r>
        <w:rPr>
          <w:rFonts w:ascii="Times New Roman" w:cs="Times New Roman" w:eastAsia="Times New Roman" w:hAnsi="Times New Roman"/>
          <w:i/>
          <w:iCs/>
          <w:sz w:val="24"/>
          <w:szCs w:val="24"/>
        </w:rPr>
        <w:t xml:space="preserve">z = [(cm₃ + m₁c₁ + m₂c₂ + W)(θ⁰ − t₁⁰) − сM(t⁰кип − θ⁰)] / M.</w:t>
      </w:r>
    </w:p>
    <w:p>
      <w:pPr>
        <w:spacing w:after="120"/>
        <w:jc w:val="both"/>
      </w:pPr>
      <w:r>
        <w:rPr>
          <w:rFonts w:ascii="Times New Roman" w:cs="Times New Roman" w:eastAsia="Times New Roman" w:hAnsi="Times New Roman"/>
          <w:b w:val="false"/>
          <w:bCs w:val="false"/>
          <w:i w:val="false"/>
          <w:iCs w:val="false"/>
          <w:sz w:val="24"/>
          <w:szCs w:val="24"/>
        </w:rPr>
        <w:t xml:space="preserve">Температуру кипения воды определяют по формуле:</w:t>
      </w:r>
    </w:p>
    <w:p>
      <w:pPr>
        <w:spacing w:after="120" w:before="60"/>
        <w:jc w:val="center"/>
      </w:pPr>
      <w:r>
        <w:rPr>
          <w:rFonts w:ascii="Times New Roman" w:cs="Times New Roman" w:eastAsia="Times New Roman" w:hAnsi="Times New Roman"/>
          <w:i/>
          <w:iCs/>
          <w:sz w:val="24"/>
          <w:szCs w:val="24"/>
        </w:rPr>
        <w:t xml:space="preserve">t⁰кип = 100 + 0,0376(H − 760),</w:t>
      </w:r>
    </w:p>
    <w:p>
      <w:pPr>
        <w:spacing w:after="120"/>
        <w:jc w:val="both"/>
      </w:pPr>
      <w:r>
        <w:rPr>
          <w:rFonts w:ascii="Times New Roman" w:cs="Times New Roman" w:eastAsia="Times New Roman" w:hAnsi="Times New Roman"/>
          <w:b w:val="false"/>
          <w:bCs w:val="false"/>
          <w:i w:val="false"/>
          <w:iCs w:val="false"/>
          <w:sz w:val="24"/>
          <w:szCs w:val="24"/>
        </w:rPr>
        <w:t xml:space="preserve">где H — атмосферное давление во время опыта, установленное по барометру в мм рт. ст.</w:t>
      </w:r>
    </w:p>
    <w:p>
      <w:pPr>
        <w:spacing w:after="120"/>
        <w:jc w:val="both"/>
      </w:pPr>
      <w:r>
        <w:rPr>
          <w:rFonts w:ascii="Times New Roman" w:cs="Times New Roman" w:eastAsia="Times New Roman" w:hAnsi="Times New Roman"/>
          <w:b/>
          <w:bCs/>
          <w:i/>
          <w:iCs/>
          <w:sz w:val="24"/>
          <w:szCs w:val="24"/>
        </w:rPr>
        <w:t xml:space="preserve">Описание установки.</w:t>
      </w:r>
      <w:r>
        <w:rPr>
          <w:rFonts w:ascii="Times New Roman" w:cs="Times New Roman" w:eastAsia="Times New Roman" w:hAnsi="Times New Roman"/>
          <w:sz w:val="24"/>
          <w:szCs w:val="24"/>
        </w:rPr>
        <w:t xml:space="preserve"> Лабораторная установка состоит из резервуара (1), который соединён с испарителем (2), конструкционно связанным с сухопарником (3) рис. 1.</w:t>
      </w:r>
    </w:p>
    <w:p>
      <w:pPr>
        <w:spacing w:after="160" w:before="160"/>
        <w:jc w:val="center"/>
      </w:pPr>
      <w:r>
        <w:rPr>
          <w:rFonts w:ascii="Times New Roman" w:cs="Times New Roman" w:eastAsia="Times New Roman" w:hAnsi="Times New Roman"/>
          <w:b/>
          <w:bCs/>
          <w:sz w:val="28"/>
          <w:szCs w:val="28"/>
        </w:rPr>
        <w:t xml:space="preserve">Порядок выполнения работы</w:t>
      </w:r>
    </w:p>
    <w:p>
      <w:pPr>
        <w:spacing w:after="80"/>
        <w:jc w:val="both"/>
      </w:pPr>
      <w:r>
        <w:rPr>
          <w:rFonts w:ascii="Times New Roman" w:cs="Times New Roman" w:eastAsia="Times New Roman" w:hAnsi="Times New Roman"/>
          <w:sz w:val="24"/>
          <w:szCs w:val="24"/>
        </w:rPr>
        <w:t xml:space="preserve">1. Взвесить калориметр, определить m₁.</w:t>
      </w:r>
    </w:p>
    <w:p>
      <w:pPr>
        <w:spacing w:after="80"/>
        <w:jc w:val="both"/>
      </w:pPr>
      <w:r>
        <w:rPr>
          <w:rFonts w:ascii="Times New Roman" w:cs="Times New Roman" w:eastAsia="Times New Roman" w:hAnsi="Times New Roman"/>
          <w:sz w:val="24"/>
          <w:szCs w:val="24"/>
        </w:rPr>
        <w:t xml:space="preserve">2. Налить в калориметр с помощью мензурки 350–400 г воды (m₃) из водопровода и измерить её температуру.</w:t>
      </w:r>
    </w:p>
    <w:p>
      <w:pPr>
        <w:spacing w:after="80"/>
        <w:jc w:val="both"/>
      </w:pPr>
      <w:r>
        <w:rPr>
          <w:rFonts w:ascii="Times New Roman" w:cs="Times New Roman" w:eastAsia="Times New Roman" w:hAnsi="Times New Roman"/>
          <w:sz w:val="24"/>
          <w:szCs w:val="24"/>
        </w:rPr>
        <w:t xml:space="preserve">3. Взвесить змеевик, определить m₂.</w:t>
      </w:r>
    </w:p>
    <w:p>
      <w:pPr>
        <w:spacing w:after="80"/>
        <w:jc w:val="both"/>
      </w:pPr>
      <w:r>
        <w:rPr>
          <w:rFonts w:ascii="Times New Roman" w:cs="Times New Roman" w:eastAsia="Times New Roman" w:hAnsi="Times New Roman"/>
          <w:sz w:val="24"/>
          <w:szCs w:val="24"/>
        </w:rPr>
        <w:t xml:space="preserve">4. Включить кипятильник через ЛАТР (понижающий сетевое напряжение до 100 В).</w:t>
      </w:r>
    </w:p>
    <w:p>
      <w:pPr>
        <w:spacing w:after="80"/>
        <w:jc w:val="both"/>
      </w:pPr>
      <w:r>
        <w:rPr>
          <w:rFonts w:ascii="Times New Roman" w:cs="Times New Roman" w:eastAsia="Times New Roman" w:hAnsi="Times New Roman"/>
          <w:sz w:val="24"/>
          <w:szCs w:val="24"/>
        </w:rPr>
        <w:t xml:space="preserve">5. После того, как вода в кипятильнике закипит и сухопарник достаточно прогреется, находящийся в калориметре змеевик соединить с сухопарником.</w:t>
      </w:r>
    </w:p>
    <w:p>
      <w:pPr>
        <w:spacing w:after="80"/>
        <w:jc w:val="both"/>
      </w:pPr>
      <w:r>
        <w:rPr>
          <w:rFonts w:ascii="Times New Roman" w:cs="Times New Roman" w:eastAsia="Times New Roman" w:hAnsi="Times New Roman"/>
          <w:sz w:val="24"/>
          <w:szCs w:val="24"/>
        </w:rPr>
        <w:t xml:space="preserve">6. При пропускании пара в змеевик калориметра постоянно следить за повышением температуры. Когда температура воды в калориметре станет на столько же выше комнатной, на сколько она была первоначально ниже, прекратить доступ пара в змеевик.</w:t>
      </w:r>
    </w:p>
    <w:p>
      <w:pPr>
        <w:spacing w:after="200"/>
        <w:jc w:val="both"/>
      </w:pPr>
      <w:r>
        <w:rPr>
          <w:rFonts w:ascii="Times New Roman" w:cs="Times New Roman" w:eastAsia="Times New Roman" w:hAnsi="Times New Roman"/>
          <w:sz w:val="24"/>
          <w:szCs w:val="24"/>
        </w:rPr>
        <w:t xml:space="preserve">После того, как прекратится поступление пара в змеевик, измерить температуру воды в калориметре и снова взвесить змеевик с охлаждённой водой (определить m₄). Масса воды M, сконденсировавшейся из пара, будет равна:</w:t>
      </w:r>
    </w:p>
    <w:p>
      <w:pPr>
        <w:spacing w:after="120" w:before="60"/>
        <w:jc w:val="center"/>
      </w:pPr>
      <w:r>
        <w:rPr>
          <w:rFonts w:ascii="Times New Roman" w:cs="Times New Roman" w:eastAsia="Times New Roman" w:hAnsi="Times New Roman"/>
          <w:i/>
          <w:iCs/>
          <w:sz w:val="24"/>
          <w:szCs w:val="24"/>
        </w:rPr>
        <w:t xml:space="preserve">M = m₄ − m₂.</w:t>
      </w:r>
    </w:p>
    <w:p>
      <w:pPr>
        <w:spacing w:after="120"/>
        <w:jc w:val="both"/>
      </w:pPr>
      <w:r>
        <w:rPr>
          <w:rFonts w:ascii="Times New Roman" w:cs="Times New Roman" w:eastAsia="Times New Roman" w:hAnsi="Times New Roman"/>
          <w:sz w:val="24"/>
          <w:szCs w:val="24"/>
        </w:rPr>
        <w:t xml:space="preserve">Удельная теплоёмкость воды c = 4190 Дж/(кг·К), удельная теплоёмкость змеевика c₂ = 390 Дж/(кг·К), калориметра c₁ = 880 Дж/(кг·К), водяной эквивалент термометра W = 20,95 Дж/К.</w:t>
      </w:r>
    </w:p>
    <w:p>
      <w:pPr>
        <w:spacing w:after="120"/>
        <w:jc w:val="both"/>
      </w:pPr>
      <w:r>
        <w:rPr>
          <w:rFonts w:ascii="Times New Roman" w:cs="Times New Roman" w:eastAsia="Times New Roman" w:hAnsi="Times New Roman"/>
          <w:sz w:val="24"/>
          <w:szCs w:val="24"/>
        </w:rPr>
        <w:t xml:space="preserve">Данные внести в нижеследующую таблицу:</w:t>
      </w:r>
    </w:p>
    <w:tbl>
      <w:tblPr>
        <w:tblW w:type="dxa" w:w="9570"/>
        <w:tblBorders>
          <w:top w:val="single" w:color="auto" w:sz="4"/>
          <w:left w:val="single" w:color="auto" w:sz="4"/>
          <w:bottom w:val="single" w:color="auto" w:sz="4"/>
          <w:right w:val="single" w:color="auto" w:sz="4"/>
          <w:insideH w:val="single" w:color="auto" w:sz="4"/>
          <w:insideV w:val="single" w:color="auto" w:sz="4"/>
        </w:tblBorders>
      </w:tblPr>
      <w:tblGrid>
        <w:gridCol w:w="870"/>
        <w:gridCol w:w="870"/>
        <w:gridCol w:w="870"/>
        <w:gridCol w:w="870"/>
        <w:gridCol w:w="870"/>
        <w:gridCol w:w="870"/>
        <w:gridCol w:w="870"/>
        <w:gridCol w:w="870"/>
        <w:gridCol w:w="870"/>
        <w:gridCol w:w="870"/>
        <w:gridCol w:w="870"/>
      </w:tblGrid>
      <w:tr>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N</w:t>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m₁
кг</w:t>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m₂
кг</w:t>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m₃
кг</w:t>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M
кг</w:t>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t₁
К</w:t>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t₀
К</w:t>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θ
К</w:t>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Z
Дж/кг</w:t>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ΔZ
Дж/кг</w:t>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ΔZ/Z·100%</w:t>
            </w:r>
          </w:p>
        </w:tc>
      </w:tr>
      <w:tr>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w:t>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r>
      <w:tr>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w:t>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r>
      <w:tr>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3</w:t>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r>
      <w:tr>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Ср.</w:t>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c>
          <w:tcPr>
            <w:tcW w:type="dxa" w:w="8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w:r>
          </w:p>
        </w:tc>
      </w:tr>
    </w:tbl>
    <w:p>
      <w:pPr>
        <w:spacing w:after="200"/>
      </w:pPr>
    </w:p>
    <w:p>
      <w:pPr>
        <w:spacing w:after="160" w:before="160"/>
        <w:jc w:val="center"/>
      </w:pPr>
      <w:r>
        <w:rPr>
          <w:rFonts w:ascii="Times New Roman" w:cs="Times New Roman" w:eastAsia="Times New Roman" w:hAnsi="Times New Roman"/>
          <w:b/>
          <w:bCs/>
          <w:sz w:val="28"/>
          <w:szCs w:val="28"/>
        </w:rPr>
        <w:t xml:space="preserve">Контрольные вопросы</w:t>
      </w:r>
    </w:p>
    <w:p>
      <w:pPr>
        <w:spacing w:after="80"/>
        <w:jc w:val="both"/>
      </w:pPr>
      <w:r>
        <w:rPr>
          <w:rFonts w:ascii="Times New Roman" w:cs="Times New Roman" w:eastAsia="Times New Roman" w:hAnsi="Times New Roman"/>
          <w:sz w:val="24"/>
          <w:szCs w:val="24"/>
        </w:rPr>
        <w:t xml:space="preserve">1. На что расходуется тепло при испарении?</w:t>
      </w:r>
    </w:p>
    <w:p>
      <w:pPr>
        <w:spacing w:after="80"/>
        <w:jc w:val="both"/>
      </w:pPr>
      <w:r>
        <w:rPr>
          <w:rFonts w:ascii="Times New Roman" w:cs="Times New Roman" w:eastAsia="Times New Roman" w:hAnsi="Times New Roman"/>
          <w:sz w:val="24"/>
          <w:szCs w:val="24"/>
        </w:rPr>
        <w:t xml:space="preserve">2. Что называется удельной теплотой парообразования?</w:t>
      </w:r>
    </w:p>
    <w:p>
      <w:pPr>
        <w:spacing w:after="80"/>
        <w:jc w:val="both"/>
      </w:pPr>
      <w:r>
        <w:rPr>
          <w:rFonts w:ascii="Times New Roman" w:cs="Times New Roman" w:eastAsia="Times New Roman" w:hAnsi="Times New Roman"/>
          <w:sz w:val="24"/>
          <w:szCs w:val="24"/>
        </w:rPr>
        <w:t xml:space="preserve">3. Что называется водяным эквивалентом термометра и как его определить?</w:t>
      </w:r>
    </w:p>
    <w:p>
      <w:pPr>
        <w:spacing w:after="80"/>
        <w:jc w:val="both"/>
      </w:pPr>
      <w:r>
        <w:rPr>
          <w:rFonts w:ascii="Times New Roman" w:cs="Times New Roman" w:eastAsia="Times New Roman" w:hAnsi="Times New Roman"/>
          <w:sz w:val="24"/>
          <w:szCs w:val="24"/>
        </w:rPr>
        <w:t xml:space="preserve">4. Чему равна удельная теплота парообразования Z при критической температуре?</w:t>
      </w:r>
    </w:p>
    <w:p>
      <w:pPr>
        <w:spacing w:after="200"/>
        <w:jc w:val="both"/>
      </w:pPr>
      <w:r>
        <w:rPr>
          <w:rFonts w:ascii="Times New Roman" w:cs="Times New Roman" w:eastAsia="Times New Roman" w:hAnsi="Times New Roman"/>
          <w:sz w:val="24"/>
          <w:szCs w:val="24"/>
        </w:rPr>
        <w:t xml:space="preserve">5. Переведите полученные результаты из системы СИ в СГС.</w:t>
      </w:r>
    </w:p>
    <w:p>
      <w:pPr>
        <w:spacing w:after="160" w:before="160"/>
        <w:jc w:val="center"/>
      </w:pPr>
      <w:r>
        <w:rPr>
          <w:rFonts w:ascii="Times New Roman" w:cs="Times New Roman" w:eastAsia="Times New Roman" w:hAnsi="Times New Roman"/>
          <w:b/>
          <w:bCs/>
          <w:sz w:val="28"/>
          <w:szCs w:val="28"/>
        </w:rPr>
        <w:t xml:space="preserve">Литература</w:t>
      </w:r>
    </w:p>
    <w:p>
      <w:pPr>
        <w:spacing w:after="80"/>
        <w:jc w:val="both"/>
      </w:pPr>
      <w:r>
        <w:rPr>
          <w:rFonts w:ascii="Times New Roman" w:cs="Times New Roman" w:eastAsia="Times New Roman" w:hAnsi="Times New Roman"/>
          <w:sz w:val="24"/>
          <w:szCs w:val="24"/>
        </w:rPr>
        <w:t xml:space="preserve">1. Телесин Р.В. Молекулярная физика. – М.: Высшая школа, 1973.</w:t>
      </w:r>
    </w:p>
    <w:p>
      <w:pPr>
        <w:spacing w:after="80"/>
        <w:jc w:val="both"/>
      </w:pPr>
      <w:r>
        <w:rPr>
          <w:rFonts w:ascii="Times New Roman" w:cs="Times New Roman" w:eastAsia="Times New Roman" w:hAnsi="Times New Roman"/>
          <w:sz w:val="24"/>
          <w:szCs w:val="24"/>
        </w:rPr>
        <w:t xml:space="preserve">2. Савельев И.В. Курс общей физики. – Т.1. – М.: Наука, 1986.</w:t>
      </w:r>
    </w:p>
    <w:p>
      <w:pPr>
        <w:spacing w:after="80"/>
        <w:jc w:val="both"/>
      </w:pPr>
      <w:r>
        <w:rPr>
          <w:rFonts w:ascii="Times New Roman" w:cs="Times New Roman" w:eastAsia="Times New Roman" w:hAnsi="Times New Roman"/>
          <w:sz w:val="24"/>
          <w:szCs w:val="24"/>
        </w:rPr>
        <w:t xml:space="preserve">3. Матвеев А.Н. Молекулярная физика. – М.: Высшая школа, 1981.</w:t>
      </w:r>
    </w:p>
    <w:p>
      <w:pPr>
        <w:spacing w:after="80"/>
        <w:jc w:val="both"/>
      </w:pPr>
      <w:r>
        <w:rPr>
          <w:rFonts w:ascii="Times New Roman" w:cs="Times New Roman" w:eastAsia="Times New Roman" w:hAnsi="Times New Roman"/>
          <w:sz w:val="24"/>
          <w:szCs w:val="24"/>
        </w:rPr>
        <w:t xml:space="preserve">4. Кикоин М.К., Кикоин А.К. Молекулярная физика, 1963.</w:t>
      </w:r>
    </w:p>
    <w:p>
      <w:pPr>
        <w:spacing w:after="80"/>
        <w:jc w:val="both"/>
      </w:pPr>
      <w:r>
        <w:rPr>
          <w:rFonts w:ascii="Times New Roman" w:cs="Times New Roman" w:eastAsia="Times New Roman" w:hAnsi="Times New Roman"/>
          <w:sz w:val="24"/>
          <w:szCs w:val="24"/>
        </w:rPr>
        <w:t xml:space="preserve">5. Зильберман А.Н. Лабораторные работы по физике.</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2026-05-14T17:16:51.180Z</dcterms:created>
  <dcterms:modified xsi:type="dcterms:W3CDTF">2026-05-14T17:16:51.180Z</dcterms:modified>
</cp:coreProperties>
</file>

<file path=docProps/custom.xml><?xml version="1.0" encoding="utf-8"?>
<Properties xmlns="http://schemas.openxmlformats.org/officeDocument/2006/custom-properties" xmlns:vt="http://schemas.openxmlformats.org/officeDocument/2006/docPropsVTypes"/>
</file>