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多角度测色仪上位机系统 V1.0 详细功能清单与页面原型说明</w:t>
      </w:r>
    </w:p>
    <w:p>
      <w:r>
        <w:t xml:space="preserve">生成时间：2026-03-25 17:28:54</w:t>
      </w:r>
    </w:p>
    <w:p>
      <w:pPr>
        <w:pStyle w:val="Heading1"/>
      </w:pPr>
      <w:r>
        <w:t xml:space="preserve">一、详细功能清单</w:t>
      </w:r>
    </w:p>
    <w:p>
      <w:pPr>
        <w:pStyle w:val="Heading2"/>
      </w:pPr>
      <w:r>
        <w:t xml:space="preserve">1. 仪器连接管理</w:t>
      </w:r>
    </w:p>
    <w:p>
      <w:r>
        <w:t xml:space="preserve">功能目标：完成设备发现、连接、状态监控和异常恢复。</w:t>
      </w:r>
    </w:p>
    <w:p>
      <w:r>
        <w:t xml:space="preserve">功能点：</w:t>
      </w:r>
    </w:p>
    <w:p>
      <w:r>
        <w:t xml:space="preserve">1. 自动扫描可用串口。</w:t>
      </w:r>
    </w:p>
    <w:p>
      <w:r>
        <w:t xml:space="preserve">2. 显示端口号、设备名、连接状态、驱动状态。</w:t>
      </w:r>
    </w:p>
    <w:p>
      <w:r>
        <w:t xml:space="preserve">3. 支持手动选择端口连接。</w:t>
      </w:r>
    </w:p>
    <w:p>
      <w:r>
        <w:t xml:space="preserve">4. 支持自动连接上次成功设备。</w:t>
      </w:r>
    </w:p>
    <w:p>
      <w:r>
        <w:t xml:space="preserve">5. 支持断开连接。</w:t>
      </w:r>
    </w:p>
    <w:p>
      <w:r>
        <w:t xml:space="preserve">6. 支持连接超时和错误提示。</w:t>
      </w:r>
    </w:p>
    <w:p>
      <w:r>
        <w:t xml:space="preserve">7. 支持设备信息读取。内容包括：设备型号、序列号、固件版本、电量或供电状态。</w:t>
      </w:r>
    </w:p>
    <w:p>
      <w:r>
        <w:t xml:space="preserve">8. 支持连接日志查看。</w:t>
      </w:r>
    </w:p>
    <w:p>
      <w:r>
        <w:t xml:space="preserve">9. 支持端口占用检测。</w:t>
      </w:r>
    </w:p>
    <w:p>
      <w:r>
        <w:t xml:space="preserve">10. 支持断线自动重连。</w:t>
      </w:r>
    </w:p>
    <w:p>
      <w:r>
        <w:t xml:space="preserve">11. 预留蓝牙搜索与连接入口。</w:t>
      </w:r>
    </w:p>
    <w:p>
      <w:pPr>
        <w:pStyle w:val="Heading2"/>
      </w:pPr>
      <w:r>
        <w:t xml:space="preserve">2. 校准管理</w:t>
      </w:r>
    </w:p>
    <w:p>
      <w:r>
        <w:t xml:space="preserve">功能目标：保证测量前仪器处于可用状态。</w:t>
      </w:r>
    </w:p>
    <w:p>
      <w:r>
        <w:t xml:space="preserve">功能点：</w:t>
      </w:r>
    </w:p>
    <w:p>
      <w:r>
        <w:t xml:space="preserve">1. 显示当前校准状态。</w:t>
      </w:r>
    </w:p>
    <w:p>
      <w:r>
        <w:t xml:space="preserve">2. 支持白板校准。</w:t>
      </w:r>
    </w:p>
    <w:p>
      <w:r>
        <w:t xml:space="preserve">3. 支持黑腔校准。</w:t>
      </w:r>
    </w:p>
    <w:p>
      <w:r>
        <w:t xml:space="preserve">4. 支持校准超期提醒。</w:t>
      </w:r>
    </w:p>
    <w:p>
      <w:r>
        <w:t xml:space="preserve">5. 支持校准失败原因提示。</w:t>
      </w:r>
    </w:p>
    <w:p>
      <w:r>
        <w:t xml:space="preserve">6. 记录校准时间、操作人和结果。</w:t>
      </w:r>
    </w:p>
    <w:p>
      <w:r>
        <w:t xml:space="preserve">7. 支持查看最近一次校准记录。</w:t>
      </w:r>
    </w:p>
    <w:p>
      <w:pPr>
        <w:pStyle w:val="Heading2"/>
      </w:pPr>
      <w:r>
        <w:t xml:space="preserve">3. 测量中心</w:t>
      </w:r>
    </w:p>
    <w:p>
      <w:r>
        <w:t xml:space="preserve">功能目标：完成标准样和试样的主测量流程。</w:t>
      </w:r>
    </w:p>
    <w:p>
      <w:r>
        <w:t xml:space="preserve">功能点：</w:t>
      </w:r>
    </w:p>
    <w:p>
      <w:r>
        <w:t xml:space="preserve">1. 支持选择测量模式。内容包括：单次测量、平均测量、连续测量。</w:t>
      </w:r>
    </w:p>
    <w:p>
      <w:r>
        <w:t xml:space="preserve">2. 支持设置平均次数和测量间隔。</w:t>
      </w:r>
    </w:p>
    <w:p>
      <w:r>
        <w:t xml:space="preserve">3. 支持建立标准样。</w:t>
      </w:r>
    </w:p>
    <w:p>
      <w:r>
        <w:t xml:space="preserve">4. 支持引用已有标准样。</w:t>
      </w:r>
    </w:p>
    <w:p>
      <w:r>
        <w:t xml:space="preserve">5. 支持试样测量。</w:t>
      </w:r>
    </w:p>
    <w:p>
      <w:r>
        <w:t xml:space="preserve">6. 支持自动命名标准样和试样。</w:t>
      </w:r>
    </w:p>
    <w:p>
      <w:r>
        <w:t xml:space="preserve">7. 支持测量中状态提示。内容包括：等待放样、测量中、成功、失败。</w:t>
      </w:r>
    </w:p>
    <w:p>
      <w:r>
        <w:t xml:space="preserve">8. 支持测量完成后自动计算结果。</w:t>
      </w:r>
    </w:p>
    <w:p>
      <w:r>
        <w:t xml:space="preserve">9. 支持重新测量。</w:t>
      </w:r>
    </w:p>
    <w:p>
      <w:r>
        <w:t xml:space="preserve">10. 支持保存前预览当前结果。</w:t>
      </w:r>
    </w:p>
    <w:p>
      <w:pPr>
        <w:pStyle w:val="Heading2"/>
      </w:pPr>
      <w:r>
        <w:t xml:space="preserve">4. 多角度结果分析</w:t>
      </w:r>
    </w:p>
    <w:p>
      <w:r>
        <w:t xml:space="preserve">功能目标：对多角度颜色和效果数据进行可视化和判定。</w:t>
      </w:r>
    </w:p>
    <w:p>
      <w:r>
        <w:t xml:space="preserve">功能点：</w:t>
      </w:r>
    </w:p>
    <w:p>
      <w:r>
        <w:t xml:space="preserve">1. 显示各角度测量结果表。</w:t>
      </w:r>
    </w:p>
    <w:p>
      <w:r>
        <w:t xml:space="preserve">2. 显示 XYZ / Lab / LCh。</w:t>
      </w:r>
    </w:p>
    <w:p>
      <w:r>
        <w:t xml:space="preserve">3. 显示 ΔL / Δa / Δb / ΔC / ΔH / ΔE。</w:t>
      </w:r>
    </w:p>
    <w:p>
      <w:r>
        <w:t xml:space="preserve">4. 支持切换色差公式。内容包括：ΔE76、ΔE94、ΔE00。</w:t>
      </w:r>
    </w:p>
    <w:p>
      <w:r>
        <w:t xml:space="preserve">5. 支持按角度显示判定结果。</w:t>
      </w:r>
    </w:p>
    <w:p>
      <w:r>
        <w:t xml:space="preserve">6. 支持综合判定结果。</w:t>
      </w:r>
    </w:p>
    <w:p>
      <w:r>
        <w:t xml:space="preserve">7. 支持图表展示。内容包括：角度对比图、趋势图、综合色差图。</w:t>
      </w:r>
    </w:p>
    <w:p>
      <w:r>
        <w:t xml:space="preserve">8. 支持原始数据与计算结果切换。</w:t>
      </w:r>
    </w:p>
    <w:p>
      <w:r>
        <w:t xml:space="preserve">9. 支持异常角度高亮显示。</w:t>
      </w:r>
    </w:p>
    <w:p>
      <w:r>
        <w:t xml:space="preserve">10. 支持复制结果和导出截图。</w:t>
      </w:r>
    </w:p>
    <w:p>
      <w:pPr>
        <w:pStyle w:val="Heading2"/>
      </w:pPr>
      <w:r>
        <w:t xml:space="preserve">5. 效果指标分析</w:t>
      </w:r>
    </w:p>
    <w:p>
      <w:r>
        <w:t xml:space="preserve">功能目标：分析金属漆、珠光漆等效果色外观差异。</w:t>
      </w:r>
    </w:p>
    <w:p>
      <w:r>
        <w:t xml:space="preserve">功能点：</w:t>
      </w:r>
    </w:p>
    <w:p>
      <w:r>
        <w:t xml:space="preserve">1. 显示 sparkle 指标。</w:t>
      </w:r>
    </w:p>
    <w:p>
      <w:r>
        <w:t xml:space="preserve">2. 显示 graininess 或 coarseness 指标。</w:t>
      </w:r>
    </w:p>
    <w:p>
      <w:r>
        <w:t xml:space="preserve">3. 支持与标准样对比。</w:t>
      </w:r>
    </w:p>
    <w:p>
      <w:r>
        <w:t xml:space="preserve">4. 支持按角度显示效果差异。</w:t>
      </w:r>
    </w:p>
    <w:p>
      <w:r>
        <w:t xml:space="preserve">5. 支持效果指标容差设置。</w:t>
      </w:r>
    </w:p>
    <w:p>
      <w:r>
        <w:t xml:space="preserve">6. 支持效果总判定。</w:t>
      </w:r>
    </w:p>
    <w:p>
      <w:pPr>
        <w:pStyle w:val="Heading2"/>
      </w:pPr>
      <w:r>
        <w:t xml:space="preserve">6. 容差与判定规则管理</w:t>
      </w:r>
    </w:p>
    <w:p>
      <w:r>
        <w:t xml:space="preserve">功能目标：实现可配置的质控判定。</w:t>
      </w:r>
    </w:p>
    <w:p>
      <w:r>
        <w:t xml:space="preserve">功能点：</w:t>
      </w:r>
    </w:p>
    <w:p>
      <w:r>
        <w:t xml:space="preserve">1. 支持选择色差公式。</w:t>
      </w:r>
    </w:p>
    <w:p>
      <w:r>
        <w:t xml:space="preserve">2. 支持按角度设置容差上下限。</w:t>
      </w:r>
    </w:p>
    <w:p>
      <w:r>
        <w:t xml:space="preserve">3. 支持综合容差设置。</w:t>
      </w:r>
    </w:p>
    <w:p>
      <w:r>
        <w:t xml:space="preserve">4. 支持效果容差设置。</w:t>
      </w:r>
    </w:p>
    <w:p>
      <w:r>
        <w:t xml:space="preserve">5. 支持容差模板保存。</w:t>
      </w:r>
    </w:p>
    <w:p>
      <w:r>
        <w:t xml:space="preserve">6. 支持模板复制、编辑、启停。</w:t>
      </w:r>
    </w:p>
    <w:p>
      <w:r>
        <w:t xml:space="preserve">7. 支持默认模板设置。</w:t>
      </w:r>
    </w:p>
    <w:p>
      <w:r>
        <w:t xml:space="preserve">8. 支持判定结果分级。内容包括：通过、警告、不通过。</w:t>
      </w:r>
    </w:p>
    <w:p>
      <w:r>
        <w:t xml:space="preserve">9. 支持针对不同产品类型套用不同模板。</w:t>
      </w:r>
    </w:p>
    <w:p>
      <w:pPr>
        <w:pStyle w:val="Heading2"/>
      </w:pPr>
      <w:r>
        <w:t xml:space="preserve">7. 样品与颜色库管理</w:t>
      </w:r>
    </w:p>
    <w:p>
      <w:r>
        <w:t xml:space="preserve">功能目标：统一管理标准样、试样和颜色主数据。</w:t>
      </w:r>
    </w:p>
    <w:p>
      <w:r>
        <w:t xml:space="preserve">功能点：</w:t>
      </w:r>
    </w:p>
    <w:p>
      <w:r>
        <w:t xml:space="preserve">1. 支持颜色库创建。</w:t>
      </w:r>
    </w:p>
    <w:p>
      <w:r>
        <w:t xml:space="preserve">2. 支持标准样录入。</w:t>
      </w:r>
    </w:p>
    <w:p>
      <w:r>
        <w:t xml:space="preserve">3. 支持试样录入。</w:t>
      </w:r>
    </w:p>
    <w:p>
      <w:r>
        <w:t xml:space="preserve">4. 支持按编号、名称、批次、材质检索。</w:t>
      </w:r>
    </w:p>
    <w:p>
      <w:r>
        <w:t xml:space="preserve">5. 支持查看历史测量记录。</w:t>
      </w:r>
    </w:p>
    <w:p>
      <w:r>
        <w:t xml:space="preserve">6. 支持样品备注和附件说明。</w:t>
      </w:r>
    </w:p>
    <w:p>
      <w:r>
        <w:t xml:space="preserve">7. 支持导入导出颜色库。</w:t>
      </w:r>
    </w:p>
    <w:p>
      <w:r>
        <w:t xml:space="preserve">8. 支持复制标准样生成新版本。</w:t>
      </w:r>
    </w:p>
    <w:p>
      <w:r>
        <w:t xml:space="preserve">9. 支持作废和启用状态管理。</w:t>
      </w:r>
    </w:p>
    <w:p>
      <w:pPr>
        <w:pStyle w:val="Heading2"/>
      </w:pPr>
      <w:r>
        <w:t xml:space="preserve">8. 报告中心</w:t>
      </w:r>
    </w:p>
    <w:p>
      <w:r>
        <w:t xml:space="preserve">功能目标：输出用于质量判定和归档的正式报告。</w:t>
      </w:r>
    </w:p>
    <w:p>
      <w:r>
        <w:t xml:space="preserve">功能点：</w:t>
      </w:r>
    </w:p>
    <w:p>
      <w:r>
        <w:t xml:space="preserve">1. 支持报告预览。</w:t>
      </w:r>
    </w:p>
    <w:p>
      <w:r>
        <w:t xml:space="preserve">2. 支持选择报告模板。</w:t>
      </w:r>
    </w:p>
    <w:p>
      <w:r>
        <w:t xml:space="preserve">3. 支持导出 Excel。</w:t>
      </w:r>
    </w:p>
    <w:p>
      <w:r>
        <w:t xml:space="preserve">4. 支持导出 PDF。</w:t>
      </w:r>
    </w:p>
    <w:p>
      <w:r>
        <w:t xml:space="preserve">5. 支持打印。</w:t>
      </w:r>
    </w:p>
    <w:p>
      <w:r>
        <w:t xml:space="preserve">6. 支持报告内展示样品信息、角度数据、图表和结论。</w:t>
      </w:r>
    </w:p>
    <w:p>
      <w:r>
        <w:t xml:space="preserve">7. 支持签名栏和审核栏。</w:t>
      </w:r>
    </w:p>
    <w:p>
      <w:r>
        <w:t xml:space="preserve">8. 支持企业 Logo 和页眉页脚配置。</w:t>
      </w:r>
    </w:p>
    <w:p>
      <w:r>
        <w:t xml:space="preserve">9. 支持历史报告查询。</w:t>
      </w:r>
    </w:p>
    <w:p>
      <w:pPr>
        <w:pStyle w:val="Heading2"/>
      </w:pPr>
      <w:r>
        <w:t xml:space="preserve">9. 历史记录与追溯</w:t>
      </w:r>
    </w:p>
    <w:p>
      <w:r>
        <w:t xml:space="preserve">功能目标：支持后续复查和问题定位。</w:t>
      </w:r>
    </w:p>
    <w:p>
      <w:r>
        <w:t xml:space="preserve">功能点：</w:t>
      </w:r>
    </w:p>
    <w:p>
      <w:r>
        <w:t xml:space="preserve">1. 支持按时间、样品、批次查询历史记录。</w:t>
      </w:r>
    </w:p>
    <w:p>
      <w:r>
        <w:t xml:space="preserve">2. 支持查看单条测量详情。</w:t>
      </w:r>
    </w:p>
    <w:p>
      <w:r>
        <w:t xml:space="preserve">3. 支持查看使用的标准样与容差模板。</w:t>
      </w:r>
    </w:p>
    <w:p>
      <w:r>
        <w:t xml:space="preserve">4. 支持查看操作日志。</w:t>
      </w:r>
    </w:p>
    <w:p>
      <w:r>
        <w:t xml:space="preserve">5. 支持查看通信异常日志。</w:t>
      </w:r>
    </w:p>
    <w:p>
      <w:r>
        <w:t xml:space="preserve">6. 支持导出诊断包。</w:t>
      </w:r>
    </w:p>
    <w:p>
      <w:pPr>
        <w:pStyle w:val="Heading2"/>
      </w:pPr>
      <w:r>
        <w:t xml:space="preserve">10. 系统设置</w:t>
      </w:r>
    </w:p>
    <w:p>
      <w:r>
        <w:t xml:space="preserve">功能目标：提供全局配置能力。</w:t>
      </w:r>
    </w:p>
    <w:p>
      <w:r>
        <w:t xml:space="preserve">功能点：</w:t>
      </w:r>
    </w:p>
    <w:p>
      <w:r>
        <w:t xml:space="preserve">1. 主题切换。</w:t>
      </w:r>
    </w:p>
    <w:p>
      <w:r>
        <w:t xml:space="preserve">2. 语言切换。</w:t>
      </w:r>
    </w:p>
    <w:p>
      <w:r>
        <w:t xml:space="preserve">3. 默认命名规则设置。</w:t>
      </w:r>
    </w:p>
    <w:p>
      <w:r>
        <w:t xml:space="preserve">4. 默认测量模式设置。</w:t>
      </w:r>
    </w:p>
    <w:p>
      <w:r>
        <w:t xml:space="preserve">5. 数据库存储路径设置。</w:t>
      </w:r>
    </w:p>
    <w:p>
      <w:r>
        <w:t xml:space="preserve">6. 自动备份设置。</w:t>
      </w:r>
    </w:p>
    <w:p>
      <w:r>
        <w:t xml:space="preserve">7. 日志级别设置。</w:t>
      </w:r>
    </w:p>
    <w:p>
      <w:r>
        <w:t xml:space="preserve">8. 驱动安装检查入口。</w:t>
      </w:r>
    </w:p>
    <w:p>
      <w:r>
        <w:t xml:space="preserve">9. 软件版本信息展示。</w:t>
      </w:r>
    </w:p>
    <w:p>
      <w:pPr>
        <w:pStyle w:val="Heading1"/>
      </w:pPr>
      <w:r>
        <w:t xml:space="preserve">二、页面原型说明</w:t>
      </w:r>
    </w:p>
    <w:p>
      <w:pPr>
        <w:pStyle w:val="Heading2"/>
      </w:pPr>
      <w:r>
        <w:t xml:space="preserve">1. 启动首页</w:t>
      </w:r>
    </w:p>
    <w:p>
      <w:r>
        <w:t xml:space="preserve">页面目标：作为软件总入口，展示设备状态和快捷操作。</w:t>
      </w:r>
    </w:p>
    <w:p>
      <w:r>
        <w:t xml:space="preserve">页面布局：顶部区域、左侧导航栏、中间主区域、底部状态栏。</w:t>
      </w:r>
    </w:p>
    <w:p>
      <w:r>
        <w:t xml:space="preserve">主要控件：设备状态卡片、快捷按钮、最近记录列表。</w:t>
      </w:r>
    </w:p>
    <w:p>
      <w:r>
        <w:t xml:space="preserve">交互说明：点击连接设备进入仪器连接页；点击最近记录可直接打开详情；如果设备未连接，首页顶部显示明显告警。</w:t>
      </w:r>
    </w:p>
    <w:p>
      <w:pPr>
        <w:pStyle w:val="Heading2"/>
      </w:pPr>
      <w:r>
        <w:t xml:space="preserve">2. 仪器连接页</w:t>
      </w:r>
    </w:p>
    <w:p>
      <w:r>
        <w:t xml:space="preserve">页面目标：管理设备接入和通信状态。</w:t>
      </w:r>
    </w:p>
    <w:p>
      <w:r>
        <w:t xml:space="preserve">页面布局：左侧设备列表区、右侧设备详情区、底部操作区。</w:t>
      </w:r>
    </w:p>
    <w:p>
      <w:r>
        <w:t xml:space="preserve">主要控件：串口列表表格、连接参数区、设备信息卡、通信日志框。</w:t>
      </w:r>
    </w:p>
    <w:p>
      <w:r>
        <w:t xml:space="preserve">交互说明：点击扫描刷新设备列表；点击连接后进入连接中状态；连接成功后显示绿色状态标识；端口被占用时弹出明确错误提示；点击校准可进入校准流程弹窗。</w:t>
      </w:r>
    </w:p>
    <w:p>
      <w:pPr>
        <w:pStyle w:val="Heading2"/>
      </w:pPr>
      <w:r>
        <w:t xml:space="preserve">3. 校准弹窗</w:t>
      </w:r>
    </w:p>
    <w:p>
      <w:r>
        <w:t xml:space="preserve">页面目标：引导用户完成白板或黑腔校准。</w:t>
      </w:r>
    </w:p>
    <w:p>
      <w:r>
        <w:t xml:space="preserve">页面布局：顶部步骤提示、中间操作说明图文、底部操作按钮。</w:t>
      </w:r>
    </w:p>
    <w:p>
      <w:r>
        <w:t xml:space="preserve">交互说明：分步骤提示放置白板或黑腔；校准成功显示时间与结果；校准失败时显示原因和重试建议。</w:t>
      </w:r>
    </w:p>
    <w:p>
      <w:pPr>
        <w:pStyle w:val="Heading2"/>
      </w:pPr>
      <w:r>
        <w:t xml:space="preserve">4. 测量中心页</w:t>
      </w:r>
    </w:p>
    <w:p>
      <w:r>
        <w:t xml:space="preserve">页面目标：完成标准样与试样的完整测量。</w:t>
      </w:r>
    </w:p>
    <w:p>
      <w:r>
        <w:t xml:space="preserve">页面布局：左侧任务信息区、中间测量操作区、右侧实时结果区、底部快捷操作区。</w:t>
      </w:r>
    </w:p>
    <w:p>
      <w:r>
        <w:t xml:space="preserve">主要控件：样品基本信息表单、标准样区域、试样区域、参数设置区域、实时数据表。</w:t>
      </w:r>
    </w:p>
    <w:p>
      <w:r>
        <w:t xml:space="preserve">交互说明：未连接仪器时禁止测量按钮；未建立标准样时试样测量给出提醒；测量完成后自动跳出合格判定摘要；点击进入分析页带入本次记录。</w:t>
      </w:r>
    </w:p>
    <w:p>
      <w:pPr>
        <w:pStyle w:val="Heading2"/>
      </w:pPr>
      <w:r>
        <w:t xml:space="preserve">5. 结果分析页</w:t>
      </w:r>
    </w:p>
    <w:p>
      <w:r>
        <w:t xml:space="preserve">页面目标：展示本次或历史记录的详细分析结果。</w:t>
      </w:r>
    </w:p>
    <w:p>
      <w:r>
        <w:t xml:space="preserve">页面布局：顶部信息栏、左侧结果表区、右侧图表区、底部摘要区。</w:t>
      </w:r>
    </w:p>
    <w:p>
      <w:r>
        <w:t xml:space="preserve">主要控件：角度结果表、公式切换下拉框、图表切换标签、结论摘要卡。</w:t>
      </w:r>
    </w:p>
    <w:p>
      <w:r>
        <w:t xml:space="preserve">交互说明：切换色差公式时自动刷新结果；点击某个角度可高亮对应图表数据；超差项用红色显示；支持导出当前分析截图和数据表。</w:t>
      </w:r>
    </w:p>
    <w:p>
      <w:pPr>
        <w:pStyle w:val="Heading2"/>
      </w:pPr>
      <w:r>
        <w:t xml:space="preserve">6. 样品管理页</w:t>
      </w:r>
    </w:p>
    <w:p>
      <w:r>
        <w:t xml:space="preserve">页面目标：管理试样和标准样主数据。</w:t>
      </w:r>
    </w:p>
    <w:p>
      <w:r>
        <w:t xml:space="preserve">页面布局：顶部检索区、中间列表区、右侧详情区、底部操作区。</w:t>
      </w:r>
    </w:p>
    <w:p>
      <w:r>
        <w:t xml:space="preserve">主要控件：样品列表表格、详情面板、历史记录子表。</w:t>
      </w:r>
    </w:p>
    <w:p>
      <w:r>
        <w:t xml:space="preserve">交互说明：点击样品后右侧自动加载详情；支持从样品详情直接发起重新测量；作废样品默认不删除，只标记状态。</w:t>
      </w:r>
    </w:p>
    <w:p>
      <w:pPr>
        <w:pStyle w:val="Heading2"/>
      </w:pPr>
      <w:r>
        <w:t xml:space="preserve">7. 颜色库页</w:t>
      </w:r>
    </w:p>
    <w:p>
      <w:r>
        <w:t xml:space="preserve">页面目标：管理标准颜色与标准样集合。</w:t>
      </w:r>
    </w:p>
    <w:p>
      <w:r>
        <w:t xml:space="preserve">页面布局：左侧颜色库树、中间标准样列表、右侧标准样详情和测量记录。</w:t>
      </w:r>
    </w:p>
    <w:p>
      <w:r>
        <w:t xml:space="preserve">主要控件：颜色库树形结构、标准样列表、操作按钮。</w:t>
      </w:r>
    </w:p>
    <w:p>
      <w:r>
        <w:t xml:space="preserve">交互说明：选择颜色库后刷新标准样列表；支持对标准样版本做比对；支持导出整个颜色库。</w:t>
      </w:r>
    </w:p>
    <w:p>
      <w:pPr>
        <w:pStyle w:val="Heading2"/>
      </w:pPr>
      <w:r>
        <w:t xml:space="preserve">8. 容差设置页</w:t>
      </w:r>
    </w:p>
    <w:p>
      <w:r>
        <w:t xml:space="preserve">页面目标：配置和维护判定规则。</w:t>
      </w:r>
    </w:p>
    <w:p>
      <w:r>
        <w:t xml:space="preserve">页面布局：左侧模板列表、中间角度容差配置表、右侧公式与综合判定配置。</w:t>
      </w:r>
    </w:p>
    <w:p>
      <w:r>
        <w:t xml:space="preserve">主要控件：模板列表、角度容差表、综合容差配置、公式参数区、操作按钮。</w:t>
      </w:r>
    </w:p>
    <w:p>
      <w:r>
        <w:t xml:space="preserve">交互说明：修改后需显式保存；模板启用前需二次确认；支持恢复默认参数。</w:t>
      </w:r>
    </w:p>
    <w:p>
      <w:pPr>
        <w:pStyle w:val="Heading2"/>
      </w:pPr>
      <w:r>
        <w:t xml:space="preserve">9. 报告中心页</w:t>
      </w:r>
    </w:p>
    <w:p>
      <w:r>
        <w:t xml:space="preserve">页面目标：统一输出和管理报告。</w:t>
      </w:r>
    </w:p>
    <w:p>
      <w:r>
        <w:t xml:space="preserve">页面布局：左侧记录筛选区、中间报告预览区、右侧模板参数区。</w:t>
      </w:r>
    </w:p>
    <w:p>
      <w:r>
        <w:t xml:space="preserve">主要控件：记录列表、模板选择器、预览面板、导出按钮。</w:t>
      </w:r>
    </w:p>
    <w:p>
      <w:r>
        <w:t xml:space="preserve">交互说明：选择记录后自动生成预览；切换模板时即时刷新；导出成功后记录导出历史。</w:t>
      </w:r>
    </w:p>
    <w:p>
      <w:pPr>
        <w:pStyle w:val="Heading2"/>
      </w:pPr>
      <w:r>
        <w:t xml:space="preserve">10. 系统设置页</w:t>
      </w:r>
    </w:p>
    <w:p>
      <w:r>
        <w:t xml:space="preserve">页面目标：统一配置系统行为。</w:t>
      </w:r>
    </w:p>
    <w:p>
      <w:r>
        <w:t xml:space="preserve">页面布局：左侧设置分类、右侧配置表单。</w:t>
      </w:r>
    </w:p>
    <w:p>
      <w:r>
        <w:t xml:space="preserve">设置分类：常规设置、测量设置、数据设置、日志设置、关于系统。</w:t>
      </w:r>
    </w:p>
    <w:p>
      <w:r>
        <w:t xml:space="preserve">交互说明：修改关键设置时提示重启生效；数据库路径变更前需校验权限；支持一键备份和一键恢复。</w:t>
      </w:r>
    </w:p>
    <w:p>
      <w:pPr>
        <w:pStyle w:val="Heading1"/>
      </w:pPr>
      <w:r>
        <w:t xml:space="preserve">三、主流程原型说明</w:t>
      </w:r>
    </w:p>
    <w:p>
      <w:r>
        <w:t xml:space="preserve">流程 A：首次使用。打开软件，进入仪器连接页，扫描并连接设备，进行校准，到系统设置页确认默认参数，返回测量中心开始业务。</w:t>
      </w:r>
    </w:p>
    <w:p>
      <w:r>
        <w:t xml:space="preserve">流程 B：建立标准样。在测量中心填写样品信息，点击新建标准样，放置标准样并测量，保存到颜色库，绑定容差模板。</w:t>
      </w:r>
    </w:p>
    <w:p>
      <w:r>
        <w:t xml:space="preserve">流程 C：试样判定。选择已有标准样，测量试样，自动生成各角度结果，进入结果分析页查看是否超差，保存记录并导出报告。</w:t>
      </w:r>
    </w:p>
    <w:p>
      <w:r>
        <w:t xml:space="preserve">流程 D：历史追溯。在样品管理或报告中心筛选记录，打开历史测量详情，查看原始数据、判定模板和报告，必要时重新测量或再次导出。</w:t>
      </w:r>
    </w:p>
    <w:p>
      <w:pPr>
        <w:pStyle w:val="Heading1"/>
      </w:pPr>
      <w:r>
        <w:t xml:space="preserve">四、页面间跳转关系</w:t>
      </w:r>
    </w:p>
    <w:p>
      <w:r>
        <w:t xml:space="preserve">1. 首页 -&gt; 仪器连接页</w:t>
      </w:r>
    </w:p>
    <w:p>
      <w:r>
        <w:t xml:space="preserve">2. 首页 -&gt; 测量中心页</w:t>
      </w:r>
    </w:p>
    <w:p>
      <w:r>
        <w:t xml:space="preserve">3. 仪器连接页 -&gt; 校准弹窗</w:t>
      </w:r>
    </w:p>
    <w:p>
      <w:r>
        <w:t xml:space="preserve">4. 测量中心页 -&gt; 结果分析页</w:t>
      </w:r>
    </w:p>
    <w:p>
      <w:r>
        <w:t xml:space="preserve">5. 测量中心页 -&gt; 样品管理页</w:t>
      </w:r>
    </w:p>
    <w:p>
      <w:r>
        <w:t xml:space="preserve">6. 样品管理页 -&gt; 测量中心页</w:t>
      </w:r>
    </w:p>
    <w:p>
      <w:r>
        <w:t xml:space="preserve">7. 结果分析页 -&gt; 报告中心页</w:t>
      </w:r>
    </w:p>
    <w:p>
      <w:r>
        <w:t xml:space="preserve">8. 颜色库页 -&gt; 测量中心页</w:t>
      </w:r>
    </w:p>
    <w:p>
      <w:r>
        <w:t xml:space="preserve">9. 容差设置页 -&gt; 测量中心页</w:t>
      </w:r>
    </w:p>
    <w:p>
      <w:pPr>
        <w:pStyle w:val="Heading1"/>
      </w:pPr>
      <w:r>
        <w:t xml:space="preserve">五、建议下一步产出</w:t>
      </w:r>
    </w:p>
    <w:p>
      <w:r>
        <w:t xml:space="preserve">1. 数据库表设计、字段定义和表关系图。</w:t>
      </w:r>
    </w:p>
    <w:p>
      <w:r>
        <w:t xml:space="preserve">2. 页面线框图说明和开发任务拆分清单。</w:t>
      </w:r>
    </w:p>
    <w:p>
      <w:r>
        <w:t xml:space="preserve">建议优先继续做页面线框图说明和开发任务拆分清单，便于直接进入研发拆解。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多角度测色仪上位机系统 V1.0 详细功能清单与页面原型说明</dc:title>
  <dc:creator>Codex</dc:creator>
  <cp:lastModifiedBy>Codex</cp:lastModifiedBy>
  <dcterms:created xsi:type="dcterms:W3CDTF">2026-03-25T09:28:54Z</dcterms:created>
  <dcterms:modified xsi:type="dcterms:W3CDTF">2026-03-25T09:28:54Z</dcterms:modified>
</cp:coreProperties>
</file>