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多角度测色仪上位机系统 设置子菜单与配置文件化说明</w:t>
      </w:r>
    </w:p>
    <w:p>
      <w:r>
        <w:t xml:space="preserve"/>
      </w:r>
    </w:p>
    <w:p>
      <w:pPr>
        <w:pStyle w:val="Heading1"/>
      </w:pPr>
      <w:r>
        <w:t xml:space="preserve">变更目标</w:t>
      </w:r>
    </w:p>
    <w:p>
      <w:r>
        <w:t xml:space="preserve"/>
      </w:r>
    </w:p>
    <w:p>
      <w:r>
        <w:t xml:space="preserve">本次根据 `D:\Codex work\UI改进需求\菜单` 目录下新增截图，补充了“设置”菜单下的 3 类弹窗，并把光源、观察者和显示数据项改为 JSON 配置文件驱动。</w:t>
      </w:r>
    </w:p>
    <w:p>
      <w:r>
        <w:t xml:space="preserve"/>
      </w:r>
    </w:p>
    <w:p>
      <w:pPr>
        <w:pStyle w:val="Heading1"/>
      </w:pPr>
      <w:r>
        <w:t xml:space="preserve">已完成内容</w:t>
      </w:r>
    </w:p>
    <w:p>
      <w:r>
        <w:t xml:space="preserve"/>
      </w:r>
    </w:p>
    <w:p>
      <w:pPr>
        <w:pStyle w:val="Heading2"/>
      </w:pPr>
      <w:r>
        <w:t xml:space="preserve">1. 默认光源 / 观察者弹窗</w:t>
      </w:r>
    </w:p>
    <w:p>
      <w:r>
        <w:t xml:space="preserve"/>
      </w:r>
    </w:p>
    <w:p>
      <w:r>
        <w:t xml:space="preserve">• 菜单 `设置 -&gt; 默认光源/观察者`</w:t>
      </w:r>
    </w:p>
    <w:p>
      <w:r>
        <w:t xml:space="preserve">• 菜单 `设置 -&gt; 光源设置`</w:t>
      </w:r>
    </w:p>
    <w:p>
      <w:r>
        <w:t xml:space="preserve">• 以上两个入口统一打开“光源设置”弹窗。</w:t>
      </w:r>
    </w:p>
    <w:p>
      <w:r>
        <w:t xml:space="preserve">• 弹窗中提供两个下拉框：</w:t>
      </w:r>
    </w:p>
    <w:p>
      <w:r>
        <w:t xml:space="preserve">• 光源</w:t>
      </w:r>
    </w:p>
    <w:p>
      <w:r>
        <w:t xml:space="preserve">• 观察者</w:t>
      </w:r>
    </w:p>
    <w:p>
      <w:r>
        <w:t xml:space="preserve">• 下拉内容来自本地 JSON 配置文件，而不是写死在界面代码中。</w:t>
      </w:r>
    </w:p>
    <w:p>
      <w:r>
        <w:t xml:space="preserve">• 当前默认配置项：</w:t>
      </w:r>
    </w:p>
    <w:p>
      <w:r>
        <w:t xml:space="preserve">• 光源：`A、C、D50、D65、F2、F7、F11`</w:t>
      </w:r>
    </w:p>
    <w:p>
      <w:r>
        <w:t xml:space="preserve">• 观察者：`2°、10°`</w:t>
      </w:r>
    </w:p>
    <w:p>
      <w:r>
        <w:t xml:space="preserve"/>
      </w:r>
    </w:p>
    <w:p>
      <w:pPr>
        <w:pStyle w:val="Heading2"/>
      </w:pPr>
      <w:r>
        <w:t xml:space="preserve">2. 显示设置弹窗</w:t>
      </w:r>
    </w:p>
    <w:p>
      <w:r>
        <w:t xml:space="preserve"/>
      </w:r>
    </w:p>
    <w:p>
      <w:r>
        <w:t xml:space="preserve">• 菜单 `设置 -&gt; 默认显示数据项`</w:t>
      </w:r>
    </w:p>
    <w:p>
      <w:r>
        <w:t xml:space="preserve">• 菜单 `设置 -&gt; 显示的数据项`</w:t>
      </w:r>
    </w:p>
    <w:p>
      <w:r>
        <w:t xml:space="preserve">• 两个入口统一打开“显示设置”弹窗。</w:t>
      </w:r>
    </w:p>
    <w:p>
      <w:r>
        <w:t xml:space="preserve">• 弹窗布局参考截图实现：</w:t>
      </w:r>
    </w:p>
    <w:p>
      <w:r>
        <w:t xml:space="preserve">• 左侧所有数据项</w:t>
      </w:r>
    </w:p>
    <w:p>
      <w:r>
        <w:t xml:space="preserve">• 中间加入/移出按钮</w:t>
      </w:r>
    </w:p>
    <w:p>
      <w:r>
        <w:t xml:space="preserve">• 右侧显示的数据项</w:t>
      </w:r>
    </w:p>
    <w:p>
      <w:r>
        <w:t xml:space="preserve">• 右侧支持上下移动</w:t>
      </w:r>
    </w:p>
    <w:p>
      <w:r>
        <w:t xml:space="preserve">• 底部支持恢复到默认和接受</w:t>
      </w:r>
    </w:p>
    <w:p>
      <w:r>
        <w:t xml:space="preserve">• 当前可配置的数据项与主表字段保持一致：</w:t>
      </w:r>
    </w:p>
    <w:p>
      <w:r>
        <w:t xml:space="preserve">• 名称</w:t>
      </w:r>
    </w:p>
    <w:p>
      <w:r>
        <w:t xml:space="preserve">• 角度</w:t>
      </w:r>
    </w:p>
    <w:p>
      <w:r>
        <w:t xml:space="preserve">• 光源</w:t>
      </w:r>
    </w:p>
    <w:p>
      <w:r>
        <w:t xml:space="preserve">• 观察者</w:t>
      </w:r>
    </w:p>
    <w:p>
      <w:r>
        <w:t xml:space="preserve">• 仿真色</w:t>
      </w:r>
    </w:p>
    <w:p>
      <w:r>
        <w:t xml:space="preserve">• 时间</w:t>
      </w:r>
    </w:p>
    <w:p>
      <w:r>
        <w:t xml:space="preserve">• L*</w:t>
      </w:r>
    </w:p>
    <w:p>
      <w:r>
        <w:t xml:space="preserve">• a*</w:t>
      </w:r>
    </w:p>
    <w:p>
      <w:r>
        <w:t xml:space="preserve">• b*</w:t>
      </w:r>
    </w:p>
    <w:p>
      <w:r>
        <w:t xml:space="preserve">• C*</w:t>
      </w:r>
    </w:p>
    <w:p>
      <w:r>
        <w:t xml:space="preserve">• h*</w:t>
      </w:r>
    </w:p>
    <w:p>
      <w:r>
        <w:t xml:space="preserve">• 配置结果会直接联动主数据显示表格列的显示与隐藏。</w:t>
      </w:r>
    </w:p>
    <w:p>
      <w:r>
        <w:t xml:space="preserve"/>
      </w:r>
    </w:p>
    <w:p>
      <w:pPr>
        <w:pStyle w:val="Heading2"/>
      </w:pPr>
      <w:r>
        <w:t xml:space="preserve">3. 容差设置弹窗</w:t>
      </w:r>
    </w:p>
    <w:p>
      <w:r>
        <w:t xml:space="preserve"/>
      </w:r>
    </w:p>
    <w:p>
      <w:r>
        <w:t xml:space="preserve">• 菜单 `设置 -&gt; 默认容差`</w:t>
      </w:r>
    </w:p>
    <w:p>
      <w:r>
        <w:t xml:space="preserve">• 菜单 `设置 -&gt; 容差设置`</w:t>
      </w:r>
    </w:p>
    <w:p>
      <w:r>
        <w:t xml:space="preserve">• 两个入口统一打开“容差设置”弹窗。</w:t>
      </w:r>
    </w:p>
    <w:p>
      <w:r>
        <w:t xml:space="preserve">• 按你的要求，容差设置不再采用前景色块提示形式，改为最小值和最大值编辑框。</w:t>
      </w:r>
    </w:p>
    <w:p>
      <w:r>
        <w:t xml:space="preserve">• 弹窗包含 3 个页签：</w:t>
      </w:r>
    </w:p>
    <w:p>
      <w:r>
        <w:t xml:space="preserve">• 颜色容差</w:t>
      </w:r>
    </w:p>
    <w:p>
      <w:r>
        <w:t xml:space="preserve">• 闪烁度容差</w:t>
      </w:r>
    </w:p>
    <w:p>
      <w:r>
        <w:t xml:space="preserve">• 综合色差</w:t>
      </w:r>
    </w:p>
    <w:p>
      <w:r>
        <w:t xml:space="preserve">• 每一项都以表格方式编辑：</w:t>
      </w:r>
    </w:p>
    <w:p>
      <w:r>
        <w:t xml:space="preserve">• 角度 / 项目</w:t>
      </w:r>
    </w:p>
    <w:p>
      <w:r>
        <w:t xml:space="preserve">• 最小值</w:t>
      </w:r>
    </w:p>
    <w:p>
      <w:r>
        <w:t xml:space="preserve">• 最大值</w:t>
      </w:r>
    </w:p>
    <w:p>
      <w:r>
        <w:t xml:space="preserve"/>
      </w:r>
    </w:p>
    <w:p>
      <w:pPr>
        <w:pStyle w:val="Heading2"/>
      </w:pPr>
      <w:r>
        <w:t xml:space="preserve">4. 配置文件化</w:t>
      </w:r>
    </w:p>
    <w:p>
      <w:r>
        <w:t xml:space="preserve"/>
      </w:r>
    </w:p>
    <w:p>
      <w:r>
        <w:t xml:space="preserve">本次新增两份 JSON 配置：</w:t>
      </w:r>
    </w:p>
    <w:p>
      <w:r>
        <w:t xml:space="preserve">• `ui_option_catalog.json`</w:t>
      </w:r>
    </w:p>
    <w:p>
      <w:r>
        <w:t xml:space="preserve">• `tolerance_settings.json`</w:t>
      </w:r>
    </w:p>
    <w:p>
      <w:r>
        <w:t xml:space="preserve"/>
      </w:r>
    </w:p>
    <w:p>
      <w:r>
        <w:t xml:space="preserve">运行路径：</w:t>
      </w:r>
    </w:p>
    <w:p>
      <w:r>
        <w:t xml:space="preserve">• `D:\Codex work\MAS.WinUI\bin\Debug\net8.0-windows\Data\ui_option_catalog.json`</w:t>
      </w:r>
    </w:p>
    <w:p>
      <w:r>
        <w:t xml:space="preserve">• `D:\Codex work\MAS.WinUI\bin\Debug\net8.0-windows\Data\tolerance_settings.json`</w:t>
      </w:r>
    </w:p>
    <w:p>
      <w:r>
        <w:t xml:space="preserve"/>
      </w:r>
    </w:p>
    <w:p>
      <w:r>
        <w:t xml:space="preserve">其中：</w:t>
      </w:r>
    </w:p>
    <w:p>
      <w:r>
        <w:t xml:space="preserve">• `ui_option_catalog.json` 负责光源、观察者、显示数据项目录</w:t>
      </w:r>
    </w:p>
    <w:p>
      <w:r>
        <w:t xml:space="preserve">• `tolerance_settings.json` 负责默认容差范围配置</w:t>
      </w:r>
    </w:p>
    <w:p>
      <w:r>
        <w:t xml:space="preserve">• 如果后续文件不存在，程序也会在运行时自动生成默认内容</w:t>
      </w:r>
    </w:p>
    <w:p>
      <w:r>
        <w:t xml:space="preserve"/>
      </w:r>
    </w:p>
    <w:p>
      <w:pPr>
        <w:pStyle w:val="Heading2"/>
      </w:pPr>
      <w:r>
        <w:t xml:space="preserve">5. 主数据显示区联动</w:t>
      </w:r>
    </w:p>
    <w:p>
      <w:r>
        <w:t xml:space="preserve"/>
      </w:r>
    </w:p>
    <w:p>
      <w:r>
        <w:t xml:space="preserve">主数据显示区已经联动新的设置项：</w:t>
      </w:r>
    </w:p>
    <w:p>
      <w:r>
        <w:t xml:space="preserve">• 光源列显示默认光源配置值</w:t>
      </w:r>
    </w:p>
    <w:p>
      <w:r>
        <w:t xml:space="preserve">• 观察者列显示默认观察者配置值</w:t>
      </w:r>
    </w:p>
    <w:p>
      <w:r>
        <w:t xml:space="preserve">• 显示设置会实时控制主表列可见性</w:t>
      </w:r>
    </w:p>
    <w:p>
      <w:r>
        <w:t xml:space="preserve"/>
      </w:r>
    </w:p>
    <w:p>
      <w:pPr>
        <w:pStyle w:val="Heading1"/>
      </w:pPr>
      <w:r>
        <w:t xml:space="preserve">代码文件</w:t>
      </w:r>
    </w:p>
    <w:p>
      <w:r>
        <w:t xml:space="preserve"/>
      </w:r>
    </w:p>
    <w:p>
      <w:pPr>
        <w:pStyle w:val="Heading2"/>
      </w:pPr>
      <w:r>
        <w:t xml:space="preserve">主窗口与菜单联动</w:t>
      </w:r>
    </w:p>
    <w:p>
      <w:r>
        <w:t xml:space="preserve">• `D:\Codex work\MAS.WinUI\MainWindow.xaml`</w:t>
      </w:r>
    </w:p>
    <w:p>
      <w:r>
        <w:t xml:space="preserve">• `D:\Codex work\MAS.WinUI\MainWindow.xaml.cs`</w:t>
      </w:r>
    </w:p>
    <w:p>
      <w:r>
        <w:t xml:space="preserve"/>
      </w:r>
    </w:p>
    <w:p>
      <w:pPr>
        <w:pStyle w:val="Heading2"/>
      </w:pPr>
      <w:r>
        <w:t xml:space="preserve">设置弹窗</w:t>
      </w:r>
    </w:p>
    <w:p>
      <w:r>
        <w:t xml:space="preserve">• `D:\Codex work\MAS.WinUI\LightSourceObserverWindow.xaml`</w:t>
      </w:r>
    </w:p>
    <w:p>
      <w:r>
        <w:t xml:space="preserve">• `D:\Codex work\MAS.WinUI\LightSourceObserverWindow.xaml.cs`</w:t>
      </w:r>
    </w:p>
    <w:p>
      <w:r>
        <w:t xml:space="preserve">• `D:\Codex work\MAS.WinUI\DisplaySettingsWindow.xaml`</w:t>
      </w:r>
    </w:p>
    <w:p>
      <w:r>
        <w:t xml:space="preserve">• `D:\Codex work\MAS.WinUI\DisplaySettingsWindow.xaml.cs`</w:t>
      </w:r>
    </w:p>
    <w:p>
      <w:r>
        <w:t xml:space="preserve">• `D:\Codex work\MAS.WinUI\ToleranceSettingsWindow.xaml`</w:t>
      </w:r>
    </w:p>
    <w:p>
      <w:r>
        <w:t xml:space="preserve">• `D:\Codex work\MAS.WinUI\ToleranceSettingsWindow.xaml.cs`</w:t>
      </w:r>
    </w:p>
    <w:p>
      <w:r>
        <w:t xml:space="preserve"/>
      </w:r>
    </w:p>
    <w:p>
      <w:pPr>
        <w:pStyle w:val="Heading2"/>
      </w:pPr>
      <w:r>
        <w:t xml:space="preserve">配置文件模型与存储</w:t>
      </w:r>
    </w:p>
    <w:p>
      <w:r>
        <w:t xml:space="preserve">• `D:\Codex work\MAS.WinUI\Configuration\UiOptionCatalog.cs`</w:t>
      </w:r>
    </w:p>
    <w:p>
      <w:r>
        <w:t xml:space="preserve">• `D:\Codex work\MAS.WinUI\Configuration\UiOptionCatalogStore.cs`</w:t>
      </w:r>
    </w:p>
    <w:p>
      <w:r>
        <w:t xml:space="preserve">• `D:\Codex work\MAS.WinUI\Configuration\ToleranceSettingsDocument.cs`</w:t>
      </w:r>
    </w:p>
    <w:p>
      <w:r>
        <w:t xml:space="preserve">• `D:\Codex work\MAS.WinUI\Configuration\ToleranceSettingsStore.cs`</w:t>
      </w:r>
    </w:p>
    <w:p>
      <w:r>
        <w:t xml:space="preserve">• `D:\Codex work\MAS.Infrastructure\Configuration\AppSettings.cs`</w:t>
      </w:r>
    </w:p>
    <w:p>
      <w:r>
        <w:t xml:space="preserve"/>
      </w:r>
    </w:p>
    <w:p>
      <w:pPr>
        <w:pStyle w:val="Heading1"/>
      </w:pPr>
      <w:r>
        <w:t xml:space="preserve">验证结果</w:t>
      </w:r>
    </w:p>
    <w:p>
      <w:r>
        <w:t xml:space="preserve"/>
      </w:r>
    </w:p>
    <w:p>
      <w:r>
        <w:t xml:space="preserve">• `MAS.WinUI` 编译通过</w:t>
      </w:r>
    </w:p>
    <w:p>
      <w:r>
        <w:t xml:space="preserve">• `MAS_V1.sln` 编译通过</w:t>
      </w:r>
    </w:p>
    <w:p>
      <w:r>
        <w:t xml:space="preserve">• `0 warning / 0 error`</w:t>
      </w:r>
    </w:p>
    <w:p>
      <w:r>
        <w:t xml:space="preserve">• `MAS.Tools` 运行通过</w:t>
      </w:r>
    </w:p>
    <w:p>
      <w:r>
        <w:t xml:space="preserve">• 原有主流程：建库 -&gt; 模拟连接/校准 -&gt; 任务 -&gt; 测量 -&gt; 报告导出，未被本次改动破坏</w:t>
      </w:r>
    </w:p>
    <w:p>
      <w:r>
        <w:t xml:space="preserve"/>
      </w:r>
    </w:p>
    <w:p>
      <w:pPr>
        <w:pStyle w:val="Heading1"/>
      </w:pPr>
      <w:r>
        <w:t xml:space="preserve">当前限制</w:t>
      </w:r>
    </w:p>
    <w:p>
      <w:r>
        <w:t xml:space="preserve"/>
      </w:r>
    </w:p>
    <w:p>
      <w:r>
        <w:t xml:space="preserve">• 显示设置当前优先联动主数据显示区，尚未扩展到所有明细页和报告页</w:t>
      </w:r>
    </w:p>
    <w:p>
      <w:r>
        <w:t xml:space="preserve">• 容差设置已完成本地配置化，但还未与测量判定引擎做逐角度规则联动</w:t>
      </w:r>
    </w:p>
    <w:p>
      <w:r>
        <w:t xml:space="preserve">• 蓝牙设备发现仍受当前机器设备枚举权限影响，受限时会显示回退提示项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Codex</dc:creator>
  <cp:lastModifiedBy>Codex</cp:lastModifiedBy>
  <dcterms:created xsi:type="dcterms:W3CDTF">2026-03-28T07:54:50Z</dcterms:created>
  <dcterms:modified xsi:type="dcterms:W3CDTF">2026-03-28T07:54:50Z</dcterms:modified>
</cp:coreProperties>
</file>