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890" w:rsidRDefault="00806890" w:rsidP="00806890">
      <w:pPr>
        <w:rPr>
          <w:rFonts w:ascii="Garamond" w:hAnsi="Garamond"/>
        </w:rPr>
      </w:pPr>
    </w:p>
    <w:p w:rsidR="00312B69" w:rsidRPr="00415D61" w:rsidRDefault="00312B69" w:rsidP="00312B69">
      <w:pPr>
        <w:jc w:val="center"/>
        <w:rPr>
          <w:rFonts w:ascii="Garamond" w:hAnsi="Garamond"/>
          <w:b/>
          <w:bCs/>
          <w:color w:val="F414F3"/>
          <w:sz w:val="44"/>
          <w:szCs w:val="44"/>
          <w:u w:val="single"/>
        </w:rPr>
      </w:pPr>
      <w:r w:rsidRPr="00415D61">
        <w:rPr>
          <w:rFonts w:ascii="Garamond" w:hAnsi="Garamond"/>
          <w:b/>
          <w:bCs/>
          <w:color w:val="F414F3"/>
          <w:sz w:val="44"/>
          <w:szCs w:val="44"/>
          <w:u w:val="single"/>
        </w:rPr>
        <w:t>FICHES DE DROIT COMMERCIAL</w:t>
      </w:r>
    </w:p>
    <w:p w:rsidR="00415D61" w:rsidRDefault="00415D61" w:rsidP="00806890">
      <w:pPr>
        <w:rPr>
          <w:rFonts w:ascii="Garamond" w:hAnsi="Garamond"/>
        </w:rPr>
      </w:pPr>
    </w:p>
    <w:p w:rsidR="00415D61" w:rsidRDefault="00415D61" w:rsidP="00415D61">
      <w:pPr>
        <w:pStyle w:val="Paragraphedeliste"/>
        <w:jc w:val="center"/>
        <w:rPr>
          <w:rFonts w:ascii="Garamond" w:hAnsi="Garamond"/>
          <w:b/>
          <w:bCs/>
          <w:color w:val="FF0000"/>
          <w:sz w:val="36"/>
          <w:szCs w:val="36"/>
          <w:u w:val="single"/>
        </w:rPr>
      </w:pPr>
    </w:p>
    <w:p w:rsidR="00806890" w:rsidRDefault="00415D61" w:rsidP="00415D61">
      <w:pPr>
        <w:pStyle w:val="Paragraphedeliste"/>
        <w:jc w:val="center"/>
        <w:rPr>
          <w:rFonts w:ascii="Garamond" w:hAnsi="Garamond"/>
          <w:b/>
          <w:bCs/>
          <w:color w:val="FF0000"/>
          <w:sz w:val="36"/>
          <w:szCs w:val="36"/>
          <w:u w:val="single"/>
        </w:rPr>
      </w:pPr>
      <w:r>
        <w:rPr>
          <w:rFonts w:ascii="Garamond" w:hAnsi="Garamond"/>
          <w:b/>
          <w:bCs/>
          <w:color w:val="FF0000"/>
          <w:sz w:val="36"/>
          <w:szCs w:val="36"/>
          <w:u w:val="single"/>
        </w:rPr>
        <w:t>TABLES DES MATIÈRES</w:t>
      </w:r>
    </w:p>
    <w:p w:rsidR="00415D61" w:rsidRPr="00415D61" w:rsidRDefault="00415D61" w:rsidP="00415D61">
      <w:pPr>
        <w:pStyle w:val="Paragraphedeliste"/>
        <w:jc w:val="center"/>
        <w:rPr>
          <w:rFonts w:ascii="Garamond" w:hAnsi="Garamond"/>
          <w:b/>
          <w:bCs/>
          <w:color w:val="FF0000"/>
          <w:sz w:val="36"/>
          <w:szCs w:val="36"/>
          <w:u w:val="single"/>
        </w:rPr>
      </w:pPr>
    </w:p>
    <w:p w:rsidR="000B0727" w:rsidRDefault="000B0727" w:rsidP="00777FB5">
      <w:pPr>
        <w:pStyle w:val="Paragraphedeliste"/>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604E0" w:rsidRPr="00777FB5">
        <w:rPr>
          <w:rFonts w:ascii="Garamond" w:hAnsi="Garamond"/>
          <w:b/>
          <w:bCs/>
          <w:u w:val="single"/>
        </w:rPr>
        <w:t>1</w:t>
      </w:r>
      <w:r w:rsidRPr="00777FB5">
        <w:rPr>
          <w:rFonts w:ascii="Garamond" w:hAnsi="Garamond"/>
          <w:b/>
          <w:bCs/>
          <w:u w:val="single"/>
        </w:rPr>
        <w:t> :</w:t>
      </w:r>
      <w:r>
        <w:rPr>
          <w:rFonts w:ascii="Garamond" w:hAnsi="Garamond"/>
        </w:rPr>
        <w:t xml:space="preserve"> Les actes de commerce</w:t>
      </w:r>
      <w:r w:rsidR="002F612B">
        <w:rPr>
          <w:rFonts w:ascii="Garamond" w:hAnsi="Garamond"/>
        </w:rPr>
        <w:t xml:space="preserve"> (</w:t>
      </w:r>
      <w:r w:rsidR="002F612B" w:rsidRPr="00594D55">
        <w:rPr>
          <w:rFonts w:ascii="Garamond" w:hAnsi="Garamond"/>
          <w:b/>
          <w:bCs/>
          <w:color w:val="4472C4" w:themeColor="accent1"/>
        </w:rPr>
        <w:t>page 2 à 11</w:t>
      </w:r>
      <w:r w:rsidR="002F612B">
        <w:rPr>
          <w:rFonts w:ascii="Garamond" w:hAnsi="Garamond"/>
        </w:rPr>
        <w:t>)</w:t>
      </w:r>
      <w:r w:rsidR="00594D55">
        <w:rPr>
          <w:rFonts w:ascii="Garamond" w:hAnsi="Garamond"/>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604E0" w:rsidRPr="00777FB5">
        <w:rPr>
          <w:rFonts w:ascii="Garamond" w:hAnsi="Garamond"/>
          <w:b/>
          <w:bCs/>
          <w:u w:val="single"/>
        </w:rPr>
        <w:t>2</w:t>
      </w:r>
      <w:r w:rsidRPr="00777FB5">
        <w:rPr>
          <w:rFonts w:ascii="Garamond" w:hAnsi="Garamond"/>
          <w:b/>
          <w:bCs/>
          <w:u w:val="single"/>
        </w:rPr>
        <w:t> :</w:t>
      </w:r>
      <w:r>
        <w:rPr>
          <w:rFonts w:ascii="Garamond" w:hAnsi="Garamond"/>
        </w:rPr>
        <w:t xml:space="preserve"> Les commerçants </w:t>
      </w:r>
      <w:r w:rsidR="002F612B">
        <w:rPr>
          <w:rFonts w:ascii="Garamond" w:hAnsi="Garamond"/>
        </w:rPr>
        <w:t>(</w:t>
      </w:r>
      <w:r w:rsidR="002F612B" w:rsidRPr="00594D55">
        <w:rPr>
          <w:rFonts w:ascii="Garamond" w:hAnsi="Garamond"/>
          <w:b/>
          <w:bCs/>
          <w:color w:val="4472C4" w:themeColor="accent1"/>
        </w:rPr>
        <w:t xml:space="preserve">page 12 à </w:t>
      </w:r>
      <w:r w:rsidR="00DD4D0B" w:rsidRPr="00594D55">
        <w:rPr>
          <w:rFonts w:ascii="Garamond" w:hAnsi="Garamond"/>
          <w:b/>
          <w:bCs/>
          <w:color w:val="4472C4" w:themeColor="accent1"/>
        </w:rPr>
        <w:t>17</w:t>
      </w:r>
      <w:r w:rsidR="00DD4D0B" w:rsidRPr="00594D55">
        <w:rPr>
          <w:rFonts w:ascii="Garamond" w:hAnsi="Garamond"/>
          <w:color w:val="000000" w:themeColor="text1"/>
        </w:rPr>
        <w:t>)</w:t>
      </w:r>
      <w:r w:rsidR="00594D55">
        <w:rPr>
          <w:rFonts w:ascii="Garamond" w:hAnsi="Garamond"/>
          <w:color w:val="000000" w:themeColor="text1"/>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604E0" w:rsidRPr="00777FB5">
        <w:rPr>
          <w:rFonts w:ascii="Garamond" w:hAnsi="Garamond"/>
          <w:b/>
          <w:bCs/>
          <w:u w:val="single"/>
        </w:rPr>
        <w:t>3</w:t>
      </w:r>
      <w:r w:rsidRPr="00777FB5">
        <w:rPr>
          <w:rFonts w:ascii="Garamond" w:hAnsi="Garamond"/>
          <w:b/>
          <w:bCs/>
          <w:u w:val="single"/>
        </w:rPr>
        <w:t> :</w:t>
      </w:r>
      <w:r>
        <w:rPr>
          <w:rFonts w:ascii="Garamond" w:hAnsi="Garamond"/>
        </w:rPr>
        <w:t xml:space="preserve"> L’entreprise / l’exercice individuel </w:t>
      </w:r>
      <w:r w:rsidR="00363CED">
        <w:rPr>
          <w:rFonts w:ascii="Garamond" w:hAnsi="Garamond"/>
        </w:rPr>
        <w:t>(</w:t>
      </w:r>
      <w:r w:rsidR="00F84687">
        <w:rPr>
          <w:rFonts w:ascii="Garamond" w:hAnsi="Garamond"/>
        </w:rPr>
        <w:t>fiche comprenant l’</w:t>
      </w:r>
      <w:r w:rsidR="00A76716">
        <w:rPr>
          <w:rFonts w:ascii="Garamond" w:hAnsi="Garamond"/>
        </w:rPr>
        <w:t>accès à la qualité de commerçant</w:t>
      </w:r>
      <w:r w:rsidR="00777FB5">
        <w:rPr>
          <w:rFonts w:ascii="Garamond" w:hAnsi="Garamond"/>
        </w:rPr>
        <w:t xml:space="preserve">, </w:t>
      </w:r>
      <w:r w:rsidR="00F84687">
        <w:rPr>
          <w:rFonts w:ascii="Garamond" w:hAnsi="Garamond"/>
        </w:rPr>
        <w:t xml:space="preserve">le </w:t>
      </w:r>
      <w:r w:rsidR="00777FB5">
        <w:rPr>
          <w:rFonts w:ascii="Garamond" w:hAnsi="Garamond"/>
        </w:rPr>
        <w:t>c</w:t>
      </w:r>
      <w:r w:rsidR="00A76716">
        <w:rPr>
          <w:rFonts w:ascii="Garamond" w:hAnsi="Garamond"/>
        </w:rPr>
        <w:t xml:space="preserve">onjoint du commerçant, </w:t>
      </w:r>
      <w:r w:rsidR="00F84687">
        <w:rPr>
          <w:rFonts w:ascii="Garamond" w:hAnsi="Garamond"/>
        </w:rPr>
        <w:t xml:space="preserve">le </w:t>
      </w:r>
      <w:r w:rsidR="00A76716">
        <w:rPr>
          <w:rFonts w:ascii="Garamond" w:hAnsi="Garamond"/>
        </w:rPr>
        <w:t>patrimoine de l’entrepreneur individuel)</w:t>
      </w:r>
      <w:r w:rsidR="00594D55">
        <w:rPr>
          <w:rFonts w:ascii="Garamond" w:hAnsi="Garamond"/>
        </w:rPr>
        <w:t xml:space="preserve"> (</w:t>
      </w:r>
      <w:r w:rsidR="00594D55" w:rsidRPr="00594D55">
        <w:rPr>
          <w:rFonts w:ascii="Garamond" w:hAnsi="Garamond"/>
          <w:b/>
          <w:bCs/>
          <w:color w:val="4472C4" w:themeColor="accent1"/>
        </w:rPr>
        <w:t>page 18 à 23</w:t>
      </w:r>
      <w:r w:rsidR="00594D55">
        <w:rPr>
          <w:rFonts w:ascii="Garamond" w:hAnsi="Garamond"/>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604E0" w:rsidRPr="00777FB5">
        <w:rPr>
          <w:rFonts w:ascii="Garamond" w:hAnsi="Garamond"/>
          <w:b/>
          <w:bCs/>
          <w:u w:val="single"/>
        </w:rPr>
        <w:t>4</w:t>
      </w:r>
      <w:r w:rsidRPr="00777FB5">
        <w:rPr>
          <w:rFonts w:ascii="Garamond" w:hAnsi="Garamond"/>
          <w:b/>
          <w:bCs/>
          <w:u w:val="single"/>
        </w:rPr>
        <w:t> :</w:t>
      </w:r>
      <w:r>
        <w:rPr>
          <w:rFonts w:ascii="Garamond" w:hAnsi="Garamond"/>
        </w:rPr>
        <w:t xml:space="preserve"> L’entreprise / l’exercice en société </w:t>
      </w:r>
      <w:r w:rsidR="00594D55">
        <w:rPr>
          <w:rFonts w:ascii="Garamond" w:hAnsi="Garamond"/>
        </w:rPr>
        <w:t>(</w:t>
      </w:r>
      <w:r w:rsidR="00594D55" w:rsidRPr="00594D55">
        <w:rPr>
          <w:rFonts w:ascii="Garamond" w:hAnsi="Garamond"/>
          <w:b/>
          <w:bCs/>
          <w:color w:val="4472C4" w:themeColor="accent1"/>
        </w:rPr>
        <w:t>page 24 à 27</w:t>
      </w:r>
      <w:r w:rsidR="00594D55">
        <w:rPr>
          <w:rFonts w:ascii="Garamond" w:hAnsi="Garamond"/>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604E0" w:rsidRPr="00777FB5">
        <w:rPr>
          <w:rFonts w:ascii="Garamond" w:hAnsi="Garamond"/>
          <w:b/>
          <w:bCs/>
          <w:u w:val="single"/>
        </w:rPr>
        <w:t>5</w:t>
      </w:r>
      <w:r w:rsidRPr="00777FB5">
        <w:rPr>
          <w:rFonts w:ascii="Garamond" w:hAnsi="Garamond"/>
          <w:b/>
          <w:bCs/>
          <w:u w:val="single"/>
        </w:rPr>
        <w:t> :</w:t>
      </w:r>
      <w:r>
        <w:rPr>
          <w:rFonts w:ascii="Garamond" w:hAnsi="Garamond"/>
        </w:rPr>
        <w:t xml:space="preserve"> Le fonds de commerce</w:t>
      </w:r>
      <w:r w:rsidR="00777FB5">
        <w:rPr>
          <w:rFonts w:ascii="Garamond" w:hAnsi="Garamond"/>
        </w:rPr>
        <w:t xml:space="preserve"> (</w:t>
      </w:r>
      <w:r w:rsidR="00F84687">
        <w:rPr>
          <w:rFonts w:ascii="Garamond" w:hAnsi="Garamond"/>
        </w:rPr>
        <w:t>fiche comprenant la c</w:t>
      </w:r>
      <w:r w:rsidR="00777FB5">
        <w:rPr>
          <w:rFonts w:ascii="Garamond" w:hAnsi="Garamond"/>
        </w:rPr>
        <w:t xml:space="preserve">ession + </w:t>
      </w:r>
      <w:r w:rsidR="00F84687">
        <w:rPr>
          <w:rFonts w:ascii="Garamond" w:hAnsi="Garamond"/>
        </w:rPr>
        <w:t xml:space="preserve">la </w:t>
      </w:r>
      <w:r w:rsidR="00777FB5">
        <w:rPr>
          <w:rFonts w:ascii="Garamond" w:hAnsi="Garamond"/>
        </w:rPr>
        <w:t>location-gérance)</w:t>
      </w:r>
      <w:r w:rsidR="00594D55">
        <w:rPr>
          <w:rFonts w:ascii="Garamond" w:hAnsi="Garamond"/>
        </w:rPr>
        <w:t xml:space="preserve"> (</w:t>
      </w:r>
      <w:r w:rsidR="00594D55" w:rsidRPr="00594D55">
        <w:rPr>
          <w:rFonts w:ascii="Garamond" w:hAnsi="Garamond"/>
          <w:b/>
          <w:bCs/>
          <w:color w:val="4472C4" w:themeColor="accent1"/>
        </w:rPr>
        <w:t>page 28 à 37</w:t>
      </w:r>
      <w:r w:rsidR="00594D55">
        <w:rPr>
          <w:rFonts w:ascii="Garamond" w:hAnsi="Garamond"/>
        </w:rPr>
        <w:t>).</w:t>
      </w:r>
    </w:p>
    <w:p w:rsidR="000B0727" w:rsidRPr="000B0727" w:rsidRDefault="000B0727" w:rsidP="00777FB5">
      <w:pPr>
        <w:jc w:val="both"/>
        <w:rPr>
          <w:rFonts w:ascii="Garamond" w:hAnsi="Garamond"/>
          <w:u w:val="single"/>
        </w:rPr>
      </w:pPr>
    </w:p>
    <w:p w:rsidR="000B0727" w:rsidRPr="004068D4"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4068D4" w:rsidRPr="00777FB5">
        <w:rPr>
          <w:rFonts w:ascii="Garamond" w:hAnsi="Garamond"/>
          <w:b/>
          <w:bCs/>
          <w:u w:val="single"/>
        </w:rPr>
        <w:t>6</w:t>
      </w:r>
      <w:r w:rsidRPr="00777FB5">
        <w:rPr>
          <w:rFonts w:ascii="Garamond" w:hAnsi="Garamond"/>
          <w:b/>
          <w:bCs/>
          <w:u w:val="single"/>
        </w:rPr>
        <w:t> :</w:t>
      </w:r>
      <w:r>
        <w:rPr>
          <w:rFonts w:ascii="Garamond" w:hAnsi="Garamond"/>
        </w:rPr>
        <w:t xml:space="preserve"> Les baux commerciaux</w:t>
      </w:r>
      <w:r w:rsidR="00F84687">
        <w:rPr>
          <w:rFonts w:ascii="Garamond" w:hAnsi="Garamond"/>
        </w:rPr>
        <w:t xml:space="preserve"> </w:t>
      </w:r>
      <w:r w:rsidR="00594D55">
        <w:rPr>
          <w:rFonts w:ascii="Garamond" w:hAnsi="Garamond"/>
        </w:rPr>
        <w:t>(</w:t>
      </w:r>
      <w:r w:rsidR="00594D55" w:rsidRPr="00594D55">
        <w:rPr>
          <w:rFonts w:ascii="Garamond" w:hAnsi="Garamond"/>
          <w:b/>
          <w:bCs/>
          <w:color w:val="4472C4" w:themeColor="accent1"/>
        </w:rPr>
        <w:t>page 38 à 46</w:t>
      </w:r>
      <w:r w:rsidR="00594D55">
        <w:rPr>
          <w:rFonts w:ascii="Garamond" w:hAnsi="Garamond"/>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4068D4" w:rsidRPr="00777FB5">
        <w:rPr>
          <w:rFonts w:ascii="Garamond" w:hAnsi="Garamond"/>
          <w:b/>
          <w:bCs/>
          <w:u w:val="single"/>
        </w:rPr>
        <w:t>7</w:t>
      </w:r>
      <w:r w:rsidRPr="00777FB5">
        <w:rPr>
          <w:rFonts w:ascii="Garamond" w:hAnsi="Garamond"/>
          <w:b/>
          <w:bCs/>
          <w:u w:val="single"/>
        </w:rPr>
        <w:t> :</w:t>
      </w:r>
      <w:r>
        <w:rPr>
          <w:rFonts w:ascii="Garamond" w:hAnsi="Garamond"/>
        </w:rPr>
        <w:t xml:space="preserve"> Les relations avec les financeurs</w:t>
      </w:r>
      <w:r w:rsidR="00F84687">
        <w:rPr>
          <w:rFonts w:ascii="Garamond" w:hAnsi="Garamond"/>
        </w:rPr>
        <w:t xml:space="preserve"> (fiche comprenant le </w:t>
      </w:r>
      <w:r w:rsidR="00594D55">
        <w:rPr>
          <w:rFonts w:ascii="Garamond" w:hAnsi="Garamond"/>
        </w:rPr>
        <w:t>nantissement) (</w:t>
      </w:r>
      <w:r w:rsidR="00594D55" w:rsidRPr="00594D55">
        <w:rPr>
          <w:rFonts w:ascii="Garamond" w:hAnsi="Garamond"/>
          <w:b/>
          <w:bCs/>
          <w:color w:val="4472C4" w:themeColor="accent1"/>
        </w:rPr>
        <w:t>page 47 à 52</w:t>
      </w:r>
      <w:r w:rsidR="00594D55">
        <w:rPr>
          <w:rFonts w:ascii="Garamond" w:hAnsi="Garamond"/>
        </w:rPr>
        <w:t>).</w:t>
      </w:r>
    </w:p>
    <w:p w:rsidR="000B0727" w:rsidRPr="000B0727" w:rsidRDefault="000B0727" w:rsidP="00777FB5">
      <w:pPr>
        <w:jc w:val="both"/>
        <w:rPr>
          <w:rFonts w:ascii="Garamond" w:hAnsi="Garamond"/>
          <w:u w:val="single"/>
        </w:rPr>
      </w:pPr>
    </w:p>
    <w:p w:rsidR="000B0727" w:rsidRPr="000B0727" w:rsidRDefault="000B0727" w:rsidP="00777FB5">
      <w:pPr>
        <w:pStyle w:val="Paragraphedeliste"/>
        <w:numPr>
          <w:ilvl w:val="0"/>
          <w:numId w:val="2"/>
        </w:numPr>
        <w:jc w:val="both"/>
        <w:rPr>
          <w:rFonts w:ascii="Garamond" w:hAnsi="Garamond"/>
          <w:u w:val="single"/>
        </w:rPr>
      </w:pPr>
      <w:r w:rsidRPr="00777FB5">
        <w:rPr>
          <w:rFonts w:ascii="Garamond" w:hAnsi="Garamond"/>
          <w:b/>
          <w:bCs/>
          <w:u w:val="single"/>
        </w:rPr>
        <w:t>Fiche n°</w:t>
      </w:r>
      <w:r w:rsidR="00DC2A90">
        <w:rPr>
          <w:rFonts w:ascii="Garamond" w:hAnsi="Garamond"/>
          <w:b/>
          <w:bCs/>
          <w:u w:val="single"/>
        </w:rPr>
        <w:t>8</w:t>
      </w:r>
      <w:r w:rsidRPr="00777FB5">
        <w:rPr>
          <w:rFonts w:ascii="Garamond" w:hAnsi="Garamond"/>
          <w:b/>
          <w:bCs/>
          <w:u w:val="single"/>
        </w:rPr>
        <w:t> </w:t>
      </w:r>
      <w:r w:rsidRPr="00777FB5">
        <w:rPr>
          <w:rFonts w:ascii="Garamond" w:hAnsi="Garamond"/>
          <w:b/>
          <w:bCs/>
        </w:rPr>
        <w:t>:</w:t>
      </w:r>
      <w:r w:rsidRPr="000B0727">
        <w:rPr>
          <w:rFonts w:ascii="Garamond" w:hAnsi="Garamond"/>
        </w:rPr>
        <w:t xml:space="preserve"> La distribution</w:t>
      </w:r>
      <w:r w:rsidR="00594D55">
        <w:rPr>
          <w:rFonts w:ascii="Garamond" w:hAnsi="Garamond"/>
        </w:rPr>
        <w:t xml:space="preserve"> (</w:t>
      </w:r>
      <w:r w:rsidR="00594D55" w:rsidRPr="00594D55">
        <w:rPr>
          <w:rFonts w:ascii="Garamond" w:hAnsi="Garamond"/>
          <w:b/>
          <w:bCs/>
          <w:color w:val="4472C4" w:themeColor="accent1"/>
        </w:rPr>
        <w:t>page 53 à 57</w:t>
      </w:r>
      <w:r w:rsidR="00594D55">
        <w:rPr>
          <w:rFonts w:ascii="Garamond" w:hAnsi="Garamond"/>
        </w:rPr>
        <w:t>).</w:t>
      </w:r>
    </w:p>
    <w:p w:rsidR="000B0727" w:rsidRPr="00777FB5" w:rsidRDefault="000B0727" w:rsidP="00777FB5">
      <w:pPr>
        <w:jc w:val="both"/>
        <w:rPr>
          <w:rFonts w:ascii="Garamond" w:hAnsi="Garamond"/>
          <w:b/>
          <w:bCs/>
          <w:u w:val="single"/>
        </w:rPr>
      </w:pPr>
    </w:p>
    <w:p w:rsidR="000B0727" w:rsidRPr="000B0727" w:rsidRDefault="000B0727" w:rsidP="00777FB5">
      <w:pPr>
        <w:pStyle w:val="Paragraphedeliste"/>
        <w:numPr>
          <w:ilvl w:val="0"/>
          <w:numId w:val="2"/>
        </w:numPr>
        <w:jc w:val="both"/>
        <w:rPr>
          <w:rFonts w:ascii="Garamond" w:hAnsi="Garamond"/>
        </w:rPr>
      </w:pPr>
      <w:r w:rsidRPr="00777FB5">
        <w:rPr>
          <w:rFonts w:ascii="Garamond" w:hAnsi="Garamond"/>
          <w:b/>
          <w:bCs/>
          <w:u w:val="single"/>
        </w:rPr>
        <w:t>Fiche n°</w:t>
      </w:r>
      <w:r w:rsidR="00DC2A90">
        <w:rPr>
          <w:rFonts w:ascii="Garamond" w:hAnsi="Garamond"/>
          <w:b/>
          <w:bCs/>
          <w:u w:val="single"/>
        </w:rPr>
        <w:t>9</w:t>
      </w:r>
      <w:r w:rsidR="004068D4" w:rsidRPr="00777FB5">
        <w:rPr>
          <w:rFonts w:ascii="Garamond" w:hAnsi="Garamond"/>
          <w:b/>
          <w:bCs/>
          <w:u w:val="single"/>
        </w:rPr>
        <w:t xml:space="preserve"> </w:t>
      </w:r>
      <w:r w:rsidRPr="00777FB5">
        <w:rPr>
          <w:rFonts w:ascii="Garamond" w:hAnsi="Garamond"/>
          <w:b/>
          <w:bCs/>
        </w:rPr>
        <w:t>:</w:t>
      </w:r>
      <w:r w:rsidRPr="000B0727">
        <w:rPr>
          <w:rFonts w:ascii="Garamond" w:hAnsi="Garamond"/>
        </w:rPr>
        <w:t xml:space="preserve"> Le règlement des litiges entre commerçants</w:t>
      </w:r>
      <w:r w:rsidR="00594D55">
        <w:rPr>
          <w:rFonts w:ascii="Garamond" w:hAnsi="Garamond"/>
        </w:rPr>
        <w:t xml:space="preserve"> (</w:t>
      </w:r>
      <w:r w:rsidR="00594D55" w:rsidRPr="00594D55">
        <w:rPr>
          <w:rFonts w:ascii="Garamond" w:hAnsi="Garamond"/>
          <w:b/>
          <w:bCs/>
          <w:color w:val="4472C4" w:themeColor="accent1"/>
        </w:rPr>
        <w:t>page 58 à 61</w:t>
      </w:r>
      <w:r w:rsidR="00594D55">
        <w:rPr>
          <w:rFonts w:ascii="Garamond" w:hAnsi="Garamond"/>
        </w:rPr>
        <w:t>).</w:t>
      </w:r>
    </w:p>
    <w:p w:rsidR="000B0727" w:rsidRPr="00312B69" w:rsidRDefault="000B0727" w:rsidP="00312B69">
      <w:pPr>
        <w:rPr>
          <w:rFonts w:ascii="Garamond" w:hAnsi="Garamond"/>
          <w:u w:val="single"/>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806890" w:rsidRDefault="00806890" w:rsidP="00806890">
      <w:pPr>
        <w:rPr>
          <w:rFonts w:ascii="Garamond" w:hAnsi="Garamond"/>
        </w:rPr>
      </w:pPr>
    </w:p>
    <w:p w:rsidR="004068D4" w:rsidRDefault="004068D4" w:rsidP="00806890">
      <w:pPr>
        <w:rPr>
          <w:rFonts w:ascii="Garamond" w:hAnsi="Garamond"/>
        </w:rPr>
      </w:pPr>
    </w:p>
    <w:p w:rsidR="00806890" w:rsidRDefault="00806890" w:rsidP="00806890">
      <w:pPr>
        <w:rPr>
          <w:rFonts w:ascii="Garamond" w:hAnsi="Garamond"/>
        </w:rPr>
      </w:pPr>
    </w:p>
    <w:p w:rsidR="00624FAB" w:rsidRDefault="00624FAB" w:rsidP="00806890">
      <w:pPr>
        <w:rPr>
          <w:rFonts w:ascii="Garamond" w:hAnsi="Garamond"/>
        </w:rPr>
      </w:pPr>
    </w:p>
    <w:p w:rsidR="0075618E" w:rsidRDefault="0075618E" w:rsidP="00806890">
      <w:pPr>
        <w:rPr>
          <w:rFonts w:ascii="Garamond" w:hAnsi="Garamond"/>
        </w:rPr>
      </w:pPr>
    </w:p>
    <w:p w:rsidR="0075618E" w:rsidRDefault="0075618E" w:rsidP="0075618E">
      <w:pPr>
        <w:rPr>
          <w:rFonts w:ascii="Garamond" w:hAnsi="Garamond"/>
        </w:rPr>
      </w:pPr>
    </w:p>
    <w:p w:rsidR="007730CD" w:rsidRPr="006E788F" w:rsidRDefault="007730CD" w:rsidP="00F013CE">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D604E0">
        <w:rPr>
          <w:color w:val="FFFFFF" w:themeColor="background1"/>
          <w14:textOutline w14:w="9525" w14:cap="rnd" w14:cmpd="sng" w14:algn="ctr">
            <w14:solidFill>
              <w14:schemeClr w14:val="tx1"/>
            </w14:solidFill>
            <w14:prstDash w14:val="solid"/>
            <w14:bevel/>
          </w14:textOutline>
        </w:rPr>
        <w:t>1</w:t>
      </w:r>
      <w:r>
        <w:rPr>
          <w:color w:val="FFFFFF" w:themeColor="background1"/>
          <w14:textOutline w14:w="9525" w14:cap="rnd" w14:cmpd="sng" w14:algn="ctr">
            <w14:solidFill>
              <w14:schemeClr w14:val="tx1"/>
            </w14:solidFill>
            <w14:prstDash w14:val="solid"/>
            <w14:bevel/>
          </w14:textOutline>
        </w:rPr>
        <w:t xml:space="preserve"> : LES ACTES DE COMMERCE</w:t>
      </w:r>
    </w:p>
    <w:p w:rsidR="007730CD" w:rsidRPr="00D604E0" w:rsidRDefault="007730CD" w:rsidP="00F013CE">
      <w:pPr>
        <w:jc w:val="center"/>
        <w:rPr>
          <w:rFonts w:ascii="Garamond" w:hAnsi="Garamond"/>
          <w:b/>
          <w:bCs/>
          <w:u w:val="single"/>
        </w:rPr>
      </w:pPr>
    </w:p>
    <w:p w:rsidR="0075618E" w:rsidRDefault="00D604E0" w:rsidP="00F013CE">
      <w:pPr>
        <w:jc w:val="center"/>
        <w:rPr>
          <w:rFonts w:ascii="Garamond" w:hAnsi="Garamond"/>
          <w:b/>
          <w:bCs/>
          <w:color w:val="C00000"/>
          <w:sz w:val="36"/>
          <w:szCs w:val="36"/>
          <w:u w:val="single"/>
        </w:rPr>
      </w:pPr>
      <w:r w:rsidRPr="00F013CE">
        <w:rPr>
          <w:rFonts w:ascii="Garamond" w:hAnsi="Garamond"/>
          <w:b/>
          <w:bCs/>
          <w:color w:val="C00000"/>
          <w:sz w:val="36"/>
          <w:szCs w:val="36"/>
          <w:u w:val="single"/>
        </w:rPr>
        <w:t>I – Les critères de l’acte de commerce</w:t>
      </w:r>
    </w:p>
    <w:p w:rsidR="00F013CE" w:rsidRPr="00F013CE" w:rsidRDefault="00F013CE" w:rsidP="00F013CE">
      <w:pPr>
        <w:jc w:val="center"/>
        <w:rPr>
          <w:rFonts w:ascii="Garamond" w:hAnsi="Garamond"/>
          <w:b/>
          <w:bCs/>
          <w:color w:val="C00000"/>
          <w:sz w:val="36"/>
          <w:szCs w:val="36"/>
          <w:u w:val="single"/>
        </w:rPr>
      </w:pPr>
    </w:p>
    <w:p w:rsidR="00D604E0" w:rsidRPr="00F013CE" w:rsidRDefault="002D6A9B" w:rsidP="002F612B">
      <w:pPr>
        <w:pStyle w:val="Paragraphedeliste"/>
        <w:numPr>
          <w:ilvl w:val="0"/>
          <w:numId w:val="4"/>
        </w:numPr>
        <w:jc w:val="both"/>
        <w:rPr>
          <w:rFonts w:ascii="Garamond" w:hAnsi="Garamond"/>
          <w:b/>
          <w:bCs/>
          <w:sz w:val="32"/>
          <w:szCs w:val="32"/>
          <w:u w:val="double"/>
        </w:rPr>
      </w:pPr>
      <w:r w:rsidRPr="00F013CE">
        <w:rPr>
          <w:rFonts w:ascii="Garamond" w:hAnsi="Garamond"/>
          <w:b/>
          <w:bCs/>
          <w:sz w:val="32"/>
          <w:szCs w:val="32"/>
          <w:u w:val="single"/>
        </w:rPr>
        <w:t xml:space="preserve">Les actes de commerce par </w:t>
      </w:r>
      <w:r w:rsidRPr="00F013CE">
        <w:rPr>
          <w:rFonts w:ascii="Garamond" w:hAnsi="Garamond"/>
          <w:b/>
          <w:bCs/>
          <w:sz w:val="32"/>
          <w:szCs w:val="32"/>
          <w:u w:val="double"/>
        </w:rPr>
        <w:t xml:space="preserve">nature : </w:t>
      </w:r>
    </w:p>
    <w:p w:rsidR="0075618E" w:rsidRDefault="0075618E" w:rsidP="002F612B">
      <w:pPr>
        <w:jc w:val="both"/>
        <w:rPr>
          <w:rFonts w:ascii="Garamond" w:hAnsi="Garamond"/>
          <w:b/>
          <w:bCs/>
          <w:sz w:val="28"/>
          <w:szCs w:val="28"/>
          <w:u w:val="double"/>
        </w:rPr>
      </w:pPr>
    </w:p>
    <w:p w:rsidR="0075618E" w:rsidRPr="0075618E" w:rsidRDefault="002D6A9B" w:rsidP="002F612B">
      <w:pPr>
        <w:pStyle w:val="Paragraphedeliste"/>
        <w:numPr>
          <w:ilvl w:val="0"/>
          <w:numId w:val="1"/>
        </w:numPr>
        <w:jc w:val="both"/>
        <w:rPr>
          <w:rFonts w:ascii="Garamond" w:hAnsi="Garamond"/>
          <w:b/>
          <w:bCs/>
          <w:color w:val="FF0000"/>
          <w:sz w:val="22"/>
          <w:szCs w:val="22"/>
          <w:u w:val="single"/>
        </w:rPr>
      </w:pPr>
      <w:r w:rsidRPr="0075618E">
        <w:rPr>
          <w:rFonts w:ascii="Garamond" w:hAnsi="Garamond"/>
          <w:b/>
          <w:bCs/>
          <w:color w:val="FF0000"/>
          <w:sz w:val="22"/>
          <w:szCs w:val="22"/>
          <w:u w:val="single"/>
        </w:rPr>
        <w:t>Définition :</w:t>
      </w:r>
      <w:r w:rsidRPr="0075618E">
        <w:rPr>
          <w:rFonts w:ascii="Garamond" w:hAnsi="Garamond"/>
          <w:color w:val="FF0000"/>
          <w:sz w:val="22"/>
          <w:szCs w:val="22"/>
        </w:rPr>
        <w:t xml:space="preserve"> </w:t>
      </w:r>
      <w:r w:rsidR="0075618E" w:rsidRPr="0075618E">
        <w:rPr>
          <w:rFonts w:ascii="Garamond" w:hAnsi="Garamond"/>
          <w:color w:val="000000" w:themeColor="text1"/>
          <w:sz w:val="22"/>
          <w:szCs w:val="22"/>
        </w:rPr>
        <w:t>Les actes de commerce par nature sont commerciaux qu’elle que soit la qualité de la personne qui les accomplit (commerçant ou non commerçant).</w:t>
      </w:r>
    </w:p>
    <w:p w:rsidR="0075618E" w:rsidRDefault="0075618E" w:rsidP="002F612B">
      <w:pPr>
        <w:jc w:val="both"/>
        <w:rPr>
          <w:rFonts w:ascii="Garamond" w:hAnsi="Garamond"/>
          <w:b/>
          <w:bCs/>
          <w:color w:val="FF0000"/>
          <w:sz w:val="22"/>
          <w:szCs w:val="22"/>
          <w:u w:val="single"/>
        </w:rPr>
      </w:pPr>
    </w:p>
    <w:p w:rsidR="0075618E" w:rsidRDefault="0075618E" w:rsidP="002F612B">
      <w:pPr>
        <w:jc w:val="both"/>
        <w:rPr>
          <w:rFonts w:ascii="Garamond" w:hAnsi="Garamond"/>
          <w:color w:val="000000" w:themeColor="text1"/>
          <w:sz w:val="22"/>
          <w:szCs w:val="22"/>
        </w:rPr>
      </w:pPr>
      <w:r>
        <w:rPr>
          <w:rFonts w:ascii="Garamond" w:hAnsi="Garamond"/>
          <w:color w:val="000000" w:themeColor="text1"/>
          <w:sz w:val="22"/>
          <w:szCs w:val="22"/>
        </w:rPr>
        <w:t xml:space="preserve">Ce sont les actes énumérés aux articles : </w:t>
      </w:r>
      <w:r w:rsidRPr="0075618E">
        <w:rPr>
          <w:rFonts w:ascii="Garamond" w:hAnsi="Garamond"/>
          <w:b/>
          <w:bCs/>
          <w:color w:val="00B050"/>
          <w:sz w:val="22"/>
          <w:szCs w:val="22"/>
        </w:rPr>
        <w:t>L110-1</w:t>
      </w:r>
      <w:r w:rsidRPr="0075618E">
        <w:rPr>
          <w:rFonts w:ascii="Garamond" w:hAnsi="Garamond"/>
          <w:color w:val="00B050"/>
          <w:sz w:val="22"/>
          <w:szCs w:val="22"/>
        </w:rPr>
        <w:t xml:space="preserve"> </w:t>
      </w:r>
      <w:r>
        <w:rPr>
          <w:rFonts w:ascii="Garamond" w:hAnsi="Garamond"/>
          <w:color w:val="000000" w:themeColor="text1"/>
          <w:sz w:val="22"/>
          <w:szCs w:val="22"/>
        </w:rPr>
        <w:t xml:space="preserve">et </w:t>
      </w:r>
      <w:r w:rsidRPr="0075618E">
        <w:rPr>
          <w:rFonts w:ascii="Garamond" w:hAnsi="Garamond"/>
          <w:b/>
          <w:bCs/>
          <w:color w:val="00B050"/>
          <w:sz w:val="22"/>
          <w:szCs w:val="22"/>
        </w:rPr>
        <w:t>L110-2</w:t>
      </w:r>
      <w:r w:rsidRPr="0075618E">
        <w:rPr>
          <w:rFonts w:ascii="Garamond" w:hAnsi="Garamond"/>
          <w:color w:val="00B050"/>
          <w:sz w:val="22"/>
          <w:szCs w:val="22"/>
        </w:rPr>
        <w:t xml:space="preserve"> </w:t>
      </w:r>
      <w:r>
        <w:rPr>
          <w:rFonts w:ascii="Garamond" w:hAnsi="Garamond"/>
          <w:color w:val="000000" w:themeColor="text1"/>
          <w:sz w:val="22"/>
          <w:szCs w:val="22"/>
        </w:rPr>
        <w:t xml:space="preserve">du Code de commerce, sauf exception. </w:t>
      </w:r>
    </w:p>
    <w:p w:rsidR="0075618E" w:rsidRPr="0075618E" w:rsidRDefault="0075618E" w:rsidP="002F612B">
      <w:pPr>
        <w:ind w:left="360"/>
        <w:jc w:val="both"/>
        <w:rPr>
          <w:rFonts w:ascii="Garamond" w:hAnsi="Garamond"/>
          <w:color w:val="000000" w:themeColor="text1"/>
        </w:rPr>
      </w:pPr>
    </w:p>
    <w:p w:rsidR="0075618E" w:rsidRPr="00F013CE" w:rsidRDefault="0075618E" w:rsidP="002F612B">
      <w:pPr>
        <w:pStyle w:val="Paragraphedeliste"/>
        <w:numPr>
          <w:ilvl w:val="0"/>
          <w:numId w:val="3"/>
        </w:numPr>
        <w:jc w:val="both"/>
        <w:rPr>
          <w:rFonts w:ascii="Garamond" w:hAnsi="Garamond"/>
          <w:b/>
          <w:bCs/>
          <w:color w:val="4472C4" w:themeColor="accent1"/>
          <w:sz w:val="28"/>
          <w:szCs w:val="28"/>
          <w:u w:val="single"/>
        </w:rPr>
      </w:pPr>
      <w:r w:rsidRPr="00F013CE">
        <w:rPr>
          <w:rFonts w:ascii="Garamond" w:hAnsi="Garamond"/>
          <w:b/>
          <w:bCs/>
          <w:color w:val="4472C4" w:themeColor="accent1"/>
          <w:sz w:val="28"/>
          <w:szCs w:val="28"/>
          <w:u w:val="single"/>
        </w:rPr>
        <w:t xml:space="preserve">Les actes de commerce par la forme : </w:t>
      </w:r>
    </w:p>
    <w:p w:rsidR="0075618E" w:rsidRDefault="0075618E" w:rsidP="002F612B">
      <w:pPr>
        <w:jc w:val="both"/>
        <w:rPr>
          <w:rFonts w:ascii="Garamond" w:hAnsi="Garamond"/>
          <w:b/>
          <w:bCs/>
          <w:color w:val="4472C4" w:themeColor="accent1"/>
          <w:u w:val="single"/>
        </w:rPr>
      </w:pPr>
    </w:p>
    <w:p w:rsidR="0075618E" w:rsidRPr="0075618E" w:rsidRDefault="0075618E" w:rsidP="002F612B">
      <w:pPr>
        <w:pStyle w:val="Paragraphedeliste"/>
        <w:numPr>
          <w:ilvl w:val="0"/>
          <w:numId w:val="1"/>
        </w:numPr>
        <w:jc w:val="both"/>
        <w:rPr>
          <w:rFonts w:ascii="Garamond" w:hAnsi="Garamond"/>
          <w:b/>
          <w:bCs/>
          <w:color w:val="FF0000"/>
          <w:sz w:val="22"/>
          <w:szCs w:val="22"/>
          <w:u w:val="single"/>
        </w:rPr>
      </w:pPr>
      <w:r w:rsidRPr="0075618E">
        <w:rPr>
          <w:rFonts w:ascii="Garamond" w:hAnsi="Garamond"/>
          <w:b/>
          <w:bCs/>
          <w:color w:val="FF0000"/>
          <w:sz w:val="22"/>
          <w:szCs w:val="22"/>
          <w:u w:val="single"/>
        </w:rPr>
        <w:t>Définition :</w:t>
      </w:r>
      <w:r w:rsidRPr="0075618E">
        <w:rPr>
          <w:rFonts w:ascii="Garamond" w:hAnsi="Garamond"/>
          <w:color w:val="000000" w:themeColor="text1"/>
          <w:sz w:val="22"/>
          <w:szCs w:val="22"/>
        </w:rPr>
        <w:t xml:space="preserve"> </w:t>
      </w:r>
      <w:r>
        <w:rPr>
          <w:rFonts w:ascii="Garamond" w:hAnsi="Garamond"/>
          <w:color w:val="000000" w:themeColor="text1"/>
          <w:sz w:val="22"/>
          <w:szCs w:val="22"/>
        </w:rPr>
        <w:t xml:space="preserve">Les actes de commerce par la forme sont ceux étant objectivement qualifiés d’actes de commerce, sans qu’il soit nécessaire d’examiner au fond l’opération réalisée. </w:t>
      </w:r>
      <w:r w:rsidR="001E3B8D">
        <w:rPr>
          <w:rFonts w:ascii="Garamond" w:hAnsi="Garamond"/>
          <w:color w:val="000000" w:themeColor="text1"/>
          <w:sz w:val="22"/>
          <w:szCs w:val="22"/>
        </w:rPr>
        <w:t>Ils sont prévus par le législateur et au nombre de deux :</w:t>
      </w:r>
    </w:p>
    <w:p w:rsidR="0075618E" w:rsidRPr="001E3B8D" w:rsidRDefault="0075618E" w:rsidP="002F612B">
      <w:pPr>
        <w:jc w:val="both"/>
        <w:rPr>
          <w:rFonts w:ascii="Garamond" w:hAnsi="Garamond"/>
          <w:b/>
          <w:bCs/>
          <w:color w:val="FF0000"/>
          <w:sz w:val="22"/>
          <w:szCs w:val="22"/>
          <w:u w:val="single"/>
        </w:rPr>
      </w:pPr>
    </w:p>
    <w:p w:rsidR="0075618E" w:rsidRPr="00AF2758" w:rsidRDefault="001E3B8D" w:rsidP="002F612B">
      <w:pPr>
        <w:pStyle w:val="Paragraphedeliste"/>
        <w:numPr>
          <w:ilvl w:val="0"/>
          <w:numId w:val="5"/>
        </w:numPr>
        <w:jc w:val="both"/>
        <w:rPr>
          <w:rFonts w:ascii="Garamond" w:hAnsi="Garamond"/>
          <w:b/>
          <w:bCs/>
          <w:color w:val="ED7D31" w:themeColor="accent2"/>
          <w:u w:val="single"/>
        </w:rPr>
      </w:pPr>
      <w:r w:rsidRPr="00AF2758">
        <w:rPr>
          <w:rFonts w:ascii="Garamond" w:hAnsi="Garamond"/>
          <w:b/>
          <w:bCs/>
          <w:color w:val="ED7D31" w:themeColor="accent2"/>
          <w:u w:val="single"/>
        </w:rPr>
        <w:t xml:space="preserve">La lettre de change : </w:t>
      </w:r>
    </w:p>
    <w:p w:rsidR="001E3B8D" w:rsidRDefault="001E3B8D" w:rsidP="002F612B">
      <w:pPr>
        <w:jc w:val="both"/>
        <w:rPr>
          <w:rFonts w:ascii="Garamond" w:hAnsi="Garamond"/>
          <w:b/>
          <w:bCs/>
          <w:color w:val="000000" w:themeColor="text1"/>
          <w:sz w:val="22"/>
          <w:szCs w:val="22"/>
          <w:u w:val="single"/>
        </w:rPr>
      </w:pPr>
    </w:p>
    <w:p w:rsidR="001E3B8D" w:rsidRDefault="001E3B8D" w:rsidP="002F612B">
      <w:pPr>
        <w:jc w:val="both"/>
        <w:rPr>
          <w:rFonts w:ascii="Garamond" w:hAnsi="Garamond"/>
          <w:color w:val="000000" w:themeColor="text1"/>
          <w:sz w:val="22"/>
          <w:szCs w:val="22"/>
        </w:rPr>
      </w:pPr>
      <w:r>
        <w:rPr>
          <w:rFonts w:ascii="Garamond" w:hAnsi="Garamond"/>
          <w:color w:val="000000" w:themeColor="text1"/>
          <w:sz w:val="22"/>
          <w:szCs w:val="22"/>
        </w:rPr>
        <w:t xml:space="preserve">Elle est prévue par l’article le </w:t>
      </w:r>
      <w:r w:rsidRPr="001E3B8D">
        <w:rPr>
          <w:rFonts w:ascii="Garamond" w:hAnsi="Garamond"/>
          <w:b/>
          <w:bCs/>
          <w:color w:val="00B050"/>
          <w:sz w:val="22"/>
          <w:szCs w:val="22"/>
        </w:rPr>
        <w:t>10°</w:t>
      </w:r>
      <w:r>
        <w:rPr>
          <w:rFonts w:ascii="Garamond" w:hAnsi="Garamond"/>
          <w:color w:val="000000" w:themeColor="text1"/>
          <w:sz w:val="22"/>
          <w:szCs w:val="22"/>
        </w:rPr>
        <w:t xml:space="preserve"> de l’article </w:t>
      </w:r>
      <w:r w:rsidRPr="00F84687">
        <w:rPr>
          <w:rFonts w:ascii="Garamond" w:hAnsi="Garamond"/>
          <w:b/>
          <w:bCs/>
          <w:color w:val="00B050"/>
          <w:sz w:val="22"/>
          <w:szCs w:val="22"/>
        </w:rPr>
        <w:t>L110-1</w:t>
      </w:r>
      <w:r w:rsidRPr="00F84687">
        <w:rPr>
          <w:rFonts w:ascii="Garamond" w:hAnsi="Garamond"/>
          <w:color w:val="00B050"/>
          <w:sz w:val="22"/>
          <w:szCs w:val="22"/>
        </w:rPr>
        <w:t xml:space="preserve"> </w:t>
      </w:r>
      <w:r>
        <w:rPr>
          <w:rFonts w:ascii="Garamond" w:hAnsi="Garamond"/>
          <w:color w:val="000000" w:themeColor="text1"/>
          <w:sz w:val="22"/>
          <w:szCs w:val="22"/>
        </w:rPr>
        <w:t xml:space="preserve">du Code de commerce. Elle a pour objet de permettre </w:t>
      </w:r>
      <w:r w:rsidR="00F152F2">
        <w:rPr>
          <w:rFonts w:ascii="Garamond" w:hAnsi="Garamond"/>
          <w:color w:val="000000" w:themeColor="text1"/>
          <w:sz w:val="22"/>
          <w:szCs w:val="22"/>
        </w:rPr>
        <w:t xml:space="preserve">un </w:t>
      </w:r>
      <w:r>
        <w:rPr>
          <w:rFonts w:ascii="Garamond" w:hAnsi="Garamond"/>
          <w:color w:val="000000" w:themeColor="text1"/>
          <w:sz w:val="22"/>
          <w:szCs w:val="22"/>
        </w:rPr>
        <w:t>paiement</w:t>
      </w:r>
      <w:r w:rsidR="00F152F2">
        <w:rPr>
          <w:rFonts w:ascii="Garamond" w:hAnsi="Garamond"/>
          <w:color w:val="000000" w:themeColor="text1"/>
          <w:sz w:val="22"/>
          <w:szCs w:val="22"/>
        </w:rPr>
        <w:t xml:space="preserve"> et de consentir un crédit</w:t>
      </w:r>
      <w:r>
        <w:rPr>
          <w:rFonts w:ascii="Garamond" w:hAnsi="Garamond"/>
          <w:color w:val="000000" w:themeColor="text1"/>
          <w:sz w:val="22"/>
          <w:szCs w:val="22"/>
        </w:rPr>
        <w:t xml:space="preserve">, par le mécanisme de </w:t>
      </w:r>
      <w:r w:rsidR="00F152F2">
        <w:rPr>
          <w:rFonts w:ascii="Garamond" w:hAnsi="Garamond"/>
          <w:color w:val="000000" w:themeColor="text1"/>
          <w:sz w:val="22"/>
          <w:szCs w:val="22"/>
        </w:rPr>
        <w:t xml:space="preserve">la circulation de créance, que l’on appelle la provision. </w:t>
      </w:r>
    </w:p>
    <w:p w:rsidR="00F152F2" w:rsidRDefault="00F152F2" w:rsidP="002F612B">
      <w:pPr>
        <w:jc w:val="both"/>
        <w:rPr>
          <w:rFonts w:ascii="Garamond" w:hAnsi="Garamond"/>
          <w:color w:val="000000" w:themeColor="text1"/>
          <w:sz w:val="22"/>
          <w:szCs w:val="22"/>
        </w:rPr>
      </w:pPr>
    </w:p>
    <w:p w:rsidR="00F152F2" w:rsidRDefault="00F152F2" w:rsidP="002F612B">
      <w:pPr>
        <w:pStyle w:val="Paragraphedeliste"/>
        <w:numPr>
          <w:ilvl w:val="0"/>
          <w:numId w:val="6"/>
        </w:numPr>
        <w:jc w:val="both"/>
        <w:rPr>
          <w:rFonts w:ascii="Garamond" w:hAnsi="Garamond"/>
          <w:color w:val="000000" w:themeColor="text1"/>
          <w:sz w:val="22"/>
          <w:szCs w:val="22"/>
        </w:rPr>
      </w:pPr>
      <w:r w:rsidRPr="00F152F2">
        <w:rPr>
          <w:rFonts w:ascii="Garamond" w:hAnsi="Garamond"/>
          <w:b/>
          <w:bCs/>
          <w:color w:val="FF0000"/>
          <w:sz w:val="22"/>
          <w:szCs w:val="22"/>
          <w:u w:val="single"/>
        </w:rPr>
        <w:t>Définition :</w:t>
      </w:r>
      <w:r w:rsidRPr="00F152F2">
        <w:rPr>
          <w:rFonts w:ascii="Garamond" w:hAnsi="Garamond"/>
          <w:color w:val="FF0000"/>
          <w:sz w:val="22"/>
          <w:szCs w:val="22"/>
        </w:rPr>
        <w:t xml:space="preserve"> </w:t>
      </w:r>
      <w:r w:rsidRPr="00F152F2">
        <w:rPr>
          <w:rFonts w:ascii="Garamond" w:hAnsi="Garamond"/>
          <w:color w:val="000000" w:themeColor="text1"/>
          <w:sz w:val="22"/>
          <w:szCs w:val="22"/>
        </w:rPr>
        <w:t xml:space="preserve">Par la lettre de change, une personne, </w:t>
      </w:r>
      <w:r w:rsidRPr="00F152F2">
        <w:rPr>
          <w:rFonts w:ascii="Garamond" w:hAnsi="Garamond"/>
          <w:i/>
          <w:iCs/>
          <w:color w:val="000000" w:themeColor="text1"/>
          <w:sz w:val="22"/>
          <w:szCs w:val="22"/>
        </w:rPr>
        <w:t>le tireur</w:t>
      </w:r>
      <w:r w:rsidRPr="00F152F2">
        <w:rPr>
          <w:rFonts w:ascii="Garamond" w:hAnsi="Garamond"/>
          <w:color w:val="000000" w:themeColor="text1"/>
          <w:sz w:val="22"/>
          <w:szCs w:val="22"/>
        </w:rPr>
        <w:t xml:space="preserve">, donne à son débiteur, </w:t>
      </w:r>
      <w:r w:rsidRPr="00F152F2">
        <w:rPr>
          <w:rFonts w:ascii="Garamond" w:hAnsi="Garamond"/>
          <w:i/>
          <w:iCs/>
          <w:color w:val="000000" w:themeColor="text1"/>
          <w:sz w:val="22"/>
          <w:szCs w:val="22"/>
        </w:rPr>
        <w:t>le tiré</w:t>
      </w:r>
      <w:r w:rsidRPr="00F152F2">
        <w:rPr>
          <w:rFonts w:ascii="Garamond" w:hAnsi="Garamond"/>
          <w:color w:val="000000" w:themeColor="text1"/>
          <w:sz w:val="22"/>
          <w:szCs w:val="22"/>
        </w:rPr>
        <w:t xml:space="preserve">, l’ordre de payer à une troisième personne, </w:t>
      </w:r>
      <w:r w:rsidRPr="00F152F2">
        <w:rPr>
          <w:rFonts w:ascii="Garamond" w:hAnsi="Garamond"/>
          <w:i/>
          <w:iCs/>
          <w:color w:val="000000" w:themeColor="text1"/>
          <w:sz w:val="22"/>
          <w:szCs w:val="22"/>
        </w:rPr>
        <w:t>le porteur ou le preneur</w:t>
      </w:r>
      <w:r w:rsidRPr="00F152F2">
        <w:rPr>
          <w:rFonts w:ascii="Garamond" w:hAnsi="Garamond"/>
          <w:color w:val="000000" w:themeColor="text1"/>
          <w:sz w:val="22"/>
          <w:szCs w:val="22"/>
        </w:rPr>
        <w:t>, une certaine somme</w:t>
      </w:r>
      <w:r>
        <w:rPr>
          <w:rFonts w:ascii="Garamond" w:hAnsi="Garamond"/>
          <w:color w:val="000000" w:themeColor="text1"/>
          <w:sz w:val="22"/>
          <w:szCs w:val="22"/>
        </w:rPr>
        <w:t xml:space="preserve">, </w:t>
      </w:r>
      <w:r w:rsidRPr="00F152F2">
        <w:rPr>
          <w:rFonts w:ascii="Garamond" w:hAnsi="Garamond"/>
          <w:color w:val="000000" w:themeColor="text1"/>
          <w:sz w:val="22"/>
          <w:szCs w:val="22"/>
        </w:rPr>
        <w:t xml:space="preserve">à une certaine date, </w:t>
      </w:r>
      <w:r>
        <w:rPr>
          <w:rFonts w:ascii="Garamond" w:hAnsi="Garamond"/>
          <w:color w:val="000000" w:themeColor="text1"/>
          <w:sz w:val="22"/>
          <w:szCs w:val="22"/>
        </w:rPr>
        <w:t xml:space="preserve">c'est à dire </w:t>
      </w:r>
      <w:r w:rsidRPr="00F152F2">
        <w:rPr>
          <w:rFonts w:ascii="Garamond" w:hAnsi="Garamond"/>
          <w:color w:val="000000" w:themeColor="text1"/>
          <w:sz w:val="22"/>
          <w:szCs w:val="22"/>
        </w:rPr>
        <w:t xml:space="preserve">à terme. </w:t>
      </w:r>
    </w:p>
    <w:p w:rsidR="00366988" w:rsidRDefault="00366988" w:rsidP="002F612B">
      <w:pPr>
        <w:jc w:val="both"/>
        <w:rPr>
          <w:rFonts w:ascii="Garamond" w:hAnsi="Garamond"/>
          <w:color w:val="000000" w:themeColor="text1"/>
          <w:sz w:val="22"/>
          <w:szCs w:val="22"/>
        </w:rPr>
      </w:pPr>
    </w:p>
    <w:p w:rsidR="00366988" w:rsidRDefault="00366988" w:rsidP="002F612B">
      <w:pPr>
        <w:jc w:val="both"/>
        <w:rPr>
          <w:rFonts w:ascii="Garamond" w:hAnsi="Garamond"/>
          <w:color w:val="000000" w:themeColor="text1"/>
          <w:sz w:val="22"/>
          <w:szCs w:val="22"/>
        </w:rPr>
      </w:pPr>
      <w:r>
        <w:rPr>
          <w:rFonts w:ascii="Garamond" w:hAnsi="Garamond"/>
          <w:color w:val="000000" w:themeColor="text1"/>
          <w:sz w:val="22"/>
          <w:szCs w:val="22"/>
        </w:rPr>
        <w:t xml:space="preserve">La lettre de change </w:t>
      </w:r>
      <w:r w:rsidRPr="00366988">
        <w:rPr>
          <w:rFonts w:ascii="Garamond" w:hAnsi="Garamond"/>
          <w:color w:val="000000" w:themeColor="text1"/>
          <w:sz w:val="22"/>
          <w:szCs w:val="22"/>
          <w:u w:val="single"/>
        </w:rPr>
        <w:t>sera systématiquement un acte de commerce,</w:t>
      </w:r>
      <w:r>
        <w:rPr>
          <w:rFonts w:ascii="Garamond" w:hAnsi="Garamond"/>
          <w:color w:val="000000" w:themeColor="text1"/>
          <w:sz w:val="22"/>
          <w:szCs w:val="22"/>
        </w:rPr>
        <w:t xml:space="preserve"> qu’importe la qualité de la personne l’ayant émise, ou la nature de l’obligation principale. Elle est commerciale par la forme</w:t>
      </w:r>
      <w:r w:rsidRPr="00366988">
        <w:rPr>
          <w:rFonts w:ascii="Garamond" w:hAnsi="Garamond"/>
          <w:color w:val="000000" w:themeColor="text1"/>
          <w:sz w:val="22"/>
          <w:szCs w:val="22"/>
        </w:rPr>
        <w:t xml:space="preserve"> (</w:t>
      </w:r>
      <w:r w:rsidRPr="00366988">
        <w:rPr>
          <w:rFonts w:ascii="Garamond" w:hAnsi="Garamond"/>
          <w:b/>
          <w:bCs/>
          <w:color w:val="000000" w:themeColor="text1"/>
          <w:sz w:val="22"/>
          <w:szCs w:val="22"/>
        </w:rPr>
        <w:t>commercialité objective</w:t>
      </w:r>
      <w:r>
        <w:rPr>
          <w:rFonts w:ascii="Garamond" w:hAnsi="Garamond"/>
          <w:color w:val="000000" w:themeColor="text1"/>
          <w:sz w:val="22"/>
          <w:szCs w:val="22"/>
        </w:rPr>
        <w:t>).</w:t>
      </w:r>
    </w:p>
    <w:p w:rsidR="00366988" w:rsidRDefault="00366988" w:rsidP="002F612B">
      <w:pPr>
        <w:jc w:val="both"/>
        <w:rPr>
          <w:rFonts w:ascii="Garamond" w:hAnsi="Garamond"/>
          <w:color w:val="000000" w:themeColor="text1"/>
          <w:sz w:val="22"/>
          <w:szCs w:val="22"/>
        </w:rPr>
      </w:pPr>
    </w:p>
    <w:p w:rsidR="00366988" w:rsidRDefault="00366988" w:rsidP="002F612B">
      <w:pPr>
        <w:jc w:val="both"/>
        <w:rPr>
          <w:rFonts w:ascii="Garamond" w:hAnsi="Garamond"/>
          <w:color w:val="000000" w:themeColor="text1"/>
          <w:sz w:val="22"/>
          <w:szCs w:val="22"/>
        </w:rPr>
      </w:pPr>
      <w:r>
        <w:rPr>
          <w:rFonts w:ascii="Garamond" w:hAnsi="Garamond"/>
          <w:color w:val="000000" w:themeColor="text1"/>
          <w:sz w:val="22"/>
          <w:szCs w:val="22"/>
        </w:rPr>
        <w:t>Toute personne émettant une lettre de change fait un acte de commerce, mais cela ne lui confère pas pour autant la qualité de commerçant (</w:t>
      </w:r>
      <w:r w:rsidRPr="00C33E8B">
        <w:rPr>
          <w:rFonts w:ascii="Garamond" w:hAnsi="Garamond"/>
          <w:b/>
          <w:bCs/>
          <w:color w:val="000000" w:themeColor="text1"/>
          <w:sz w:val="22"/>
          <w:szCs w:val="22"/>
        </w:rPr>
        <w:t>acte de commerce ≠ commerçant</w:t>
      </w:r>
      <w:r>
        <w:rPr>
          <w:rFonts w:ascii="Garamond" w:hAnsi="Garamond"/>
          <w:color w:val="000000" w:themeColor="text1"/>
          <w:sz w:val="22"/>
          <w:szCs w:val="22"/>
        </w:rPr>
        <w:t xml:space="preserve">). </w:t>
      </w:r>
    </w:p>
    <w:p w:rsidR="00366988" w:rsidRDefault="00366988" w:rsidP="002F612B">
      <w:pPr>
        <w:jc w:val="both"/>
        <w:rPr>
          <w:rFonts w:ascii="Garamond" w:hAnsi="Garamond"/>
          <w:color w:val="000000" w:themeColor="text1"/>
          <w:sz w:val="22"/>
          <w:szCs w:val="22"/>
        </w:rPr>
      </w:pPr>
    </w:p>
    <w:p w:rsidR="00366988" w:rsidRDefault="00366988" w:rsidP="002F612B">
      <w:pPr>
        <w:jc w:val="both"/>
        <w:rPr>
          <w:rFonts w:ascii="Garamond" w:hAnsi="Garamond"/>
          <w:color w:val="000000" w:themeColor="text1"/>
          <w:sz w:val="22"/>
          <w:szCs w:val="22"/>
        </w:rPr>
      </w:pPr>
      <w:r>
        <w:rPr>
          <w:rFonts w:ascii="Garamond" w:hAnsi="Garamond"/>
          <w:color w:val="000000" w:themeColor="text1"/>
          <w:sz w:val="22"/>
          <w:szCs w:val="22"/>
        </w:rPr>
        <w:t xml:space="preserve">Il est simplement nécessaire de respecter le formalisme de la lettre de change, et de disposer de la capacité commerciale </w:t>
      </w:r>
      <w:r w:rsidR="00C33E8B">
        <w:rPr>
          <w:rFonts w:ascii="Garamond" w:hAnsi="Garamond"/>
          <w:color w:val="000000" w:themeColor="text1"/>
          <w:sz w:val="22"/>
          <w:szCs w:val="22"/>
        </w:rPr>
        <w:t xml:space="preserve">(être majeur capable, ne pas faire l’objet d’une incapacité commerciale législative =&gt; fonctionnaires, avocats…). </w:t>
      </w:r>
    </w:p>
    <w:p w:rsidR="001E3B8D" w:rsidRPr="00C33E8B" w:rsidRDefault="001E3B8D" w:rsidP="002F612B">
      <w:pPr>
        <w:jc w:val="both"/>
        <w:rPr>
          <w:rFonts w:ascii="Garamond" w:hAnsi="Garamond"/>
          <w:b/>
          <w:bCs/>
          <w:color w:val="000000" w:themeColor="text1"/>
          <w:sz w:val="22"/>
          <w:szCs w:val="22"/>
          <w:u w:val="single"/>
        </w:rPr>
      </w:pPr>
    </w:p>
    <w:p w:rsidR="001E3B8D" w:rsidRPr="00AF2758" w:rsidRDefault="001E3B8D" w:rsidP="002F612B">
      <w:pPr>
        <w:pStyle w:val="Paragraphedeliste"/>
        <w:numPr>
          <w:ilvl w:val="0"/>
          <w:numId w:val="5"/>
        </w:numPr>
        <w:jc w:val="both"/>
        <w:rPr>
          <w:rFonts w:ascii="Garamond" w:hAnsi="Garamond"/>
          <w:b/>
          <w:bCs/>
          <w:color w:val="ED7D31" w:themeColor="accent2"/>
          <w:u w:val="single"/>
        </w:rPr>
      </w:pPr>
      <w:r w:rsidRPr="00AF2758">
        <w:rPr>
          <w:rFonts w:ascii="Garamond" w:hAnsi="Garamond"/>
          <w:b/>
          <w:bCs/>
          <w:color w:val="ED7D31" w:themeColor="accent2"/>
          <w:u w:val="single"/>
        </w:rPr>
        <w:t xml:space="preserve">Les sociétés commerciales par la forme : </w:t>
      </w:r>
    </w:p>
    <w:p w:rsidR="001E3B8D" w:rsidRPr="001E3B8D" w:rsidRDefault="001E3B8D" w:rsidP="002F612B">
      <w:pPr>
        <w:pStyle w:val="Paragraphedeliste"/>
        <w:jc w:val="both"/>
        <w:rPr>
          <w:rFonts w:ascii="Garamond" w:hAnsi="Garamond"/>
          <w:b/>
          <w:bCs/>
          <w:color w:val="000000" w:themeColor="text1"/>
          <w:sz w:val="22"/>
          <w:szCs w:val="22"/>
          <w:u w:val="single"/>
        </w:rPr>
      </w:pPr>
    </w:p>
    <w:p w:rsidR="001E3B8D" w:rsidRDefault="00C33E8B" w:rsidP="002F612B">
      <w:pPr>
        <w:jc w:val="both"/>
        <w:rPr>
          <w:rFonts w:ascii="Garamond" w:hAnsi="Garamond"/>
          <w:color w:val="000000" w:themeColor="text1"/>
          <w:sz w:val="22"/>
          <w:szCs w:val="22"/>
        </w:rPr>
      </w:pPr>
      <w:r>
        <w:rPr>
          <w:rFonts w:ascii="Garamond" w:hAnsi="Garamond"/>
          <w:color w:val="000000" w:themeColor="text1"/>
          <w:sz w:val="22"/>
          <w:szCs w:val="22"/>
        </w:rPr>
        <w:t xml:space="preserve">Les sociétés commerciales par la forme (elles sont commerciales par la détermination de la loi, sans égard pour l’activité exercée) sont prévues à l’article </w:t>
      </w:r>
      <w:r w:rsidRPr="00C33E8B">
        <w:rPr>
          <w:rFonts w:ascii="Garamond" w:hAnsi="Garamond"/>
          <w:b/>
          <w:bCs/>
          <w:color w:val="00B050"/>
          <w:sz w:val="22"/>
          <w:szCs w:val="22"/>
        </w:rPr>
        <w:t>L210-1</w:t>
      </w:r>
      <w:r w:rsidRPr="00C33E8B">
        <w:rPr>
          <w:rFonts w:ascii="Garamond" w:hAnsi="Garamond"/>
          <w:color w:val="00B050"/>
          <w:sz w:val="22"/>
          <w:szCs w:val="22"/>
        </w:rPr>
        <w:t xml:space="preserve"> </w:t>
      </w:r>
      <w:r>
        <w:rPr>
          <w:rFonts w:ascii="Garamond" w:hAnsi="Garamond"/>
          <w:color w:val="000000" w:themeColor="text1"/>
          <w:sz w:val="22"/>
          <w:szCs w:val="22"/>
        </w:rPr>
        <w:t xml:space="preserve">du Code de commerce : </w:t>
      </w:r>
    </w:p>
    <w:p w:rsidR="00890EEB" w:rsidRDefault="00890EEB" w:rsidP="002F612B">
      <w:pPr>
        <w:jc w:val="both"/>
        <w:rPr>
          <w:rFonts w:ascii="Garamond" w:hAnsi="Garamond"/>
          <w:color w:val="000000" w:themeColor="text1"/>
          <w:sz w:val="22"/>
          <w:szCs w:val="22"/>
        </w:rPr>
      </w:pPr>
    </w:p>
    <w:p w:rsidR="00890EEB" w:rsidRDefault="00890EEB" w:rsidP="002F612B">
      <w:pPr>
        <w:pStyle w:val="Paragraphedeliste"/>
        <w:numPr>
          <w:ilvl w:val="0"/>
          <w:numId w:val="9"/>
        </w:numPr>
        <w:jc w:val="both"/>
        <w:rPr>
          <w:rFonts w:ascii="Garamond" w:hAnsi="Garamond"/>
          <w:color w:val="000000" w:themeColor="text1"/>
          <w:sz w:val="22"/>
          <w:szCs w:val="22"/>
        </w:rPr>
      </w:pPr>
      <w:r>
        <w:rPr>
          <w:rFonts w:ascii="Garamond" w:hAnsi="Garamond"/>
          <w:color w:val="000000" w:themeColor="text1"/>
          <w:sz w:val="22"/>
          <w:szCs w:val="22"/>
        </w:rPr>
        <w:t xml:space="preserve">La société en nom collectif (SNC). </w:t>
      </w:r>
    </w:p>
    <w:p w:rsidR="00890EEB" w:rsidRDefault="00890EEB" w:rsidP="002F612B">
      <w:pPr>
        <w:pStyle w:val="Paragraphedeliste"/>
        <w:numPr>
          <w:ilvl w:val="0"/>
          <w:numId w:val="9"/>
        </w:numPr>
        <w:jc w:val="both"/>
        <w:rPr>
          <w:rFonts w:ascii="Garamond" w:hAnsi="Garamond"/>
          <w:color w:val="000000" w:themeColor="text1"/>
          <w:sz w:val="22"/>
          <w:szCs w:val="22"/>
        </w:rPr>
      </w:pPr>
      <w:r>
        <w:rPr>
          <w:rFonts w:ascii="Garamond" w:hAnsi="Garamond"/>
          <w:color w:val="000000" w:themeColor="text1"/>
          <w:sz w:val="22"/>
          <w:szCs w:val="22"/>
        </w:rPr>
        <w:t xml:space="preserve">La société en commandite simple (SCS). </w:t>
      </w:r>
    </w:p>
    <w:p w:rsidR="00890EEB" w:rsidRDefault="00890EEB" w:rsidP="002F612B">
      <w:pPr>
        <w:pStyle w:val="Paragraphedeliste"/>
        <w:numPr>
          <w:ilvl w:val="0"/>
          <w:numId w:val="9"/>
        </w:numPr>
        <w:jc w:val="both"/>
        <w:rPr>
          <w:rFonts w:ascii="Garamond" w:hAnsi="Garamond"/>
          <w:color w:val="000000" w:themeColor="text1"/>
          <w:sz w:val="22"/>
          <w:szCs w:val="22"/>
        </w:rPr>
      </w:pPr>
      <w:r>
        <w:rPr>
          <w:rFonts w:ascii="Garamond" w:hAnsi="Garamond"/>
          <w:color w:val="000000" w:themeColor="text1"/>
          <w:sz w:val="22"/>
          <w:szCs w:val="22"/>
        </w:rPr>
        <w:t xml:space="preserve">La société à responsabilité limitée (SARL). </w:t>
      </w:r>
    </w:p>
    <w:p w:rsidR="00C33E8B" w:rsidRDefault="00890EEB" w:rsidP="002F612B">
      <w:pPr>
        <w:pStyle w:val="Paragraphedeliste"/>
        <w:numPr>
          <w:ilvl w:val="0"/>
          <w:numId w:val="9"/>
        </w:numPr>
        <w:jc w:val="both"/>
        <w:rPr>
          <w:rFonts w:ascii="Garamond" w:hAnsi="Garamond"/>
          <w:color w:val="000000" w:themeColor="text1"/>
          <w:sz w:val="22"/>
          <w:szCs w:val="22"/>
        </w:rPr>
      </w:pPr>
      <w:r>
        <w:rPr>
          <w:rFonts w:ascii="Garamond" w:hAnsi="Garamond"/>
          <w:color w:val="000000" w:themeColor="text1"/>
          <w:sz w:val="22"/>
          <w:szCs w:val="22"/>
        </w:rPr>
        <w:t>Les sociétés par action (SA, SCA, SAS).</w:t>
      </w:r>
    </w:p>
    <w:p w:rsidR="00890EEB" w:rsidRPr="00890EEB" w:rsidRDefault="00890EEB" w:rsidP="002F612B">
      <w:pPr>
        <w:jc w:val="both"/>
        <w:rPr>
          <w:rFonts w:ascii="Garamond" w:hAnsi="Garamond"/>
          <w:color w:val="000000" w:themeColor="text1"/>
          <w:sz w:val="22"/>
          <w:szCs w:val="22"/>
        </w:rPr>
      </w:pPr>
    </w:p>
    <w:p w:rsidR="00C33E8B" w:rsidRPr="00C33E8B" w:rsidRDefault="00C33E8B" w:rsidP="002F612B">
      <w:pPr>
        <w:jc w:val="both"/>
        <w:rPr>
          <w:rFonts w:ascii="Garamond" w:hAnsi="Garamond"/>
          <w:color w:val="000000" w:themeColor="text1"/>
          <w:sz w:val="22"/>
          <w:szCs w:val="22"/>
        </w:rPr>
      </w:pPr>
      <w:r w:rsidRPr="00F84687">
        <w:rPr>
          <w:rFonts w:ascii="Garamond" w:hAnsi="Garamond"/>
          <w:b/>
          <w:bCs/>
          <w:color w:val="000000" w:themeColor="text1"/>
          <w:sz w:val="22"/>
          <w:szCs w:val="22"/>
        </w:rPr>
        <w:t>Le contrat</w:t>
      </w:r>
      <w:r>
        <w:rPr>
          <w:rFonts w:ascii="Garamond" w:hAnsi="Garamond"/>
          <w:color w:val="000000" w:themeColor="text1"/>
          <w:sz w:val="22"/>
          <w:szCs w:val="22"/>
        </w:rPr>
        <w:t xml:space="preserve"> (contrat de société) donnant naissance à ces sociétés, </w:t>
      </w:r>
      <w:r w:rsidRPr="00890EEB">
        <w:rPr>
          <w:rFonts w:ascii="Garamond" w:hAnsi="Garamond"/>
          <w:color w:val="000000" w:themeColor="text1"/>
          <w:sz w:val="22"/>
          <w:szCs w:val="22"/>
          <w:u w:val="single"/>
        </w:rPr>
        <w:t>sera donc un acte de commerce</w:t>
      </w:r>
      <w:r w:rsidR="00890EEB">
        <w:rPr>
          <w:rFonts w:ascii="Garamond" w:hAnsi="Garamond"/>
          <w:color w:val="000000" w:themeColor="text1"/>
          <w:sz w:val="22"/>
          <w:szCs w:val="22"/>
        </w:rPr>
        <w:t xml:space="preserve"> par la forme.</w:t>
      </w:r>
    </w:p>
    <w:p w:rsidR="0075618E" w:rsidRPr="00890EEB" w:rsidRDefault="0075618E" w:rsidP="00890EEB">
      <w:pPr>
        <w:jc w:val="both"/>
        <w:rPr>
          <w:rFonts w:ascii="Garamond" w:hAnsi="Garamond"/>
          <w:b/>
          <w:bCs/>
          <w:color w:val="4472C4" w:themeColor="accent1"/>
          <w:u w:val="single"/>
        </w:rPr>
      </w:pPr>
    </w:p>
    <w:p w:rsidR="0075618E" w:rsidRPr="00F013CE" w:rsidRDefault="0075618E">
      <w:pPr>
        <w:pStyle w:val="Paragraphedeliste"/>
        <w:numPr>
          <w:ilvl w:val="0"/>
          <w:numId w:val="3"/>
        </w:numPr>
        <w:jc w:val="both"/>
        <w:rPr>
          <w:rFonts w:ascii="Garamond" w:hAnsi="Garamond"/>
          <w:b/>
          <w:bCs/>
          <w:color w:val="4472C4" w:themeColor="accent1"/>
          <w:sz w:val="28"/>
          <w:szCs w:val="28"/>
          <w:u w:val="single"/>
        </w:rPr>
      </w:pPr>
      <w:r w:rsidRPr="00F013CE">
        <w:rPr>
          <w:rFonts w:ascii="Garamond" w:hAnsi="Garamond"/>
          <w:b/>
          <w:bCs/>
          <w:color w:val="4472C4" w:themeColor="accent1"/>
          <w:sz w:val="28"/>
          <w:szCs w:val="28"/>
          <w:u w:val="single"/>
        </w:rPr>
        <w:t xml:space="preserve">Les actes de commerce par </w:t>
      </w:r>
      <w:r w:rsidR="00D01581">
        <w:rPr>
          <w:rFonts w:ascii="Garamond" w:hAnsi="Garamond"/>
          <w:b/>
          <w:bCs/>
          <w:color w:val="4472C4" w:themeColor="accent1"/>
          <w:sz w:val="28"/>
          <w:szCs w:val="28"/>
          <w:u w:val="single"/>
        </w:rPr>
        <w:t>l’o</w:t>
      </w:r>
      <w:r w:rsidRPr="00F013CE">
        <w:rPr>
          <w:rFonts w:ascii="Garamond" w:hAnsi="Garamond"/>
          <w:b/>
          <w:bCs/>
          <w:color w:val="4472C4" w:themeColor="accent1"/>
          <w:sz w:val="28"/>
          <w:szCs w:val="28"/>
          <w:u w:val="single"/>
        </w:rPr>
        <w:t xml:space="preserve">bjet : </w:t>
      </w:r>
    </w:p>
    <w:p w:rsidR="00890EEB" w:rsidRDefault="00890EEB" w:rsidP="00890EEB">
      <w:pPr>
        <w:pStyle w:val="Paragraphedeliste"/>
        <w:ind w:left="0"/>
        <w:jc w:val="both"/>
        <w:rPr>
          <w:rFonts w:ascii="Garamond" w:hAnsi="Garamond"/>
          <w:b/>
          <w:bCs/>
          <w:color w:val="4472C4" w:themeColor="accent1"/>
          <w:u w:val="single"/>
        </w:rPr>
      </w:pPr>
    </w:p>
    <w:p w:rsidR="00890EEB" w:rsidRPr="00801C3C" w:rsidRDefault="00890EEB" w:rsidP="002F612B">
      <w:pPr>
        <w:pStyle w:val="Paragraphedeliste"/>
        <w:ind w:left="0"/>
        <w:jc w:val="both"/>
        <w:rPr>
          <w:rFonts w:ascii="Garamond" w:hAnsi="Garamond"/>
          <w:color w:val="000000" w:themeColor="text1"/>
          <w:sz w:val="22"/>
          <w:szCs w:val="22"/>
        </w:rPr>
      </w:pPr>
      <w:r w:rsidRPr="00801C3C">
        <w:rPr>
          <w:rFonts w:ascii="Garamond" w:hAnsi="Garamond"/>
          <w:color w:val="000000" w:themeColor="text1"/>
          <w:sz w:val="22"/>
          <w:szCs w:val="22"/>
        </w:rPr>
        <w:t xml:space="preserve">La commercialité d’un acte peut se déduire </w:t>
      </w:r>
      <w:r w:rsidRPr="00D01581">
        <w:rPr>
          <w:rFonts w:ascii="Garamond" w:hAnsi="Garamond"/>
          <w:b/>
          <w:bCs/>
          <w:color w:val="C00000"/>
          <w:sz w:val="22"/>
          <w:szCs w:val="22"/>
        </w:rPr>
        <w:t>de son objet</w:t>
      </w:r>
      <w:r w:rsidRPr="00D01581">
        <w:rPr>
          <w:rFonts w:ascii="Garamond" w:hAnsi="Garamond"/>
          <w:color w:val="C00000"/>
          <w:sz w:val="22"/>
          <w:szCs w:val="22"/>
        </w:rPr>
        <w:t xml:space="preserve"> </w:t>
      </w:r>
      <w:r w:rsidRPr="00801C3C">
        <w:rPr>
          <w:rFonts w:ascii="Garamond" w:hAnsi="Garamond"/>
          <w:color w:val="000000" w:themeColor="text1"/>
          <w:sz w:val="22"/>
          <w:szCs w:val="22"/>
        </w:rPr>
        <w:t xml:space="preserve">même, réputé commercial par le Code </w:t>
      </w:r>
      <w:r w:rsidR="00801C3C" w:rsidRPr="00801C3C">
        <w:rPr>
          <w:rFonts w:ascii="Garamond" w:hAnsi="Garamond"/>
          <w:color w:val="000000" w:themeColor="text1"/>
          <w:sz w:val="22"/>
          <w:szCs w:val="22"/>
        </w:rPr>
        <w:t>(aux article</w:t>
      </w:r>
      <w:r w:rsidR="00F84687">
        <w:rPr>
          <w:rFonts w:ascii="Garamond" w:hAnsi="Garamond"/>
          <w:color w:val="000000" w:themeColor="text1"/>
          <w:sz w:val="22"/>
          <w:szCs w:val="22"/>
        </w:rPr>
        <w:t>s</w:t>
      </w:r>
      <w:r w:rsidR="00801C3C" w:rsidRPr="00801C3C">
        <w:rPr>
          <w:rFonts w:ascii="Garamond" w:hAnsi="Garamond"/>
          <w:color w:val="000000" w:themeColor="text1"/>
          <w:sz w:val="22"/>
          <w:szCs w:val="22"/>
        </w:rPr>
        <w:t xml:space="preserve"> </w:t>
      </w:r>
      <w:r w:rsidRPr="00801C3C">
        <w:rPr>
          <w:rFonts w:ascii="Garamond" w:hAnsi="Garamond"/>
          <w:color w:val="000000" w:themeColor="text1"/>
          <w:sz w:val="22"/>
          <w:szCs w:val="22"/>
        </w:rPr>
        <w:t>L110-1 et L110-2 du Code de commerce</w:t>
      </w:r>
      <w:r w:rsidR="00801C3C" w:rsidRPr="00801C3C">
        <w:rPr>
          <w:rFonts w:ascii="Garamond" w:hAnsi="Garamond"/>
          <w:color w:val="000000" w:themeColor="text1"/>
          <w:sz w:val="22"/>
          <w:szCs w:val="22"/>
        </w:rPr>
        <w:t>)</w:t>
      </w:r>
      <w:r w:rsidRPr="00801C3C">
        <w:rPr>
          <w:rFonts w:ascii="Garamond" w:hAnsi="Garamond"/>
          <w:color w:val="000000" w:themeColor="text1"/>
          <w:sz w:val="22"/>
          <w:szCs w:val="22"/>
        </w:rPr>
        <w:t>. On en distingue de 3 types :</w:t>
      </w:r>
    </w:p>
    <w:p w:rsidR="00890EEB" w:rsidRPr="00AF2758" w:rsidRDefault="00890EEB" w:rsidP="002F612B">
      <w:pPr>
        <w:pStyle w:val="Paragraphedeliste"/>
        <w:ind w:left="0"/>
        <w:jc w:val="both"/>
        <w:rPr>
          <w:rFonts w:ascii="Garamond" w:hAnsi="Garamond"/>
          <w:b/>
          <w:bCs/>
          <w:color w:val="ED7D31" w:themeColor="accent2"/>
          <w:u w:val="single"/>
        </w:rPr>
      </w:pPr>
    </w:p>
    <w:p w:rsidR="00890EEB" w:rsidRPr="00AF2758" w:rsidRDefault="00890EEB" w:rsidP="002F612B">
      <w:pPr>
        <w:pStyle w:val="Paragraphedeliste"/>
        <w:numPr>
          <w:ilvl w:val="0"/>
          <w:numId w:val="5"/>
        </w:numPr>
        <w:jc w:val="both"/>
        <w:rPr>
          <w:rFonts w:ascii="Garamond" w:hAnsi="Garamond"/>
          <w:b/>
          <w:bCs/>
          <w:color w:val="ED7D31" w:themeColor="accent2"/>
          <w:u w:val="single"/>
        </w:rPr>
      </w:pPr>
      <w:r w:rsidRPr="00AF2758">
        <w:rPr>
          <w:rFonts w:ascii="Garamond" w:hAnsi="Garamond"/>
          <w:b/>
          <w:bCs/>
          <w:color w:val="ED7D31" w:themeColor="accent2"/>
          <w:u w:val="single"/>
        </w:rPr>
        <w:t xml:space="preserve">L’achat pour revendre : </w:t>
      </w:r>
    </w:p>
    <w:p w:rsidR="00801C3C" w:rsidRDefault="00801C3C" w:rsidP="002F612B">
      <w:pPr>
        <w:jc w:val="both"/>
        <w:rPr>
          <w:rFonts w:ascii="Garamond" w:hAnsi="Garamond"/>
          <w:b/>
          <w:bCs/>
          <w:color w:val="000000" w:themeColor="text1"/>
          <w:u w:val="single"/>
        </w:rPr>
      </w:pPr>
    </w:p>
    <w:p w:rsidR="00801C3C" w:rsidRPr="00E8549C" w:rsidRDefault="00801C3C" w:rsidP="002F612B">
      <w:pPr>
        <w:jc w:val="both"/>
        <w:rPr>
          <w:rFonts w:ascii="Garamond" w:hAnsi="Garamond"/>
          <w:color w:val="000000" w:themeColor="text1"/>
          <w:sz w:val="22"/>
          <w:szCs w:val="22"/>
        </w:rPr>
      </w:pPr>
      <w:r w:rsidRPr="00E8549C">
        <w:rPr>
          <w:rFonts w:ascii="Garamond" w:hAnsi="Garamond"/>
          <w:color w:val="000000" w:themeColor="text1"/>
          <w:sz w:val="22"/>
          <w:szCs w:val="22"/>
        </w:rPr>
        <w:t>Il s’agit du cœur de l’activité commerciale et des actes qui la caractérisent.</w:t>
      </w:r>
    </w:p>
    <w:p w:rsidR="00801C3C" w:rsidRPr="00E8549C" w:rsidRDefault="00801C3C" w:rsidP="002F612B">
      <w:pPr>
        <w:jc w:val="both"/>
        <w:rPr>
          <w:rFonts w:ascii="Garamond" w:hAnsi="Garamond"/>
          <w:color w:val="000000" w:themeColor="text1"/>
          <w:sz w:val="22"/>
          <w:szCs w:val="22"/>
        </w:rPr>
      </w:pPr>
    </w:p>
    <w:p w:rsidR="00E8549C" w:rsidRPr="00E20309" w:rsidRDefault="00801C3C" w:rsidP="002F612B">
      <w:pPr>
        <w:pStyle w:val="Paragraphedeliste"/>
        <w:numPr>
          <w:ilvl w:val="0"/>
          <w:numId w:val="8"/>
        </w:numPr>
        <w:jc w:val="both"/>
        <w:rPr>
          <w:rFonts w:ascii="Garamond" w:hAnsi="Garamond"/>
          <w:color w:val="000000" w:themeColor="text1"/>
          <w:sz w:val="22"/>
          <w:szCs w:val="22"/>
        </w:rPr>
      </w:pPr>
      <w:r w:rsidRPr="00E20309">
        <w:rPr>
          <w:rFonts w:ascii="Garamond" w:hAnsi="Garamond"/>
          <w:b/>
          <w:bCs/>
          <w:color w:val="000000" w:themeColor="text1"/>
          <w:sz w:val="22"/>
          <w:szCs w:val="22"/>
          <w:u w:val="double"/>
        </w:rPr>
        <w:t>L’achat</w:t>
      </w:r>
      <w:r w:rsidR="00E8549C" w:rsidRPr="00E20309">
        <w:rPr>
          <w:rFonts w:ascii="Garamond" w:hAnsi="Garamond"/>
          <w:color w:val="000000" w:themeColor="text1"/>
          <w:sz w:val="22"/>
          <w:szCs w:val="22"/>
          <w:u w:val="double"/>
        </w:rPr>
        <w:t xml:space="preserve"> </w:t>
      </w:r>
      <w:r w:rsidRPr="00E20309">
        <w:rPr>
          <w:rFonts w:ascii="Garamond" w:hAnsi="Garamond"/>
          <w:color w:val="000000" w:themeColor="text1"/>
          <w:sz w:val="22"/>
          <w:szCs w:val="22"/>
        </w:rPr>
        <w:t>est en lui-même un acte de commerce</w:t>
      </w:r>
      <w:r w:rsidR="00E8549C" w:rsidRPr="00E20309">
        <w:rPr>
          <w:rFonts w:ascii="Garamond" w:hAnsi="Garamond"/>
          <w:color w:val="000000" w:themeColor="text1"/>
          <w:sz w:val="22"/>
          <w:szCs w:val="22"/>
        </w:rPr>
        <w:t xml:space="preserve">, </w:t>
      </w:r>
      <w:r w:rsidRPr="00E20309">
        <w:rPr>
          <w:rFonts w:ascii="Garamond" w:hAnsi="Garamond"/>
          <w:color w:val="000000" w:themeColor="text1"/>
          <w:sz w:val="22"/>
          <w:szCs w:val="22"/>
        </w:rPr>
        <w:t>à condition qu’il soit</w:t>
      </w:r>
      <w:r w:rsidR="00E8549C" w:rsidRPr="00E20309">
        <w:rPr>
          <w:rFonts w:ascii="Garamond" w:hAnsi="Garamond"/>
          <w:color w:val="000000" w:themeColor="text1"/>
          <w:sz w:val="22"/>
          <w:szCs w:val="22"/>
        </w:rPr>
        <w:t xml:space="preserve"> réalisé </w:t>
      </w:r>
      <w:r w:rsidR="00E8549C" w:rsidRPr="00E20309">
        <w:rPr>
          <w:rFonts w:ascii="Garamond" w:hAnsi="Garamond"/>
          <w:color w:val="000000" w:themeColor="text1"/>
          <w:sz w:val="22"/>
          <w:szCs w:val="22"/>
          <w:u w:val="single"/>
        </w:rPr>
        <w:t>avec l’intention de revendre</w:t>
      </w:r>
      <w:r w:rsidR="00E8549C" w:rsidRPr="00E20309">
        <w:rPr>
          <w:rFonts w:ascii="Garamond" w:hAnsi="Garamond"/>
          <w:color w:val="000000" w:themeColor="text1"/>
          <w:sz w:val="22"/>
          <w:szCs w:val="22"/>
        </w:rPr>
        <w:t xml:space="preserve">, au moment où l’achat est effectué (intention concomitante à l’achat). Sans intention de revendre, l’achat sera considéré comme un acte civil. </w:t>
      </w:r>
    </w:p>
    <w:p w:rsidR="00E8549C" w:rsidRPr="00E8549C" w:rsidRDefault="00E8549C" w:rsidP="002F612B">
      <w:pPr>
        <w:jc w:val="both"/>
        <w:rPr>
          <w:rFonts w:ascii="Garamond" w:hAnsi="Garamond"/>
          <w:color w:val="000000" w:themeColor="text1"/>
          <w:sz w:val="22"/>
          <w:szCs w:val="22"/>
        </w:rPr>
      </w:pPr>
    </w:p>
    <w:p w:rsidR="00801C3C" w:rsidRPr="00E8549C" w:rsidRDefault="00E8549C" w:rsidP="002F612B">
      <w:pPr>
        <w:jc w:val="both"/>
        <w:rPr>
          <w:rFonts w:ascii="Garamond" w:hAnsi="Garamond"/>
          <w:color w:val="000000" w:themeColor="text1"/>
          <w:sz w:val="22"/>
          <w:szCs w:val="22"/>
        </w:rPr>
      </w:pPr>
      <w:r w:rsidRPr="00E8549C">
        <w:rPr>
          <w:rFonts w:ascii="Garamond" w:hAnsi="Garamond"/>
          <w:color w:val="000000" w:themeColor="text1"/>
          <w:sz w:val="22"/>
          <w:szCs w:val="22"/>
        </w:rPr>
        <w:t xml:space="preserve">Cette intention peut être prouvée </w:t>
      </w:r>
      <w:r w:rsidRPr="003541CF">
        <w:rPr>
          <w:rFonts w:ascii="Garamond" w:hAnsi="Garamond"/>
          <w:color w:val="000000" w:themeColor="text1"/>
          <w:sz w:val="22"/>
          <w:szCs w:val="22"/>
        </w:rPr>
        <w:t>par tous moyens</w:t>
      </w:r>
      <w:r w:rsidRPr="00E8549C">
        <w:rPr>
          <w:rFonts w:ascii="Garamond" w:hAnsi="Garamond"/>
          <w:color w:val="000000" w:themeColor="text1"/>
          <w:sz w:val="22"/>
          <w:szCs w:val="22"/>
        </w:rPr>
        <w:t xml:space="preserve">, la qualité de </w:t>
      </w:r>
      <w:r w:rsidRPr="00F84687">
        <w:rPr>
          <w:rFonts w:ascii="Garamond" w:hAnsi="Garamond"/>
          <w:color w:val="000000" w:themeColor="text1"/>
          <w:sz w:val="22"/>
          <w:szCs w:val="22"/>
          <w:u w:val="single"/>
        </w:rPr>
        <w:t xml:space="preserve">professionnel </w:t>
      </w:r>
      <w:r w:rsidRPr="00E8549C">
        <w:rPr>
          <w:rFonts w:ascii="Garamond" w:hAnsi="Garamond"/>
          <w:color w:val="000000" w:themeColor="text1"/>
          <w:sz w:val="22"/>
          <w:szCs w:val="22"/>
        </w:rPr>
        <w:t xml:space="preserve">de l’acheteur présumant de cette intention. </w:t>
      </w:r>
    </w:p>
    <w:p w:rsidR="00E8549C" w:rsidRPr="00E8549C" w:rsidRDefault="00E8549C" w:rsidP="002F612B">
      <w:pPr>
        <w:jc w:val="both"/>
        <w:rPr>
          <w:rFonts w:ascii="Garamond" w:hAnsi="Garamond"/>
          <w:color w:val="000000" w:themeColor="text1"/>
          <w:sz w:val="22"/>
          <w:szCs w:val="22"/>
        </w:rPr>
      </w:pPr>
    </w:p>
    <w:p w:rsidR="00E8549C" w:rsidRPr="00E8549C" w:rsidRDefault="00E8549C" w:rsidP="002F612B">
      <w:pPr>
        <w:jc w:val="both"/>
        <w:rPr>
          <w:rFonts w:ascii="Garamond" w:hAnsi="Garamond"/>
          <w:color w:val="000000" w:themeColor="text1"/>
          <w:sz w:val="22"/>
          <w:szCs w:val="22"/>
        </w:rPr>
      </w:pPr>
      <w:r w:rsidRPr="00E8549C">
        <w:rPr>
          <w:rFonts w:ascii="Garamond" w:hAnsi="Garamond"/>
          <w:color w:val="000000" w:themeColor="text1"/>
          <w:sz w:val="22"/>
          <w:szCs w:val="22"/>
        </w:rPr>
        <w:t xml:space="preserve">Antérieurement à la loi du 13 janvier 1967, tout ce qui touchait aux immeubles était réputé civil, désormais, l’article </w:t>
      </w:r>
      <w:r w:rsidRPr="00E8549C">
        <w:rPr>
          <w:rFonts w:ascii="Garamond" w:hAnsi="Garamond"/>
          <w:b/>
          <w:bCs/>
          <w:color w:val="00B050"/>
          <w:sz w:val="22"/>
          <w:szCs w:val="22"/>
        </w:rPr>
        <w:t xml:space="preserve">L110-1 2° </w:t>
      </w:r>
      <w:r w:rsidRPr="00E8549C">
        <w:rPr>
          <w:rFonts w:ascii="Garamond" w:hAnsi="Garamond"/>
          <w:color w:val="000000" w:themeColor="text1"/>
          <w:sz w:val="22"/>
          <w:szCs w:val="22"/>
        </w:rPr>
        <w:t>du Code de commerce</w:t>
      </w:r>
      <w:r w:rsidRPr="00E8549C">
        <w:rPr>
          <w:rFonts w:ascii="Garamond" w:hAnsi="Garamond"/>
          <w:b/>
          <w:bCs/>
          <w:color w:val="000000" w:themeColor="text1"/>
          <w:sz w:val="22"/>
          <w:szCs w:val="22"/>
        </w:rPr>
        <w:t xml:space="preserve"> </w:t>
      </w:r>
      <w:r w:rsidRPr="00E8549C">
        <w:rPr>
          <w:rFonts w:ascii="Garamond" w:hAnsi="Garamond"/>
          <w:color w:val="000000" w:themeColor="text1"/>
          <w:sz w:val="22"/>
          <w:szCs w:val="22"/>
        </w:rPr>
        <w:t>répute acte de commerce tout achat de biens immeubles aux fins de revendre (nécessite l’intention de revendre).</w:t>
      </w:r>
    </w:p>
    <w:p w:rsidR="00E8549C" w:rsidRPr="00E8549C" w:rsidRDefault="00E8549C" w:rsidP="002F612B">
      <w:pPr>
        <w:jc w:val="both"/>
        <w:rPr>
          <w:rFonts w:ascii="Garamond" w:hAnsi="Garamond"/>
          <w:color w:val="000000" w:themeColor="text1"/>
          <w:sz w:val="22"/>
          <w:szCs w:val="22"/>
        </w:rPr>
      </w:pPr>
    </w:p>
    <w:p w:rsidR="00E8549C" w:rsidRDefault="00E8549C" w:rsidP="002F612B">
      <w:pPr>
        <w:pStyle w:val="Paragraphedeliste"/>
        <w:numPr>
          <w:ilvl w:val="0"/>
          <w:numId w:val="8"/>
        </w:numPr>
        <w:jc w:val="both"/>
        <w:rPr>
          <w:rFonts w:ascii="Garamond" w:hAnsi="Garamond"/>
          <w:color w:val="000000" w:themeColor="text1"/>
          <w:sz w:val="22"/>
          <w:szCs w:val="22"/>
        </w:rPr>
      </w:pPr>
      <w:r w:rsidRPr="003541CF">
        <w:rPr>
          <w:rFonts w:ascii="Garamond" w:hAnsi="Garamond"/>
          <w:b/>
          <w:bCs/>
          <w:color w:val="000000" w:themeColor="text1"/>
          <w:sz w:val="22"/>
          <w:szCs w:val="22"/>
          <w:u w:val="double"/>
        </w:rPr>
        <w:t>La revente</w:t>
      </w:r>
      <w:r w:rsidRPr="003541CF">
        <w:rPr>
          <w:rFonts w:ascii="Garamond" w:hAnsi="Garamond"/>
          <w:color w:val="000000" w:themeColor="text1"/>
          <w:sz w:val="22"/>
          <w:szCs w:val="22"/>
        </w:rPr>
        <w:t xml:space="preserve">, </w:t>
      </w:r>
      <w:r w:rsidR="003541CF" w:rsidRPr="003541CF">
        <w:rPr>
          <w:rFonts w:ascii="Garamond" w:hAnsi="Garamond"/>
          <w:color w:val="000000" w:themeColor="text1"/>
          <w:sz w:val="22"/>
          <w:szCs w:val="22"/>
        </w:rPr>
        <w:t xml:space="preserve">sera aussi qualifiée d’acte de commerce, et on considèrera qu’il y a « revente », </w:t>
      </w:r>
      <w:r w:rsidR="003541CF" w:rsidRPr="003541CF">
        <w:rPr>
          <w:rFonts w:ascii="Garamond" w:hAnsi="Garamond"/>
          <w:color w:val="000000" w:themeColor="text1"/>
          <w:sz w:val="22"/>
          <w:szCs w:val="22"/>
          <w:u w:val="single"/>
        </w:rPr>
        <w:t xml:space="preserve">lorsque la vente a été précédée d’un achat </w:t>
      </w:r>
      <w:r w:rsidR="003541CF" w:rsidRPr="003541CF">
        <w:rPr>
          <w:rFonts w:ascii="Garamond" w:hAnsi="Garamond"/>
          <w:color w:val="000000" w:themeColor="text1"/>
          <w:sz w:val="22"/>
          <w:szCs w:val="22"/>
        </w:rPr>
        <w:t xml:space="preserve">(obligation d’achat préalable). </w:t>
      </w:r>
    </w:p>
    <w:p w:rsidR="003541CF" w:rsidRDefault="003541CF" w:rsidP="002F612B">
      <w:pPr>
        <w:jc w:val="both"/>
        <w:rPr>
          <w:rFonts w:ascii="Garamond" w:hAnsi="Garamond"/>
          <w:color w:val="000000" w:themeColor="text1"/>
          <w:sz w:val="22"/>
          <w:szCs w:val="22"/>
        </w:rPr>
      </w:pPr>
    </w:p>
    <w:p w:rsidR="003541CF" w:rsidRDefault="003541CF" w:rsidP="002F612B">
      <w:pPr>
        <w:jc w:val="both"/>
        <w:rPr>
          <w:rFonts w:ascii="Garamond" w:hAnsi="Garamond"/>
          <w:color w:val="000000" w:themeColor="text1"/>
          <w:sz w:val="22"/>
          <w:szCs w:val="22"/>
        </w:rPr>
      </w:pPr>
      <w:r>
        <w:rPr>
          <w:rFonts w:ascii="Garamond" w:hAnsi="Garamond"/>
          <w:color w:val="000000" w:themeColor="text1"/>
          <w:sz w:val="22"/>
          <w:szCs w:val="22"/>
        </w:rPr>
        <w:t xml:space="preserve">La jurisprudence s’attarde sur l’intention spéculative du vendeur, qu’elle déduit le plus souvent du caractère habituel des achats pour revendre. </w:t>
      </w:r>
    </w:p>
    <w:p w:rsidR="003541CF" w:rsidRDefault="00415D61" w:rsidP="002F612B">
      <w:pPr>
        <w:jc w:val="both"/>
        <w:rPr>
          <w:rFonts w:ascii="Garamond" w:hAnsi="Garamond"/>
          <w:color w:val="000000" w:themeColor="text1"/>
          <w:sz w:val="22"/>
          <w:szCs w:val="22"/>
        </w:rPr>
      </w:pPr>
      <w:r>
        <w:rPr>
          <w:noProof/>
        </w:rPr>
        <mc:AlternateContent>
          <mc:Choice Requires="wps">
            <w:drawing>
              <wp:anchor distT="0" distB="0" distL="114300" distR="114300" simplePos="0" relativeHeight="251673600" behindDoc="0" locked="0" layoutInCell="1" allowOverlap="1" wp14:anchorId="44192DC9" wp14:editId="14FE5336">
                <wp:simplePos x="0" y="0"/>
                <wp:positionH relativeFrom="column">
                  <wp:posOffset>64135</wp:posOffset>
                </wp:positionH>
                <wp:positionV relativeFrom="paragraph">
                  <wp:posOffset>135835</wp:posOffset>
                </wp:positionV>
                <wp:extent cx="267335" cy="208280"/>
                <wp:effectExtent l="0" t="0" r="0" b="0"/>
                <wp:wrapSquare wrapText="bothSides"/>
                <wp:docPr id="10" name="Graphique 21" descr="Avertissement"/>
                <wp:cNvGraphicFramePr/>
                <a:graphic xmlns:a="http://schemas.openxmlformats.org/drawingml/2006/main">
                  <a:graphicData uri="http://schemas.microsoft.com/office/word/2010/wordprocessingShape">
                    <wps:wsp>
                      <wps:cNvSpPr/>
                      <wps:spPr>
                        <a:xfrm>
                          <a:off x="0" y="0"/>
                          <a:ext cx="267335" cy="20828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BC8A06" id="Graphique 21" o:spid="_x0000_s1026" alt="Avertissement" style="position:absolute;margin-left:5.05pt;margin-top:10.7pt;width:21.05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265714,191842;144516,5548;123129,5548;1621,191842;12470,208280;133668,208280;254865,208280;265714,191842;124369,49382;142967,49382;142967,145269;124369,145269;124369,49382;133668,183623;118169,169925;133668,156227;149166,169925;133668,183623" o:connectangles="0,0,0,0,0,0,0,0,0,0,0,0,0,0,0,0,0,0"/>
                <w10:wrap type="square"/>
              </v:shape>
            </w:pict>
          </mc:Fallback>
        </mc:AlternateContent>
      </w:r>
    </w:p>
    <w:p w:rsidR="003541CF" w:rsidRPr="00415D61" w:rsidRDefault="003541CF" w:rsidP="002F612B">
      <w:pPr>
        <w:jc w:val="both"/>
        <w:rPr>
          <w:rFonts w:ascii="Garamond" w:hAnsi="Garamond"/>
          <w:b/>
          <w:bCs/>
          <w:color w:val="000000" w:themeColor="text1"/>
          <w:sz w:val="22"/>
          <w:szCs w:val="22"/>
          <w:u w:val="double"/>
        </w:rPr>
      </w:pPr>
      <w:r w:rsidRPr="00415D61">
        <w:rPr>
          <w:rFonts w:ascii="Garamond" w:hAnsi="Garamond"/>
          <w:b/>
          <w:bCs/>
          <w:color w:val="C00000"/>
          <w:sz w:val="22"/>
          <w:szCs w:val="22"/>
          <w:u w:val="double"/>
        </w:rPr>
        <w:t>La difficulté liée à l’artisanat :</w:t>
      </w:r>
      <w:r w:rsidRPr="00415D61">
        <w:rPr>
          <w:rFonts w:ascii="Garamond" w:hAnsi="Garamond"/>
          <w:color w:val="C00000"/>
          <w:sz w:val="22"/>
          <w:szCs w:val="22"/>
        </w:rPr>
        <w:t xml:space="preserve"> </w:t>
      </w:r>
      <w:r w:rsidRPr="00415D61">
        <w:rPr>
          <w:rFonts w:ascii="Garamond" w:hAnsi="Garamond"/>
          <w:color w:val="000000" w:themeColor="text1"/>
          <w:sz w:val="22"/>
          <w:szCs w:val="22"/>
        </w:rPr>
        <w:t>L’activité artisanale est civile, mais la frontière</w:t>
      </w:r>
      <w:r w:rsidR="00AF2758" w:rsidRPr="00415D61">
        <w:rPr>
          <w:rFonts w:ascii="Garamond" w:hAnsi="Garamond"/>
          <w:color w:val="000000" w:themeColor="text1"/>
          <w:sz w:val="22"/>
          <w:szCs w:val="22"/>
        </w:rPr>
        <w:t xml:space="preserve"> reste fine. </w:t>
      </w:r>
    </w:p>
    <w:p w:rsidR="00AF2758" w:rsidRPr="00AF2758" w:rsidRDefault="00AF2758" w:rsidP="002F612B">
      <w:pPr>
        <w:jc w:val="both"/>
        <w:rPr>
          <w:rFonts w:ascii="Garamond" w:hAnsi="Garamond"/>
          <w:i/>
          <w:iCs/>
          <w:color w:val="000000" w:themeColor="text1"/>
          <w:sz w:val="22"/>
          <w:szCs w:val="22"/>
        </w:rPr>
      </w:pPr>
    </w:p>
    <w:p w:rsidR="00AF2758" w:rsidRPr="00AF2758" w:rsidRDefault="00AF2758" w:rsidP="002F612B">
      <w:pPr>
        <w:jc w:val="both"/>
        <w:rPr>
          <w:rFonts w:ascii="Garamond" w:hAnsi="Garamond"/>
          <w:i/>
          <w:iCs/>
          <w:color w:val="000000" w:themeColor="text1"/>
          <w:sz w:val="22"/>
          <w:szCs w:val="22"/>
        </w:rPr>
      </w:pPr>
      <w:r w:rsidRPr="00AF2758">
        <w:rPr>
          <w:rFonts w:ascii="Garamond" w:hAnsi="Garamond"/>
          <w:i/>
          <w:iCs/>
          <w:color w:val="000000" w:themeColor="text1"/>
          <w:sz w:val="22"/>
          <w:szCs w:val="22"/>
        </w:rPr>
        <w:t>Un ébéniste qui achète ses planches et revend des meubles est-il artisan ou commerçant ?</w:t>
      </w:r>
    </w:p>
    <w:p w:rsidR="00AF2758" w:rsidRDefault="00AF2758" w:rsidP="002F612B">
      <w:pPr>
        <w:jc w:val="both"/>
        <w:rPr>
          <w:rFonts w:ascii="Garamond" w:hAnsi="Garamond"/>
          <w:color w:val="000000" w:themeColor="text1"/>
          <w:sz w:val="22"/>
          <w:szCs w:val="22"/>
        </w:rPr>
      </w:pPr>
    </w:p>
    <w:p w:rsidR="00AF2758" w:rsidRDefault="00AF2758" w:rsidP="002F612B">
      <w:pPr>
        <w:jc w:val="both"/>
        <w:rPr>
          <w:rFonts w:ascii="Garamond" w:hAnsi="Garamond"/>
          <w:color w:val="000000" w:themeColor="text1"/>
          <w:sz w:val="22"/>
          <w:szCs w:val="22"/>
        </w:rPr>
      </w:pPr>
      <w:r>
        <w:rPr>
          <w:rFonts w:ascii="Garamond" w:hAnsi="Garamond"/>
          <w:color w:val="000000" w:themeColor="text1"/>
          <w:sz w:val="22"/>
          <w:szCs w:val="22"/>
        </w:rPr>
        <w:t xml:space="preserve">On résout ce problème avec la théorie de l’accessoire : </w:t>
      </w:r>
    </w:p>
    <w:p w:rsidR="00AF2758" w:rsidRDefault="00AF2758" w:rsidP="002F612B">
      <w:pPr>
        <w:jc w:val="both"/>
        <w:rPr>
          <w:rFonts w:ascii="Garamond" w:hAnsi="Garamond"/>
          <w:color w:val="000000" w:themeColor="text1"/>
          <w:sz w:val="22"/>
          <w:szCs w:val="22"/>
        </w:rPr>
      </w:pPr>
    </w:p>
    <w:p w:rsidR="00AF2758" w:rsidRDefault="00AF2758" w:rsidP="002F612B">
      <w:pPr>
        <w:pStyle w:val="Paragraphedeliste"/>
        <w:numPr>
          <w:ilvl w:val="0"/>
          <w:numId w:val="9"/>
        </w:numPr>
        <w:jc w:val="both"/>
        <w:rPr>
          <w:rFonts w:ascii="Garamond" w:hAnsi="Garamond"/>
          <w:color w:val="000000" w:themeColor="text1"/>
          <w:sz w:val="22"/>
          <w:szCs w:val="22"/>
        </w:rPr>
      </w:pPr>
      <w:r w:rsidRPr="00AF2758">
        <w:rPr>
          <w:rFonts w:ascii="Garamond" w:hAnsi="Garamond"/>
          <w:color w:val="000000" w:themeColor="text1"/>
          <w:sz w:val="22"/>
          <w:szCs w:val="22"/>
          <w:u w:val="single"/>
        </w:rPr>
        <w:t>Tant que les achats pour revendre demeurent accessoires</w:t>
      </w:r>
      <w:r w:rsidRPr="00AF2758">
        <w:rPr>
          <w:rFonts w:ascii="Garamond" w:hAnsi="Garamond"/>
          <w:color w:val="000000" w:themeColor="text1"/>
          <w:sz w:val="22"/>
          <w:szCs w:val="22"/>
        </w:rPr>
        <w:t xml:space="preserve"> à l’activité artisanale, ils restent civils</w:t>
      </w:r>
      <w:r>
        <w:rPr>
          <w:rFonts w:ascii="Garamond" w:hAnsi="Garamond"/>
          <w:color w:val="000000" w:themeColor="text1"/>
          <w:sz w:val="22"/>
          <w:szCs w:val="22"/>
        </w:rPr>
        <w:t xml:space="preserve">. </w:t>
      </w:r>
    </w:p>
    <w:p w:rsidR="00AF2758" w:rsidRDefault="00AF2758" w:rsidP="002F612B">
      <w:pPr>
        <w:pStyle w:val="Paragraphedeliste"/>
        <w:jc w:val="both"/>
        <w:rPr>
          <w:rFonts w:ascii="Garamond" w:hAnsi="Garamond"/>
          <w:color w:val="000000" w:themeColor="text1"/>
          <w:sz w:val="22"/>
          <w:szCs w:val="22"/>
        </w:rPr>
      </w:pPr>
    </w:p>
    <w:p w:rsidR="00AF2758" w:rsidRPr="00AF2758" w:rsidRDefault="00AF2758" w:rsidP="002F612B">
      <w:pPr>
        <w:pStyle w:val="Paragraphedeliste"/>
        <w:numPr>
          <w:ilvl w:val="0"/>
          <w:numId w:val="9"/>
        </w:numPr>
        <w:jc w:val="both"/>
        <w:rPr>
          <w:rFonts w:ascii="Garamond" w:hAnsi="Garamond"/>
          <w:color w:val="000000" w:themeColor="text1"/>
          <w:sz w:val="22"/>
          <w:szCs w:val="22"/>
        </w:rPr>
      </w:pPr>
      <w:r w:rsidRPr="00AF2758">
        <w:rPr>
          <w:rFonts w:ascii="Garamond" w:hAnsi="Garamond"/>
          <w:color w:val="000000" w:themeColor="text1"/>
          <w:sz w:val="22"/>
          <w:szCs w:val="22"/>
          <w:u w:val="single"/>
        </w:rPr>
        <w:t>Si l’activité artisanale devient accessoire aux achats pour revendre</w:t>
      </w:r>
      <w:r>
        <w:rPr>
          <w:rFonts w:ascii="Garamond" w:hAnsi="Garamond"/>
          <w:color w:val="000000" w:themeColor="text1"/>
          <w:sz w:val="22"/>
          <w:szCs w:val="22"/>
        </w:rPr>
        <w:t>, les actes sont commerciaux.</w:t>
      </w:r>
    </w:p>
    <w:p w:rsidR="00801C3C" w:rsidRPr="00AF2758" w:rsidRDefault="00801C3C" w:rsidP="002F612B">
      <w:pPr>
        <w:jc w:val="both"/>
        <w:rPr>
          <w:rFonts w:ascii="Garamond" w:hAnsi="Garamond"/>
          <w:color w:val="000000" w:themeColor="text1"/>
        </w:rPr>
      </w:pPr>
    </w:p>
    <w:p w:rsidR="00AF2758" w:rsidRPr="00CD40A9" w:rsidRDefault="00890EEB" w:rsidP="002F612B">
      <w:pPr>
        <w:pStyle w:val="Paragraphedeliste"/>
        <w:numPr>
          <w:ilvl w:val="0"/>
          <w:numId w:val="5"/>
        </w:numPr>
        <w:jc w:val="both"/>
        <w:rPr>
          <w:rFonts w:ascii="Garamond" w:hAnsi="Garamond"/>
          <w:b/>
          <w:bCs/>
          <w:color w:val="ED7D31" w:themeColor="accent2"/>
          <w:u w:val="single"/>
        </w:rPr>
      </w:pPr>
      <w:r w:rsidRPr="00AF2758">
        <w:rPr>
          <w:rFonts w:ascii="Garamond" w:hAnsi="Garamond"/>
          <w:b/>
          <w:bCs/>
          <w:color w:val="ED7D31" w:themeColor="accent2"/>
          <w:u w:val="single"/>
        </w:rPr>
        <w:t>L</w:t>
      </w:r>
      <w:r w:rsidR="00801C3C" w:rsidRPr="00AF2758">
        <w:rPr>
          <w:rFonts w:ascii="Garamond" w:hAnsi="Garamond"/>
          <w:b/>
          <w:bCs/>
          <w:color w:val="ED7D31" w:themeColor="accent2"/>
          <w:u w:val="single"/>
        </w:rPr>
        <w:t xml:space="preserve">es opérations d’entremise : </w:t>
      </w:r>
    </w:p>
    <w:p w:rsidR="00F013CE" w:rsidRPr="00F013CE" w:rsidRDefault="00CD40A9">
      <w:pPr>
        <w:pStyle w:val="NormalWeb"/>
        <w:numPr>
          <w:ilvl w:val="0"/>
          <w:numId w:val="99"/>
        </w:numPr>
        <w:jc w:val="both"/>
        <w:rPr>
          <w:rFonts w:ascii="Garamond" w:hAnsi="Garamond"/>
        </w:rPr>
      </w:pPr>
      <w:r w:rsidRPr="00CD40A9">
        <w:rPr>
          <w:rFonts w:ascii="Garamond" w:hAnsi="Garamond" w:cs="Calibri"/>
          <w:b/>
          <w:bCs/>
          <w:color w:val="FF0000"/>
          <w:sz w:val="22"/>
          <w:szCs w:val="22"/>
          <w:u w:val="single"/>
        </w:rPr>
        <w:t>Définition </w:t>
      </w:r>
      <w:r w:rsidRPr="00CD40A9">
        <w:rPr>
          <w:rFonts w:ascii="Garamond" w:hAnsi="Garamond" w:cs="Calibri"/>
          <w:color w:val="FF0000"/>
          <w:sz w:val="22"/>
          <w:szCs w:val="22"/>
          <w:u w:val="single"/>
        </w:rPr>
        <w:t>:</w:t>
      </w:r>
      <w:r>
        <w:rPr>
          <w:rFonts w:ascii="Garamond" w:hAnsi="Garamond" w:cs="Calibri"/>
          <w:color w:val="FF0000"/>
          <w:sz w:val="22"/>
          <w:szCs w:val="22"/>
        </w:rPr>
        <w:t xml:space="preserve"> </w:t>
      </w:r>
      <w:r w:rsidRPr="00CD40A9">
        <w:rPr>
          <w:rFonts w:ascii="Garamond" w:hAnsi="Garamond"/>
          <w:color w:val="000000"/>
          <w:sz w:val="21"/>
          <w:szCs w:val="21"/>
        </w:rPr>
        <w:t xml:space="preserve">Les </w:t>
      </w:r>
      <w:r>
        <w:rPr>
          <w:rFonts w:ascii="Garamond" w:hAnsi="Garamond"/>
          <w:color w:val="000000"/>
          <w:sz w:val="21"/>
          <w:szCs w:val="21"/>
        </w:rPr>
        <w:t xml:space="preserve">opérations </w:t>
      </w:r>
      <w:r w:rsidRPr="00CD40A9">
        <w:rPr>
          <w:rFonts w:ascii="Garamond" w:hAnsi="Garamond"/>
          <w:color w:val="000000"/>
          <w:sz w:val="21"/>
          <w:szCs w:val="21"/>
        </w:rPr>
        <w:t>d’entremise</w:t>
      </w:r>
      <w:r w:rsidRPr="00CD40A9">
        <w:rPr>
          <w:rStyle w:val="apple-converted-space"/>
          <w:rFonts w:ascii="Garamond" w:hAnsi="Garamond"/>
          <w:color w:val="000000"/>
          <w:sz w:val="21"/>
          <w:szCs w:val="21"/>
          <w:shd w:val="clear" w:color="auto" w:fill="FFFFFF"/>
        </w:rPr>
        <w:t> </w:t>
      </w:r>
      <w:r w:rsidRPr="00CD40A9">
        <w:rPr>
          <w:rFonts w:ascii="Garamond" w:hAnsi="Garamond"/>
          <w:color w:val="000000"/>
          <w:sz w:val="21"/>
          <w:szCs w:val="21"/>
          <w:shd w:val="clear" w:color="auto" w:fill="FFFFFF"/>
        </w:rPr>
        <w:t>consistent à</w:t>
      </w:r>
      <w:r w:rsidRPr="00CD40A9">
        <w:rPr>
          <w:rStyle w:val="apple-converted-space"/>
          <w:rFonts w:ascii="Garamond" w:hAnsi="Garamond"/>
          <w:color w:val="000000"/>
          <w:sz w:val="21"/>
          <w:szCs w:val="21"/>
          <w:shd w:val="clear" w:color="auto" w:fill="FFFFFF"/>
        </w:rPr>
        <w:t> </w:t>
      </w:r>
      <w:r w:rsidRPr="00CD40A9">
        <w:rPr>
          <w:rFonts w:ascii="Garamond" w:hAnsi="Garamond"/>
          <w:color w:val="000000"/>
          <w:sz w:val="21"/>
          <w:szCs w:val="21"/>
        </w:rPr>
        <w:t>rapprocher deux personnes</w:t>
      </w:r>
      <w:r w:rsidRPr="00CD40A9">
        <w:rPr>
          <w:rFonts w:ascii="Garamond" w:hAnsi="Garamond"/>
          <w:color w:val="000000"/>
          <w:sz w:val="21"/>
          <w:szCs w:val="21"/>
          <w:shd w:val="clear" w:color="auto" w:fill="FFFFFF"/>
        </w:rPr>
        <w:t>, en général un producteur et un consommateur, afin de</w:t>
      </w:r>
      <w:r w:rsidRPr="00CD40A9">
        <w:rPr>
          <w:rStyle w:val="apple-converted-space"/>
          <w:rFonts w:ascii="Garamond" w:hAnsi="Garamond"/>
          <w:color w:val="000000"/>
          <w:sz w:val="21"/>
          <w:szCs w:val="21"/>
          <w:shd w:val="clear" w:color="auto" w:fill="FFFFFF"/>
        </w:rPr>
        <w:t> </w:t>
      </w:r>
      <w:r w:rsidRPr="00CD40A9">
        <w:rPr>
          <w:rFonts w:ascii="Garamond" w:hAnsi="Garamond"/>
          <w:color w:val="000000"/>
          <w:sz w:val="21"/>
          <w:szCs w:val="21"/>
        </w:rPr>
        <w:t>favoriser la conclusion des opérations</w:t>
      </w:r>
      <w:r w:rsidRPr="00CD40A9">
        <w:rPr>
          <w:rStyle w:val="apple-converted-space"/>
          <w:rFonts w:ascii="Garamond" w:hAnsi="Garamond"/>
          <w:color w:val="000000"/>
          <w:sz w:val="21"/>
          <w:szCs w:val="21"/>
          <w:shd w:val="clear" w:color="auto" w:fill="FFFFFF"/>
        </w:rPr>
        <w:t> </w:t>
      </w:r>
      <w:r w:rsidRPr="00CD40A9">
        <w:rPr>
          <w:rFonts w:ascii="Garamond" w:hAnsi="Garamond"/>
          <w:color w:val="000000"/>
          <w:sz w:val="21"/>
          <w:szCs w:val="21"/>
          <w:shd w:val="clear" w:color="auto" w:fill="FFFFFF"/>
        </w:rPr>
        <w:t>qui leur sont nécessaire</w:t>
      </w:r>
      <w:r w:rsidR="00F013CE">
        <w:rPr>
          <w:rFonts w:ascii="Garamond" w:hAnsi="Garamond"/>
          <w:color w:val="000000"/>
          <w:sz w:val="21"/>
          <w:szCs w:val="21"/>
          <w:shd w:val="clear" w:color="auto" w:fill="FFFFFF"/>
        </w:rPr>
        <w:t>s.</w:t>
      </w:r>
    </w:p>
    <w:p w:rsidR="00F013CE" w:rsidRDefault="00F94A59" w:rsidP="002F612B">
      <w:pPr>
        <w:pStyle w:val="NormalWeb"/>
        <w:numPr>
          <w:ilvl w:val="0"/>
          <w:numId w:val="8"/>
        </w:numPr>
        <w:jc w:val="both"/>
        <w:rPr>
          <w:rFonts w:ascii="Garamond" w:hAnsi="Garamond" w:cs="Calibri"/>
          <w:b/>
          <w:bCs/>
          <w:color w:val="000000" w:themeColor="text1"/>
          <w:sz w:val="22"/>
          <w:szCs w:val="22"/>
          <w:u w:val="double"/>
        </w:rPr>
      </w:pPr>
      <w:r w:rsidRPr="00F94A59">
        <w:rPr>
          <w:rFonts w:ascii="Garamond" w:hAnsi="Garamond" w:cs="Calibri"/>
          <w:b/>
          <w:bCs/>
          <w:color w:val="000000" w:themeColor="text1"/>
          <w:sz w:val="22"/>
          <w:szCs w:val="22"/>
          <w:u w:val="double"/>
        </w:rPr>
        <w:t xml:space="preserve">Le contrat de courtage : </w:t>
      </w:r>
    </w:p>
    <w:p w:rsidR="00F94A59" w:rsidRDefault="00F94A59" w:rsidP="002F612B">
      <w:pPr>
        <w:pStyle w:val="NormalWeb"/>
        <w:jc w:val="both"/>
        <w:rPr>
          <w:rFonts w:ascii="Garamond" w:hAnsi="Garamond" w:cs="Calibri"/>
          <w:color w:val="000000" w:themeColor="text1"/>
          <w:sz w:val="22"/>
          <w:szCs w:val="22"/>
        </w:rPr>
      </w:pPr>
      <w:r>
        <w:rPr>
          <w:rFonts w:ascii="Garamond" w:hAnsi="Garamond" w:cs="Calibri"/>
          <w:color w:val="000000" w:themeColor="text1"/>
          <w:sz w:val="22"/>
          <w:szCs w:val="22"/>
        </w:rPr>
        <w:t xml:space="preserve">Il est prévu par l’article </w:t>
      </w:r>
      <w:r w:rsidRPr="00415D61">
        <w:rPr>
          <w:rFonts w:ascii="Garamond" w:hAnsi="Garamond" w:cs="Calibri"/>
          <w:b/>
          <w:bCs/>
          <w:color w:val="00B050"/>
          <w:sz w:val="22"/>
          <w:szCs w:val="22"/>
        </w:rPr>
        <w:t>L110-1 7°</w:t>
      </w:r>
      <w:r w:rsidRPr="00415D61">
        <w:rPr>
          <w:rFonts w:ascii="Garamond" w:hAnsi="Garamond" w:cs="Calibri"/>
          <w:color w:val="00B050"/>
          <w:sz w:val="22"/>
          <w:szCs w:val="22"/>
        </w:rPr>
        <w:t xml:space="preserve"> </w:t>
      </w:r>
      <w:r>
        <w:rPr>
          <w:rFonts w:ascii="Garamond" w:hAnsi="Garamond" w:cs="Calibri"/>
          <w:color w:val="000000" w:themeColor="text1"/>
          <w:sz w:val="22"/>
          <w:szCs w:val="22"/>
        </w:rPr>
        <w:t>du Code de commerce. Il s’agit de l’opération par laquelle</w:t>
      </w:r>
      <w:r w:rsidR="0071660B">
        <w:rPr>
          <w:rFonts w:ascii="Garamond" w:hAnsi="Garamond" w:cs="Calibri"/>
          <w:color w:val="000000" w:themeColor="text1"/>
          <w:sz w:val="22"/>
          <w:szCs w:val="22"/>
        </w:rPr>
        <w:t xml:space="preserve"> une personne, </w:t>
      </w:r>
      <w:r w:rsidR="0071660B" w:rsidRPr="0071660B">
        <w:rPr>
          <w:rFonts w:ascii="Garamond" w:hAnsi="Garamond" w:cs="Calibri"/>
          <w:i/>
          <w:iCs/>
          <w:color w:val="000000" w:themeColor="text1"/>
          <w:sz w:val="22"/>
          <w:szCs w:val="22"/>
        </w:rPr>
        <w:t>le courtier</w:t>
      </w:r>
      <w:r w:rsidR="0071660B">
        <w:rPr>
          <w:rFonts w:ascii="Garamond" w:hAnsi="Garamond" w:cs="Calibri"/>
          <w:color w:val="000000" w:themeColor="text1"/>
          <w:sz w:val="22"/>
          <w:szCs w:val="22"/>
        </w:rPr>
        <w:t xml:space="preserve">, rapproche deux autres personnes en vue de leur faire conclure un contrat. </w:t>
      </w:r>
    </w:p>
    <w:p w:rsidR="00F94A59" w:rsidRDefault="0071660B" w:rsidP="002F612B">
      <w:pPr>
        <w:pStyle w:val="NormalWeb"/>
        <w:jc w:val="both"/>
        <w:rPr>
          <w:rFonts w:ascii="Garamond" w:hAnsi="Garamond" w:cs="Calibri"/>
          <w:color w:val="000000" w:themeColor="text1"/>
          <w:sz w:val="22"/>
          <w:szCs w:val="22"/>
        </w:rPr>
      </w:pPr>
      <w:r>
        <w:rPr>
          <w:rFonts w:ascii="Garamond" w:hAnsi="Garamond" w:cs="Calibri"/>
          <w:color w:val="000000" w:themeColor="text1"/>
          <w:sz w:val="22"/>
          <w:szCs w:val="22"/>
        </w:rPr>
        <w:t xml:space="preserve">Qu’importe l’objet de l’activité de courtage en cause, </w:t>
      </w:r>
      <w:r w:rsidRPr="0071660B">
        <w:rPr>
          <w:rFonts w:ascii="Garamond" w:hAnsi="Garamond" w:cs="Calibri"/>
          <w:color w:val="000000" w:themeColor="text1"/>
          <w:sz w:val="22"/>
          <w:szCs w:val="22"/>
          <w:u w:val="single"/>
        </w:rPr>
        <w:t>le courtier est toujours commerçant</w:t>
      </w:r>
      <w:r>
        <w:rPr>
          <w:rFonts w:ascii="Garamond" w:hAnsi="Garamond" w:cs="Calibri"/>
          <w:color w:val="000000" w:themeColor="text1"/>
          <w:sz w:val="22"/>
          <w:szCs w:val="22"/>
        </w:rPr>
        <w:t xml:space="preserve">. </w:t>
      </w:r>
    </w:p>
    <w:p w:rsidR="0071660B" w:rsidRDefault="0071660B" w:rsidP="002F612B">
      <w:pPr>
        <w:pStyle w:val="NormalWeb"/>
        <w:numPr>
          <w:ilvl w:val="0"/>
          <w:numId w:val="8"/>
        </w:numPr>
        <w:jc w:val="both"/>
        <w:rPr>
          <w:rFonts w:ascii="Garamond" w:hAnsi="Garamond" w:cs="Calibri"/>
          <w:b/>
          <w:bCs/>
          <w:color w:val="000000" w:themeColor="text1"/>
          <w:sz w:val="22"/>
          <w:szCs w:val="22"/>
          <w:u w:val="double"/>
        </w:rPr>
      </w:pPr>
      <w:r w:rsidRPr="0071660B">
        <w:rPr>
          <w:rFonts w:ascii="Garamond" w:hAnsi="Garamond" w:cs="Calibri"/>
          <w:b/>
          <w:bCs/>
          <w:color w:val="000000" w:themeColor="text1"/>
          <w:sz w:val="22"/>
          <w:szCs w:val="22"/>
          <w:u w:val="double"/>
        </w:rPr>
        <w:t xml:space="preserve">Autres opérations d’intermédiaires : </w:t>
      </w:r>
    </w:p>
    <w:p w:rsidR="0071660B" w:rsidRDefault="0071660B" w:rsidP="002F612B">
      <w:pPr>
        <w:pStyle w:val="NormalWeb"/>
        <w:jc w:val="both"/>
        <w:rPr>
          <w:rFonts w:ascii="Garamond" w:hAnsi="Garamond" w:cs="Calibri"/>
          <w:color w:val="000000" w:themeColor="text1"/>
          <w:sz w:val="22"/>
          <w:szCs w:val="22"/>
        </w:rPr>
      </w:pPr>
      <w:r>
        <w:rPr>
          <w:rFonts w:ascii="Garamond" w:hAnsi="Garamond" w:cs="Calibri"/>
          <w:color w:val="000000" w:themeColor="text1"/>
          <w:sz w:val="22"/>
          <w:szCs w:val="22"/>
        </w:rPr>
        <w:t xml:space="preserve">Le Code de commerce ne vise pas seulement le courtage mais nomme aussi d’autres opérations d’intermédiation, en son article </w:t>
      </w:r>
      <w:r w:rsidRPr="00415D61">
        <w:rPr>
          <w:rFonts w:ascii="Garamond" w:hAnsi="Garamond" w:cs="Calibri"/>
          <w:b/>
          <w:bCs/>
          <w:color w:val="00B050"/>
          <w:sz w:val="22"/>
          <w:szCs w:val="22"/>
        </w:rPr>
        <w:t>L110-1</w:t>
      </w:r>
      <w:r w:rsidRPr="00415D61">
        <w:rPr>
          <w:rFonts w:ascii="Garamond" w:hAnsi="Garamond" w:cs="Calibri"/>
          <w:color w:val="00B050"/>
          <w:sz w:val="22"/>
          <w:szCs w:val="22"/>
        </w:rPr>
        <w:t xml:space="preserve"> </w:t>
      </w:r>
      <w:r w:rsidRPr="0071660B">
        <w:rPr>
          <w:rFonts w:ascii="Garamond" w:hAnsi="Garamond" w:cs="Calibri"/>
          <w:b/>
          <w:bCs/>
          <w:color w:val="00B050"/>
          <w:sz w:val="22"/>
          <w:szCs w:val="22"/>
        </w:rPr>
        <w:t>3°</w:t>
      </w:r>
      <w:r w:rsidR="00415D61">
        <w:rPr>
          <w:rFonts w:ascii="Garamond" w:hAnsi="Garamond" w:cs="Calibri"/>
          <w:b/>
          <w:bCs/>
          <w:color w:val="00B050"/>
          <w:sz w:val="22"/>
          <w:szCs w:val="22"/>
        </w:rPr>
        <w:t xml:space="preserve"> </w:t>
      </w:r>
      <w:r w:rsidR="00415D61">
        <w:rPr>
          <w:rFonts w:ascii="Garamond" w:hAnsi="Garamond" w:cs="Calibri"/>
          <w:color w:val="000000" w:themeColor="text1"/>
          <w:sz w:val="22"/>
          <w:szCs w:val="22"/>
        </w:rPr>
        <w:t>du Code de commerce</w:t>
      </w:r>
      <w:r>
        <w:rPr>
          <w:rFonts w:ascii="Garamond" w:hAnsi="Garamond" w:cs="Calibri"/>
          <w:color w:val="000000" w:themeColor="text1"/>
          <w:sz w:val="22"/>
          <w:szCs w:val="22"/>
        </w:rPr>
        <w:t xml:space="preserve">. Il s’agit de toutes les opérations </w:t>
      </w:r>
      <w:r>
        <w:rPr>
          <w:rFonts w:ascii="Garamond" w:hAnsi="Garamond" w:cs="Calibri"/>
          <w:color w:val="000000" w:themeColor="text1"/>
          <w:sz w:val="22"/>
          <w:szCs w:val="22"/>
        </w:rPr>
        <w:lastRenderedPageBreak/>
        <w:t>d’intermédiaire portants sur l’achat, la souscription, ou la vente d</w:t>
      </w:r>
      <w:r w:rsidR="00493C7C">
        <w:rPr>
          <w:rFonts w:ascii="Garamond" w:hAnsi="Garamond" w:cs="Calibri"/>
          <w:color w:val="000000" w:themeColor="text1"/>
          <w:sz w:val="22"/>
          <w:szCs w:val="22"/>
        </w:rPr>
        <w:t>’im</w:t>
      </w:r>
      <w:r>
        <w:rPr>
          <w:rFonts w:ascii="Garamond" w:hAnsi="Garamond" w:cs="Calibri"/>
          <w:color w:val="000000" w:themeColor="text1"/>
          <w:sz w:val="22"/>
          <w:szCs w:val="22"/>
        </w:rPr>
        <w:t>meuble, de fonds de commerce, d’actions ou parts de société immobilières.</w:t>
      </w:r>
    </w:p>
    <w:p w:rsidR="00F94A59" w:rsidRDefault="00F94A59" w:rsidP="002F612B">
      <w:pPr>
        <w:pStyle w:val="NormalWeb"/>
        <w:numPr>
          <w:ilvl w:val="0"/>
          <w:numId w:val="8"/>
        </w:numPr>
        <w:jc w:val="both"/>
        <w:rPr>
          <w:rFonts w:ascii="Garamond" w:hAnsi="Garamond" w:cs="Calibri"/>
          <w:b/>
          <w:bCs/>
          <w:color w:val="000000" w:themeColor="text1"/>
          <w:sz w:val="22"/>
          <w:szCs w:val="22"/>
          <w:u w:val="double"/>
        </w:rPr>
      </w:pPr>
      <w:r w:rsidRPr="0071660B">
        <w:rPr>
          <w:rFonts w:ascii="Garamond" w:hAnsi="Garamond" w:cs="Calibri"/>
          <w:b/>
          <w:bCs/>
          <w:color w:val="000000" w:themeColor="text1"/>
          <w:sz w:val="22"/>
          <w:szCs w:val="22"/>
          <w:u w:val="double"/>
        </w:rPr>
        <w:t>Le contrat de commission :</w:t>
      </w:r>
    </w:p>
    <w:p w:rsidR="006A1AD2" w:rsidRDefault="00493C7C" w:rsidP="002F612B">
      <w:pPr>
        <w:pStyle w:val="NormalWeb"/>
        <w:jc w:val="both"/>
        <w:rPr>
          <w:rFonts w:ascii="Garamond" w:hAnsi="Garamond" w:cs="Calibri"/>
          <w:color w:val="000000" w:themeColor="text1"/>
          <w:sz w:val="22"/>
          <w:szCs w:val="22"/>
        </w:rPr>
      </w:pPr>
      <w:r>
        <w:rPr>
          <w:rFonts w:ascii="Garamond" w:hAnsi="Garamond" w:cs="Calibri"/>
          <w:color w:val="000000" w:themeColor="text1"/>
          <w:sz w:val="22"/>
          <w:szCs w:val="22"/>
        </w:rPr>
        <w:t xml:space="preserve">Il est prévu par l’article </w:t>
      </w:r>
      <w:r w:rsidRPr="00493C7C">
        <w:rPr>
          <w:rFonts w:ascii="Garamond" w:hAnsi="Garamond" w:cs="Calibri"/>
          <w:b/>
          <w:bCs/>
          <w:color w:val="00B050"/>
          <w:sz w:val="22"/>
          <w:szCs w:val="22"/>
        </w:rPr>
        <w:t>L132-1</w:t>
      </w:r>
      <w:r w:rsidRPr="00493C7C">
        <w:rPr>
          <w:rFonts w:ascii="Garamond" w:hAnsi="Garamond" w:cs="Calibri"/>
          <w:color w:val="00B050"/>
          <w:sz w:val="22"/>
          <w:szCs w:val="22"/>
        </w:rPr>
        <w:t xml:space="preserve"> </w:t>
      </w:r>
      <w:r>
        <w:rPr>
          <w:rFonts w:ascii="Garamond" w:hAnsi="Garamond" w:cs="Calibri"/>
          <w:color w:val="000000" w:themeColor="text1"/>
          <w:sz w:val="22"/>
          <w:szCs w:val="22"/>
        </w:rPr>
        <w:t>du Code de commerce</w:t>
      </w:r>
      <w:r w:rsidR="006C1406">
        <w:rPr>
          <w:rFonts w:ascii="Garamond" w:hAnsi="Garamond" w:cs="Calibri"/>
          <w:color w:val="000000" w:themeColor="text1"/>
          <w:sz w:val="22"/>
          <w:szCs w:val="22"/>
        </w:rPr>
        <w:t xml:space="preserve">, ainsi que par le </w:t>
      </w:r>
      <w:r w:rsidR="006C1406" w:rsidRPr="006C1406">
        <w:rPr>
          <w:rFonts w:ascii="Garamond" w:hAnsi="Garamond" w:cs="Calibri"/>
          <w:b/>
          <w:bCs/>
          <w:color w:val="00B050"/>
          <w:sz w:val="22"/>
          <w:szCs w:val="22"/>
        </w:rPr>
        <w:t>5°</w:t>
      </w:r>
      <w:r w:rsidR="006C1406" w:rsidRPr="006C1406">
        <w:rPr>
          <w:rFonts w:ascii="Garamond" w:hAnsi="Garamond" w:cs="Calibri"/>
          <w:color w:val="00B050"/>
          <w:sz w:val="22"/>
          <w:szCs w:val="22"/>
        </w:rPr>
        <w:t xml:space="preserve"> </w:t>
      </w:r>
      <w:r w:rsidR="006C1406">
        <w:rPr>
          <w:rFonts w:ascii="Garamond" w:hAnsi="Garamond" w:cs="Calibri"/>
          <w:color w:val="000000" w:themeColor="text1"/>
          <w:sz w:val="22"/>
          <w:szCs w:val="22"/>
        </w:rPr>
        <w:t xml:space="preserve">de l’article </w:t>
      </w:r>
      <w:r w:rsidR="006C1406" w:rsidRPr="00415D61">
        <w:rPr>
          <w:rFonts w:ascii="Garamond" w:hAnsi="Garamond" w:cs="Calibri"/>
          <w:b/>
          <w:bCs/>
          <w:color w:val="00B050"/>
          <w:sz w:val="22"/>
          <w:szCs w:val="22"/>
        </w:rPr>
        <w:t>L110-1</w:t>
      </w:r>
      <w:r w:rsidR="006C1406" w:rsidRPr="00415D61">
        <w:rPr>
          <w:rFonts w:ascii="Garamond" w:hAnsi="Garamond" w:cs="Calibri"/>
          <w:color w:val="00B050"/>
          <w:sz w:val="22"/>
          <w:szCs w:val="22"/>
        </w:rPr>
        <w:t xml:space="preserve"> </w:t>
      </w:r>
      <w:r w:rsidR="006C1406">
        <w:rPr>
          <w:rFonts w:ascii="Garamond" w:hAnsi="Garamond" w:cs="Calibri"/>
          <w:color w:val="000000" w:themeColor="text1"/>
          <w:sz w:val="22"/>
          <w:szCs w:val="22"/>
        </w:rPr>
        <w:t>du même Code</w:t>
      </w:r>
      <w:r>
        <w:rPr>
          <w:rFonts w:ascii="Garamond" w:hAnsi="Garamond" w:cs="Calibri"/>
          <w:color w:val="000000" w:themeColor="text1"/>
          <w:sz w:val="22"/>
          <w:szCs w:val="22"/>
        </w:rPr>
        <w:t xml:space="preserve">, est </w:t>
      </w:r>
      <w:r w:rsidR="006A1AD2">
        <w:rPr>
          <w:rFonts w:ascii="Garamond" w:hAnsi="Garamond" w:cs="Calibri"/>
          <w:color w:val="000000" w:themeColor="text1"/>
          <w:sz w:val="22"/>
          <w:szCs w:val="22"/>
        </w:rPr>
        <w:t>peut-être</w:t>
      </w:r>
      <w:r>
        <w:rPr>
          <w:rFonts w:ascii="Garamond" w:hAnsi="Garamond" w:cs="Calibri"/>
          <w:color w:val="000000" w:themeColor="text1"/>
          <w:sz w:val="22"/>
          <w:szCs w:val="22"/>
        </w:rPr>
        <w:t xml:space="preserve"> défini comme</w:t>
      </w:r>
      <w:r w:rsidR="006A1AD2">
        <w:rPr>
          <w:rFonts w:ascii="Garamond" w:hAnsi="Garamond" w:cs="Calibri"/>
          <w:color w:val="000000" w:themeColor="text1"/>
          <w:sz w:val="22"/>
          <w:szCs w:val="22"/>
        </w:rPr>
        <w:t> :</w:t>
      </w:r>
      <w:r>
        <w:rPr>
          <w:rFonts w:ascii="Garamond" w:hAnsi="Garamond" w:cs="Calibri"/>
          <w:color w:val="000000" w:themeColor="text1"/>
          <w:sz w:val="22"/>
          <w:szCs w:val="22"/>
        </w:rPr>
        <w:t xml:space="preserve"> le contrat par lequel une personne, </w:t>
      </w:r>
      <w:r w:rsidRPr="006A1AD2">
        <w:rPr>
          <w:rFonts w:ascii="Garamond" w:hAnsi="Garamond" w:cs="Calibri"/>
          <w:i/>
          <w:iCs/>
          <w:color w:val="000000" w:themeColor="text1"/>
          <w:sz w:val="22"/>
          <w:szCs w:val="22"/>
        </w:rPr>
        <w:t xml:space="preserve">le </w:t>
      </w:r>
      <w:r w:rsidR="006A1AD2" w:rsidRPr="006A1AD2">
        <w:rPr>
          <w:rFonts w:ascii="Garamond" w:hAnsi="Garamond" w:cs="Calibri"/>
          <w:i/>
          <w:iCs/>
          <w:color w:val="000000" w:themeColor="text1"/>
          <w:sz w:val="22"/>
          <w:szCs w:val="22"/>
        </w:rPr>
        <w:t>commettant</w:t>
      </w:r>
      <w:r>
        <w:rPr>
          <w:rFonts w:ascii="Garamond" w:hAnsi="Garamond" w:cs="Calibri"/>
          <w:color w:val="000000" w:themeColor="text1"/>
          <w:sz w:val="22"/>
          <w:szCs w:val="22"/>
        </w:rPr>
        <w:t xml:space="preserve">, fait appel à un intermédiaire, </w:t>
      </w:r>
      <w:r w:rsidRPr="006A1AD2">
        <w:rPr>
          <w:rFonts w:ascii="Garamond" w:hAnsi="Garamond" w:cs="Calibri"/>
          <w:i/>
          <w:iCs/>
          <w:color w:val="000000" w:themeColor="text1"/>
          <w:sz w:val="22"/>
          <w:szCs w:val="22"/>
        </w:rPr>
        <w:t>le commissionnaire</w:t>
      </w:r>
      <w:r>
        <w:rPr>
          <w:rFonts w:ascii="Garamond" w:hAnsi="Garamond" w:cs="Calibri"/>
          <w:color w:val="000000" w:themeColor="text1"/>
          <w:sz w:val="22"/>
          <w:szCs w:val="22"/>
        </w:rPr>
        <w:t xml:space="preserve">, </w:t>
      </w:r>
      <w:r w:rsidR="006A1AD2">
        <w:rPr>
          <w:rFonts w:ascii="Garamond" w:hAnsi="Garamond" w:cs="Calibri"/>
          <w:color w:val="000000" w:themeColor="text1"/>
          <w:sz w:val="22"/>
          <w:szCs w:val="22"/>
        </w:rPr>
        <w:t>qui agira en son nom propre, mais le pour le compte du commettant (représentation imparfaite ≠ mandat : au nom et pour le compte).</w:t>
      </w:r>
    </w:p>
    <w:p w:rsidR="00801C3C" w:rsidRPr="006A1AD2" w:rsidRDefault="006A1AD2" w:rsidP="002F612B">
      <w:pPr>
        <w:pStyle w:val="NormalWeb"/>
        <w:jc w:val="both"/>
        <w:rPr>
          <w:rFonts w:ascii="Garamond" w:hAnsi="Garamond" w:cs="Calibri"/>
          <w:color w:val="000000" w:themeColor="text1"/>
          <w:sz w:val="22"/>
          <w:szCs w:val="22"/>
        </w:rPr>
      </w:pPr>
      <w:r>
        <w:rPr>
          <w:rFonts w:ascii="Garamond" w:hAnsi="Garamond" w:cs="Calibri"/>
          <w:color w:val="000000" w:themeColor="text1"/>
          <w:sz w:val="22"/>
          <w:szCs w:val="22"/>
        </w:rPr>
        <w:t xml:space="preserve">Il est par nature commercial, mais peut parfois être civil. </w:t>
      </w:r>
    </w:p>
    <w:p w:rsidR="00801C3C" w:rsidRDefault="00801C3C" w:rsidP="002F612B">
      <w:pPr>
        <w:pStyle w:val="Paragraphedeliste"/>
        <w:numPr>
          <w:ilvl w:val="0"/>
          <w:numId w:val="5"/>
        </w:numPr>
        <w:jc w:val="both"/>
        <w:rPr>
          <w:rFonts w:ascii="Garamond" w:hAnsi="Garamond"/>
          <w:b/>
          <w:bCs/>
          <w:color w:val="ED7D31" w:themeColor="accent2"/>
          <w:u w:val="single"/>
        </w:rPr>
      </w:pPr>
      <w:r w:rsidRPr="00AF2758">
        <w:rPr>
          <w:rFonts w:ascii="Garamond" w:hAnsi="Garamond"/>
          <w:b/>
          <w:bCs/>
          <w:color w:val="ED7D31" w:themeColor="accent2"/>
          <w:u w:val="single"/>
        </w:rPr>
        <w:t xml:space="preserve">La banque et les opérations financières : </w:t>
      </w:r>
    </w:p>
    <w:p w:rsidR="006A1AD2" w:rsidRDefault="006A1AD2" w:rsidP="002F612B">
      <w:pPr>
        <w:jc w:val="both"/>
        <w:rPr>
          <w:rFonts w:ascii="Garamond" w:hAnsi="Garamond"/>
          <w:b/>
          <w:bCs/>
          <w:color w:val="ED7D31" w:themeColor="accent2"/>
          <w:u w:val="single"/>
        </w:rPr>
      </w:pPr>
    </w:p>
    <w:p w:rsidR="006A1AD2" w:rsidRPr="008E6DDC" w:rsidRDefault="006A1AD2" w:rsidP="002F612B">
      <w:pPr>
        <w:jc w:val="both"/>
        <w:rPr>
          <w:rFonts w:ascii="Garamond" w:hAnsi="Garamond"/>
          <w:color w:val="000000" w:themeColor="text1"/>
          <w:sz w:val="22"/>
          <w:szCs w:val="22"/>
        </w:rPr>
      </w:pPr>
      <w:r w:rsidRPr="008E6DDC">
        <w:rPr>
          <w:rFonts w:ascii="Garamond" w:hAnsi="Garamond"/>
          <w:color w:val="000000" w:themeColor="text1"/>
          <w:sz w:val="22"/>
          <w:szCs w:val="22"/>
        </w:rPr>
        <w:t>Les opérations de banque sont prévue</w:t>
      </w:r>
      <w:r w:rsidR="00E20309" w:rsidRPr="008E6DDC">
        <w:rPr>
          <w:rFonts w:ascii="Garamond" w:hAnsi="Garamond"/>
          <w:color w:val="000000" w:themeColor="text1"/>
          <w:sz w:val="22"/>
          <w:szCs w:val="22"/>
        </w:rPr>
        <w:t>s</w:t>
      </w:r>
      <w:r w:rsidRPr="008E6DDC">
        <w:rPr>
          <w:rFonts w:ascii="Garamond" w:hAnsi="Garamond"/>
          <w:color w:val="000000" w:themeColor="text1"/>
          <w:sz w:val="22"/>
          <w:szCs w:val="22"/>
        </w:rPr>
        <w:t xml:space="preserve"> à l’article </w:t>
      </w:r>
      <w:r w:rsidRPr="005E0540">
        <w:rPr>
          <w:rFonts w:ascii="Garamond" w:hAnsi="Garamond"/>
          <w:b/>
          <w:bCs/>
          <w:color w:val="00B050"/>
          <w:sz w:val="22"/>
          <w:szCs w:val="22"/>
        </w:rPr>
        <w:t>L110-1</w:t>
      </w:r>
      <w:r w:rsidRPr="005E0540">
        <w:rPr>
          <w:rFonts w:ascii="Garamond" w:hAnsi="Garamond"/>
          <w:color w:val="00B050"/>
          <w:sz w:val="22"/>
          <w:szCs w:val="22"/>
        </w:rPr>
        <w:t xml:space="preserve"> </w:t>
      </w:r>
      <w:r w:rsidRPr="008E6DDC">
        <w:rPr>
          <w:rFonts w:ascii="Garamond" w:hAnsi="Garamond"/>
          <w:b/>
          <w:bCs/>
          <w:color w:val="00B050"/>
          <w:sz w:val="22"/>
          <w:szCs w:val="22"/>
        </w:rPr>
        <w:t>7°</w:t>
      </w:r>
      <w:r w:rsidRPr="008E6DDC">
        <w:rPr>
          <w:rFonts w:ascii="Garamond" w:hAnsi="Garamond"/>
          <w:color w:val="00B050"/>
          <w:sz w:val="22"/>
          <w:szCs w:val="22"/>
        </w:rPr>
        <w:t xml:space="preserve"> </w:t>
      </w:r>
      <w:r w:rsidRPr="008E6DDC">
        <w:rPr>
          <w:rFonts w:ascii="Garamond" w:hAnsi="Garamond"/>
          <w:color w:val="000000" w:themeColor="text1"/>
          <w:sz w:val="22"/>
          <w:szCs w:val="22"/>
        </w:rPr>
        <w:t xml:space="preserve">et </w:t>
      </w:r>
      <w:r w:rsidRPr="008E6DDC">
        <w:rPr>
          <w:rFonts w:ascii="Garamond" w:hAnsi="Garamond"/>
          <w:b/>
          <w:bCs/>
          <w:color w:val="00B050"/>
          <w:sz w:val="22"/>
          <w:szCs w:val="22"/>
        </w:rPr>
        <w:t>8°</w:t>
      </w:r>
      <w:r w:rsidR="00E20309" w:rsidRPr="008E6DDC">
        <w:rPr>
          <w:rFonts w:ascii="Garamond" w:hAnsi="Garamond"/>
          <w:color w:val="00B050"/>
          <w:sz w:val="22"/>
          <w:szCs w:val="22"/>
        </w:rPr>
        <w:t xml:space="preserve"> </w:t>
      </w:r>
      <w:r w:rsidR="00E20309" w:rsidRPr="008E6DDC">
        <w:rPr>
          <w:rFonts w:ascii="Garamond" w:hAnsi="Garamond"/>
          <w:color w:val="000000" w:themeColor="text1"/>
          <w:sz w:val="22"/>
          <w:szCs w:val="22"/>
        </w:rPr>
        <w:t>du Code de commerce.</w:t>
      </w:r>
    </w:p>
    <w:p w:rsidR="00E20309" w:rsidRPr="008E6DDC" w:rsidRDefault="00E20309" w:rsidP="002F612B">
      <w:pPr>
        <w:jc w:val="both"/>
        <w:rPr>
          <w:rFonts w:ascii="Garamond" w:hAnsi="Garamond"/>
          <w:color w:val="000000" w:themeColor="text1"/>
          <w:sz w:val="22"/>
          <w:szCs w:val="22"/>
        </w:rPr>
      </w:pPr>
    </w:p>
    <w:p w:rsidR="00E20309" w:rsidRPr="008E6DDC" w:rsidRDefault="00E20309" w:rsidP="002F612B">
      <w:pPr>
        <w:pStyle w:val="Paragraphedeliste"/>
        <w:numPr>
          <w:ilvl w:val="0"/>
          <w:numId w:val="8"/>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Les opérations de banque :</w:t>
      </w:r>
    </w:p>
    <w:p w:rsidR="00E20309" w:rsidRPr="008E6DDC" w:rsidRDefault="00E20309" w:rsidP="002F612B">
      <w:pPr>
        <w:jc w:val="both"/>
        <w:rPr>
          <w:rFonts w:ascii="Garamond" w:hAnsi="Garamond"/>
          <w:b/>
          <w:bCs/>
          <w:color w:val="000000" w:themeColor="text1"/>
          <w:sz w:val="22"/>
          <w:szCs w:val="22"/>
          <w:u w:val="double"/>
        </w:rPr>
      </w:pPr>
    </w:p>
    <w:p w:rsidR="00E20309" w:rsidRPr="008E6DDC" w:rsidRDefault="00E20309" w:rsidP="002F612B">
      <w:pPr>
        <w:jc w:val="both"/>
        <w:rPr>
          <w:rFonts w:ascii="Garamond" w:hAnsi="Garamond"/>
          <w:color w:val="000000" w:themeColor="text1"/>
          <w:sz w:val="22"/>
          <w:szCs w:val="22"/>
        </w:rPr>
      </w:pPr>
      <w:r w:rsidRPr="008E6DDC">
        <w:rPr>
          <w:rFonts w:ascii="Garamond" w:hAnsi="Garamond"/>
          <w:color w:val="000000" w:themeColor="text1"/>
          <w:sz w:val="22"/>
          <w:szCs w:val="22"/>
        </w:rPr>
        <w:t xml:space="preserve">Il s’agit d’activités règlementées, ne pouvant être exercées que par des établissements agréés. Elles sont définies à l’article </w:t>
      </w:r>
      <w:r w:rsidRPr="008E6DDC">
        <w:rPr>
          <w:rFonts w:ascii="Garamond" w:hAnsi="Garamond"/>
          <w:b/>
          <w:bCs/>
          <w:color w:val="00B050"/>
          <w:sz w:val="22"/>
          <w:szCs w:val="22"/>
        </w:rPr>
        <w:t>L311-1</w:t>
      </w:r>
      <w:r w:rsidRPr="008E6DDC">
        <w:rPr>
          <w:rFonts w:ascii="Garamond" w:hAnsi="Garamond"/>
          <w:color w:val="00B050"/>
          <w:sz w:val="22"/>
          <w:szCs w:val="22"/>
        </w:rPr>
        <w:t xml:space="preserve"> </w:t>
      </w:r>
      <w:r w:rsidRPr="008E6DDC">
        <w:rPr>
          <w:rFonts w:ascii="Garamond" w:hAnsi="Garamond"/>
          <w:color w:val="000000" w:themeColor="text1"/>
          <w:sz w:val="22"/>
          <w:szCs w:val="22"/>
        </w:rPr>
        <w:t xml:space="preserve">du Code monétaire et financier, qui en distingue de trois sortes : </w:t>
      </w:r>
    </w:p>
    <w:p w:rsidR="00E20309" w:rsidRPr="008E6DDC" w:rsidRDefault="00E20309" w:rsidP="002F612B">
      <w:pPr>
        <w:jc w:val="both"/>
        <w:rPr>
          <w:rFonts w:ascii="Garamond" w:hAnsi="Garamond"/>
          <w:color w:val="000000" w:themeColor="text1"/>
          <w:sz w:val="22"/>
          <w:szCs w:val="22"/>
        </w:rPr>
      </w:pPr>
    </w:p>
    <w:p w:rsidR="00E20309" w:rsidRPr="008E6DDC" w:rsidRDefault="00E20309" w:rsidP="002F612B">
      <w:pPr>
        <w:pStyle w:val="Paragraphedeliste"/>
        <w:numPr>
          <w:ilvl w:val="0"/>
          <w:numId w:val="9"/>
        </w:numPr>
        <w:jc w:val="both"/>
        <w:rPr>
          <w:rFonts w:ascii="Garamond" w:hAnsi="Garamond"/>
          <w:color w:val="000000" w:themeColor="text1"/>
          <w:sz w:val="22"/>
          <w:szCs w:val="22"/>
        </w:rPr>
      </w:pPr>
      <w:r w:rsidRPr="008E6DDC">
        <w:rPr>
          <w:rFonts w:ascii="Garamond" w:hAnsi="Garamond"/>
          <w:color w:val="000000" w:themeColor="text1"/>
          <w:sz w:val="22"/>
          <w:szCs w:val="22"/>
        </w:rPr>
        <w:t xml:space="preserve">La réception de fonds remboursables au public. </w:t>
      </w:r>
    </w:p>
    <w:p w:rsidR="00E20309" w:rsidRPr="008E6DDC" w:rsidRDefault="00E20309" w:rsidP="002F612B">
      <w:pPr>
        <w:pStyle w:val="Paragraphedeliste"/>
        <w:numPr>
          <w:ilvl w:val="0"/>
          <w:numId w:val="9"/>
        </w:numPr>
        <w:jc w:val="both"/>
        <w:rPr>
          <w:rFonts w:ascii="Garamond" w:hAnsi="Garamond"/>
          <w:color w:val="000000" w:themeColor="text1"/>
          <w:sz w:val="22"/>
          <w:szCs w:val="22"/>
        </w:rPr>
      </w:pPr>
      <w:r w:rsidRPr="008E6DDC">
        <w:rPr>
          <w:rFonts w:ascii="Garamond" w:hAnsi="Garamond"/>
          <w:color w:val="000000" w:themeColor="text1"/>
          <w:sz w:val="22"/>
          <w:szCs w:val="22"/>
        </w:rPr>
        <w:t xml:space="preserve">Les opérations de crédit. </w:t>
      </w:r>
    </w:p>
    <w:p w:rsidR="00E20309" w:rsidRPr="008E6DDC" w:rsidRDefault="00E20309" w:rsidP="002F612B">
      <w:pPr>
        <w:pStyle w:val="Paragraphedeliste"/>
        <w:numPr>
          <w:ilvl w:val="0"/>
          <w:numId w:val="9"/>
        </w:numPr>
        <w:jc w:val="both"/>
        <w:rPr>
          <w:rFonts w:ascii="Garamond" w:hAnsi="Garamond"/>
          <w:color w:val="000000" w:themeColor="text1"/>
          <w:sz w:val="22"/>
          <w:szCs w:val="22"/>
        </w:rPr>
      </w:pPr>
      <w:r w:rsidRPr="008E6DDC">
        <w:rPr>
          <w:rFonts w:ascii="Garamond" w:hAnsi="Garamond"/>
          <w:color w:val="000000" w:themeColor="text1"/>
          <w:sz w:val="22"/>
          <w:szCs w:val="22"/>
        </w:rPr>
        <w:t xml:space="preserve">Les services bancaires de paiement. </w:t>
      </w:r>
    </w:p>
    <w:p w:rsidR="00E20309" w:rsidRPr="008E6DDC" w:rsidRDefault="00E20309" w:rsidP="002F612B">
      <w:pPr>
        <w:jc w:val="both"/>
        <w:rPr>
          <w:rFonts w:ascii="Garamond" w:hAnsi="Garamond"/>
          <w:color w:val="000000" w:themeColor="text1"/>
          <w:sz w:val="22"/>
          <w:szCs w:val="22"/>
        </w:rPr>
      </w:pPr>
    </w:p>
    <w:p w:rsidR="00E20309" w:rsidRPr="008E6DDC" w:rsidRDefault="00E20309" w:rsidP="002F612B">
      <w:pPr>
        <w:jc w:val="both"/>
        <w:rPr>
          <w:rFonts w:ascii="Garamond" w:hAnsi="Garamond"/>
          <w:color w:val="000000" w:themeColor="text1"/>
          <w:sz w:val="22"/>
          <w:szCs w:val="22"/>
        </w:rPr>
      </w:pPr>
      <w:r w:rsidRPr="008E6DDC">
        <w:rPr>
          <w:rFonts w:ascii="Garamond" w:hAnsi="Garamond"/>
          <w:color w:val="000000" w:themeColor="text1"/>
          <w:sz w:val="22"/>
          <w:szCs w:val="22"/>
        </w:rPr>
        <w:t>Du fait qu’il s’agit d’actes de commerces par l’objet, une de ces opérations même isolées, reste un acte de nature commerciale.</w:t>
      </w:r>
    </w:p>
    <w:p w:rsidR="00E20309" w:rsidRPr="008E6DDC" w:rsidRDefault="00E20309" w:rsidP="002F612B">
      <w:pPr>
        <w:pStyle w:val="Paragraphedeliste"/>
        <w:jc w:val="both"/>
        <w:rPr>
          <w:rFonts w:ascii="Garamond" w:hAnsi="Garamond"/>
          <w:b/>
          <w:bCs/>
          <w:color w:val="000000" w:themeColor="text1"/>
          <w:sz w:val="22"/>
          <w:szCs w:val="22"/>
          <w:u w:val="double"/>
        </w:rPr>
      </w:pPr>
    </w:p>
    <w:p w:rsidR="00E20309" w:rsidRPr="008E6DDC" w:rsidRDefault="00E20309" w:rsidP="002F612B">
      <w:pPr>
        <w:pStyle w:val="Paragraphedeliste"/>
        <w:numPr>
          <w:ilvl w:val="0"/>
          <w:numId w:val="8"/>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 xml:space="preserve">Les opérations de bourse : </w:t>
      </w:r>
    </w:p>
    <w:p w:rsidR="00E20309" w:rsidRPr="008E6DDC" w:rsidRDefault="00E20309" w:rsidP="002F612B">
      <w:pPr>
        <w:jc w:val="both"/>
        <w:rPr>
          <w:rFonts w:ascii="Garamond" w:hAnsi="Garamond"/>
          <w:b/>
          <w:bCs/>
          <w:color w:val="000000" w:themeColor="text1"/>
          <w:sz w:val="22"/>
          <w:szCs w:val="22"/>
          <w:u w:val="double"/>
        </w:rPr>
      </w:pPr>
    </w:p>
    <w:p w:rsidR="00084C3D" w:rsidRPr="008E6DDC" w:rsidRDefault="00E20309" w:rsidP="002F612B">
      <w:pPr>
        <w:jc w:val="both"/>
        <w:rPr>
          <w:rFonts w:ascii="Garamond" w:hAnsi="Garamond"/>
          <w:color w:val="000000" w:themeColor="text1"/>
          <w:sz w:val="22"/>
          <w:szCs w:val="22"/>
        </w:rPr>
      </w:pPr>
      <w:r w:rsidRPr="008E6DDC">
        <w:rPr>
          <w:rFonts w:ascii="Garamond" w:hAnsi="Garamond"/>
          <w:color w:val="000000" w:themeColor="text1"/>
          <w:sz w:val="22"/>
          <w:szCs w:val="22"/>
        </w:rPr>
        <w:t xml:space="preserve">Le Code de commerce </w:t>
      </w:r>
      <w:r w:rsidRPr="008E6DDC">
        <w:rPr>
          <w:rFonts w:ascii="Garamond" w:hAnsi="Garamond"/>
          <w:color w:val="000000" w:themeColor="text1"/>
          <w:sz w:val="22"/>
          <w:szCs w:val="22"/>
          <w:u w:val="single"/>
        </w:rPr>
        <w:t>ne les cite pas</w:t>
      </w:r>
      <w:r w:rsidR="00084C3D" w:rsidRPr="008E6DDC">
        <w:rPr>
          <w:rFonts w:ascii="Garamond" w:hAnsi="Garamond"/>
          <w:color w:val="000000" w:themeColor="text1"/>
          <w:sz w:val="22"/>
          <w:szCs w:val="22"/>
        </w:rPr>
        <w:t xml:space="preserve">. Cela, car les opérations de bourses sont considérées comme des actes civils, depuis un arrêt de la chambre civile de la Cour de cassation du 30 juillet 1912. </w:t>
      </w:r>
    </w:p>
    <w:p w:rsidR="00084C3D" w:rsidRPr="008E6DDC" w:rsidRDefault="00084C3D" w:rsidP="002F612B">
      <w:pPr>
        <w:jc w:val="both"/>
        <w:rPr>
          <w:rFonts w:ascii="Garamond" w:hAnsi="Garamond"/>
          <w:color w:val="000000" w:themeColor="text1"/>
          <w:sz w:val="22"/>
          <w:szCs w:val="22"/>
        </w:rPr>
      </w:pPr>
    </w:p>
    <w:p w:rsidR="00E20309" w:rsidRPr="008E6DDC" w:rsidRDefault="00084C3D" w:rsidP="002F612B">
      <w:pPr>
        <w:jc w:val="both"/>
        <w:rPr>
          <w:rFonts w:ascii="Garamond" w:hAnsi="Garamond"/>
          <w:color w:val="000000" w:themeColor="text1"/>
          <w:sz w:val="22"/>
          <w:szCs w:val="22"/>
        </w:rPr>
      </w:pPr>
      <w:r w:rsidRPr="008E6DDC">
        <w:rPr>
          <w:rFonts w:ascii="Garamond" w:hAnsi="Garamond"/>
          <w:color w:val="000000" w:themeColor="text1"/>
          <w:sz w:val="22"/>
          <w:szCs w:val="22"/>
        </w:rPr>
        <w:t xml:space="preserve">Néanmoins, elles peuvent être considérées comme des actes de commerce, et </w:t>
      </w:r>
      <w:r w:rsidR="00E20309" w:rsidRPr="008E6DDC">
        <w:rPr>
          <w:rFonts w:ascii="Garamond" w:hAnsi="Garamond"/>
          <w:color w:val="000000" w:themeColor="text1"/>
          <w:sz w:val="22"/>
          <w:szCs w:val="22"/>
        </w:rPr>
        <w:t>les spéculateurs acquérir</w:t>
      </w:r>
      <w:r w:rsidRPr="008E6DDC">
        <w:rPr>
          <w:rFonts w:ascii="Garamond" w:hAnsi="Garamond"/>
          <w:color w:val="000000" w:themeColor="text1"/>
          <w:sz w:val="22"/>
          <w:szCs w:val="22"/>
        </w:rPr>
        <w:t xml:space="preserve"> la qualité de commerçants ; si leur spéculation devient habituelle et professionnelle. </w:t>
      </w:r>
    </w:p>
    <w:p w:rsidR="00E20309" w:rsidRPr="008E6DDC" w:rsidRDefault="00E20309" w:rsidP="002F612B">
      <w:pPr>
        <w:jc w:val="both"/>
        <w:rPr>
          <w:rFonts w:ascii="Garamond" w:hAnsi="Garamond"/>
          <w:b/>
          <w:bCs/>
          <w:color w:val="000000" w:themeColor="text1"/>
          <w:sz w:val="22"/>
          <w:szCs w:val="22"/>
          <w:u w:val="double"/>
        </w:rPr>
      </w:pPr>
    </w:p>
    <w:p w:rsidR="00E20309" w:rsidRPr="008E6DDC" w:rsidRDefault="00E20309" w:rsidP="002F612B">
      <w:pPr>
        <w:pStyle w:val="Paragraphedeliste"/>
        <w:numPr>
          <w:ilvl w:val="0"/>
          <w:numId w:val="8"/>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L’activité d’assurance :</w:t>
      </w:r>
    </w:p>
    <w:p w:rsidR="00084C3D" w:rsidRPr="008E6DDC" w:rsidRDefault="00084C3D" w:rsidP="002F612B">
      <w:pPr>
        <w:jc w:val="both"/>
        <w:rPr>
          <w:rFonts w:ascii="Garamond" w:hAnsi="Garamond"/>
          <w:b/>
          <w:bCs/>
          <w:color w:val="000000" w:themeColor="text1"/>
          <w:sz w:val="22"/>
          <w:szCs w:val="22"/>
          <w:u w:val="double"/>
        </w:rPr>
      </w:pPr>
    </w:p>
    <w:p w:rsidR="00084C3D" w:rsidRPr="008E6DDC" w:rsidRDefault="00084C3D" w:rsidP="002F612B">
      <w:pPr>
        <w:jc w:val="both"/>
        <w:rPr>
          <w:rFonts w:ascii="Garamond" w:hAnsi="Garamond"/>
          <w:color w:val="000000" w:themeColor="text1"/>
          <w:sz w:val="22"/>
          <w:szCs w:val="22"/>
        </w:rPr>
      </w:pPr>
      <w:r w:rsidRPr="008E6DDC">
        <w:rPr>
          <w:rFonts w:ascii="Garamond" w:hAnsi="Garamond"/>
          <w:color w:val="000000" w:themeColor="text1"/>
          <w:sz w:val="22"/>
          <w:szCs w:val="22"/>
        </w:rPr>
        <w:t>Elle n’est pas non plus visée par le Code de commerce</w:t>
      </w:r>
      <w:r w:rsidR="00B33F45" w:rsidRPr="008E6DDC">
        <w:rPr>
          <w:rFonts w:ascii="Garamond" w:hAnsi="Garamond"/>
          <w:color w:val="000000" w:themeColor="text1"/>
          <w:sz w:val="22"/>
          <w:szCs w:val="22"/>
        </w:rPr>
        <w:t xml:space="preserve">, alors même que les assureurs sont exercés très souvent dans des entreprises à l’objet commercial. </w:t>
      </w:r>
    </w:p>
    <w:p w:rsidR="00B33F45" w:rsidRPr="008E6DDC" w:rsidRDefault="00B33F45" w:rsidP="002F612B">
      <w:pPr>
        <w:jc w:val="both"/>
        <w:rPr>
          <w:rFonts w:ascii="Garamond" w:hAnsi="Garamond"/>
          <w:color w:val="000000" w:themeColor="text1"/>
          <w:sz w:val="22"/>
          <w:szCs w:val="22"/>
        </w:rPr>
      </w:pPr>
    </w:p>
    <w:p w:rsidR="00B33F45" w:rsidRPr="008E6DDC" w:rsidRDefault="00B33F45" w:rsidP="002F612B">
      <w:pPr>
        <w:jc w:val="both"/>
        <w:rPr>
          <w:rFonts w:ascii="Garamond" w:hAnsi="Garamond"/>
          <w:color w:val="000000" w:themeColor="text1"/>
          <w:sz w:val="22"/>
          <w:szCs w:val="22"/>
        </w:rPr>
      </w:pPr>
      <w:r w:rsidRPr="008E6DDC">
        <w:rPr>
          <w:rFonts w:ascii="Garamond" w:hAnsi="Garamond"/>
          <w:color w:val="000000" w:themeColor="text1"/>
          <w:sz w:val="22"/>
          <w:szCs w:val="22"/>
        </w:rPr>
        <w:t xml:space="preserve">L’article </w:t>
      </w:r>
      <w:r w:rsidRPr="005E0540">
        <w:rPr>
          <w:rFonts w:ascii="Garamond" w:hAnsi="Garamond"/>
          <w:b/>
          <w:bCs/>
          <w:color w:val="00B050"/>
          <w:sz w:val="22"/>
          <w:szCs w:val="22"/>
        </w:rPr>
        <w:t>L110-2</w:t>
      </w:r>
      <w:r w:rsidRPr="005E0540">
        <w:rPr>
          <w:rFonts w:ascii="Garamond" w:hAnsi="Garamond"/>
          <w:color w:val="00B050"/>
          <w:sz w:val="22"/>
          <w:szCs w:val="22"/>
        </w:rPr>
        <w:t xml:space="preserve"> </w:t>
      </w:r>
      <w:r w:rsidRPr="008E6DDC">
        <w:rPr>
          <w:rFonts w:ascii="Garamond" w:hAnsi="Garamond"/>
          <w:b/>
          <w:bCs/>
          <w:color w:val="00B050"/>
          <w:sz w:val="22"/>
          <w:szCs w:val="22"/>
        </w:rPr>
        <w:t>5°</w:t>
      </w:r>
      <w:r w:rsidRPr="008E6DDC">
        <w:rPr>
          <w:rFonts w:ascii="Garamond" w:hAnsi="Garamond"/>
          <w:color w:val="00B050"/>
          <w:sz w:val="22"/>
          <w:szCs w:val="22"/>
        </w:rPr>
        <w:t xml:space="preserve"> </w:t>
      </w:r>
      <w:r w:rsidRPr="008E6DDC">
        <w:rPr>
          <w:rFonts w:ascii="Garamond" w:hAnsi="Garamond"/>
          <w:color w:val="000000" w:themeColor="text1"/>
          <w:sz w:val="22"/>
          <w:szCs w:val="22"/>
        </w:rPr>
        <w:t xml:space="preserve">du Code de commerce confère seulement la qualité d’acte de commerce aux assurances et autres contrats concernant la mer. Dès lors, la jurisprudence par un arrêt de la chambre des requêtes de la Cour de cassation du 8 novembre 1892, a considéré que l’activité d’assurance </w:t>
      </w:r>
      <w:r w:rsidRPr="005E0540">
        <w:rPr>
          <w:rFonts w:ascii="Garamond" w:hAnsi="Garamond"/>
          <w:color w:val="000000" w:themeColor="text1"/>
          <w:sz w:val="22"/>
          <w:szCs w:val="22"/>
          <w:u w:val="single"/>
        </w:rPr>
        <w:t>au sens large du terme</w:t>
      </w:r>
      <w:r w:rsidRPr="008E6DDC">
        <w:rPr>
          <w:rFonts w:ascii="Garamond" w:hAnsi="Garamond"/>
          <w:color w:val="000000" w:themeColor="text1"/>
          <w:sz w:val="22"/>
          <w:szCs w:val="22"/>
        </w:rPr>
        <w:t xml:space="preserve">, </w:t>
      </w:r>
      <w:r w:rsidRPr="00D01581">
        <w:rPr>
          <w:rFonts w:ascii="Garamond" w:hAnsi="Garamond"/>
          <w:b/>
          <w:bCs/>
          <w:color w:val="000000" w:themeColor="text1"/>
          <w:sz w:val="22"/>
          <w:szCs w:val="22"/>
        </w:rPr>
        <w:t>était commerciale</w:t>
      </w:r>
      <w:r w:rsidRPr="008E6DDC">
        <w:rPr>
          <w:rFonts w:ascii="Garamond" w:hAnsi="Garamond"/>
          <w:color w:val="000000" w:themeColor="text1"/>
          <w:sz w:val="22"/>
          <w:szCs w:val="22"/>
        </w:rPr>
        <w:t xml:space="preserve"> (cela ne vaut pas pour les mutuelles d’assurance qui restent civiles).</w:t>
      </w:r>
    </w:p>
    <w:p w:rsidR="0075618E" w:rsidRPr="008E6DDC" w:rsidRDefault="0075618E" w:rsidP="002F612B">
      <w:pPr>
        <w:jc w:val="both"/>
        <w:rPr>
          <w:rFonts w:ascii="Garamond" w:hAnsi="Garamond"/>
          <w:b/>
          <w:bCs/>
          <w:color w:val="4472C4" w:themeColor="accent1"/>
          <w:sz w:val="22"/>
          <w:szCs w:val="22"/>
          <w:u w:val="single"/>
        </w:rPr>
      </w:pPr>
    </w:p>
    <w:p w:rsidR="0075618E" w:rsidRDefault="0075618E" w:rsidP="002F612B">
      <w:pPr>
        <w:pStyle w:val="Paragraphedeliste"/>
        <w:numPr>
          <w:ilvl w:val="0"/>
          <w:numId w:val="3"/>
        </w:numPr>
        <w:jc w:val="both"/>
        <w:rPr>
          <w:rFonts w:ascii="Garamond" w:hAnsi="Garamond"/>
          <w:b/>
          <w:bCs/>
          <w:color w:val="4472C4" w:themeColor="accent1"/>
          <w:sz w:val="28"/>
          <w:szCs w:val="28"/>
          <w:u w:val="single"/>
        </w:rPr>
      </w:pPr>
      <w:r w:rsidRPr="00F013CE">
        <w:rPr>
          <w:rFonts w:ascii="Garamond" w:hAnsi="Garamond"/>
          <w:b/>
          <w:bCs/>
          <w:color w:val="4472C4" w:themeColor="accent1"/>
          <w:sz w:val="28"/>
          <w:szCs w:val="28"/>
          <w:u w:val="single"/>
        </w:rPr>
        <w:t>Les actes de commerce réalisés en entreprise :</w:t>
      </w:r>
    </w:p>
    <w:p w:rsidR="00E35C41" w:rsidRPr="00E35C41" w:rsidRDefault="00E35C41" w:rsidP="002F612B">
      <w:pPr>
        <w:jc w:val="both"/>
        <w:rPr>
          <w:rFonts w:ascii="Garamond" w:hAnsi="Garamond"/>
          <w:b/>
          <w:bCs/>
          <w:color w:val="4472C4" w:themeColor="accent1"/>
          <w:sz w:val="22"/>
          <w:szCs w:val="22"/>
          <w:u w:val="single"/>
        </w:rPr>
      </w:pPr>
    </w:p>
    <w:p w:rsidR="00E35C41" w:rsidRPr="005E0540" w:rsidRDefault="005E0540">
      <w:pPr>
        <w:pStyle w:val="Paragraphedeliste"/>
        <w:numPr>
          <w:ilvl w:val="0"/>
          <w:numId w:val="100"/>
        </w:numPr>
        <w:jc w:val="both"/>
        <w:rPr>
          <w:rFonts w:ascii="Garamond" w:hAnsi="Garamond"/>
          <w:color w:val="000000" w:themeColor="text1"/>
          <w:sz w:val="22"/>
          <w:szCs w:val="22"/>
        </w:rPr>
      </w:pPr>
      <w:r w:rsidRPr="005E0540">
        <w:rPr>
          <w:rFonts w:ascii="Garamond" w:hAnsi="Garamond"/>
          <w:b/>
          <w:bCs/>
          <w:color w:val="FF0000"/>
          <w:sz w:val="22"/>
          <w:szCs w:val="22"/>
          <w:u w:val="single"/>
        </w:rPr>
        <w:t>Définition :</w:t>
      </w:r>
      <w:r w:rsidRPr="005E0540">
        <w:rPr>
          <w:rFonts w:ascii="Garamond" w:hAnsi="Garamond"/>
          <w:color w:val="FF0000"/>
          <w:sz w:val="22"/>
          <w:szCs w:val="22"/>
        </w:rPr>
        <w:t xml:space="preserve"> </w:t>
      </w:r>
      <w:r w:rsidR="00E35C41" w:rsidRPr="005E0540">
        <w:rPr>
          <w:rFonts w:ascii="Garamond" w:hAnsi="Garamond"/>
          <w:color w:val="000000" w:themeColor="text1"/>
          <w:sz w:val="22"/>
          <w:szCs w:val="22"/>
        </w:rPr>
        <w:t xml:space="preserve">Il s’agit des actes de commerces qui sont qualifiés de commerciaux à raison de la nature de l’activité en cause, au même titre que les actes de commerce par objet. Ils ne seront commerciaux </w:t>
      </w:r>
      <w:r w:rsidR="00E35C41" w:rsidRPr="005E0540">
        <w:rPr>
          <w:rFonts w:ascii="Garamond" w:hAnsi="Garamond"/>
          <w:b/>
          <w:bCs/>
          <w:color w:val="000000" w:themeColor="text1"/>
          <w:sz w:val="22"/>
          <w:szCs w:val="22"/>
        </w:rPr>
        <w:t xml:space="preserve">qu’à condition d’avoir été réalisés en entreprise </w:t>
      </w:r>
      <w:r w:rsidR="00E35C41" w:rsidRPr="005E0540">
        <w:rPr>
          <w:rFonts w:ascii="Garamond" w:hAnsi="Garamond"/>
          <w:color w:val="000000" w:themeColor="text1"/>
          <w:sz w:val="22"/>
          <w:szCs w:val="22"/>
        </w:rPr>
        <w:t>(de façon répétée, dans un cadre organisé, avec une intention spéculative).</w:t>
      </w:r>
    </w:p>
    <w:p w:rsidR="002708FF" w:rsidRPr="00E35C41" w:rsidRDefault="002708FF" w:rsidP="002F612B">
      <w:pPr>
        <w:jc w:val="both"/>
        <w:rPr>
          <w:rFonts w:ascii="Garamond" w:hAnsi="Garamond"/>
          <w:color w:val="000000" w:themeColor="text1"/>
          <w:sz w:val="22"/>
          <w:szCs w:val="22"/>
        </w:rPr>
      </w:pPr>
    </w:p>
    <w:p w:rsidR="0075618E" w:rsidRDefault="0075618E" w:rsidP="002F612B">
      <w:pPr>
        <w:ind w:left="360"/>
        <w:jc w:val="both"/>
        <w:rPr>
          <w:rFonts w:ascii="Garamond" w:hAnsi="Garamond"/>
          <w:b/>
          <w:bCs/>
          <w:color w:val="FF0000"/>
          <w:sz w:val="22"/>
          <w:szCs w:val="22"/>
          <w:u w:val="single"/>
        </w:rPr>
      </w:pPr>
    </w:p>
    <w:p w:rsidR="00801C3C" w:rsidRDefault="00801C3C" w:rsidP="002F612B">
      <w:pPr>
        <w:pStyle w:val="Paragraphedeliste"/>
        <w:numPr>
          <w:ilvl w:val="0"/>
          <w:numId w:val="5"/>
        </w:numPr>
        <w:jc w:val="both"/>
        <w:rPr>
          <w:rFonts w:ascii="Garamond" w:hAnsi="Garamond"/>
          <w:b/>
          <w:bCs/>
          <w:color w:val="ED7D31" w:themeColor="accent2"/>
          <w:u w:val="single"/>
        </w:rPr>
      </w:pPr>
      <w:r w:rsidRPr="00B33F45">
        <w:rPr>
          <w:rFonts w:ascii="Garamond" w:hAnsi="Garamond"/>
          <w:b/>
          <w:bCs/>
          <w:color w:val="ED7D31" w:themeColor="accent2"/>
          <w:u w:val="single"/>
        </w:rPr>
        <w:lastRenderedPageBreak/>
        <w:t>La nature de l’activité :</w:t>
      </w:r>
    </w:p>
    <w:p w:rsidR="00E35C41" w:rsidRDefault="00E35C41" w:rsidP="002F612B">
      <w:pPr>
        <w:jc w:val="both"/>
        <w:rPr>
          <w:rFonts w:ascii="Garamond" w:hAnsi="Garamond"/>
          <w:b/>
          <w:bCs/>
          <w:color w:val="ED7D31" w:themeColor="accent2"/>
          <w:u w:val="single"/>
        </w:rPr>
      </w:pPr>
    </w:p>
    <w:p w:rsidR="008E6DDC" w:rsidRPr="008E6DDC" w:rsidRDefault="00E35C41" w:rsidP="002F612B">
      <w:pPr>
        <w:pStyle w:val="Paragraphedeliste"/>
        <w:numPr>
          <w:ilvl w:val="0"/>
          <w:numId w:val="11"/>
        </w:numPr>
        <w:jc w:val="both"/>
        <w:rPr>
          <w:rFonts w:ascii="Garamond" w:hAnsi="Garamond"/>
          <w:color w:val="000000" w:themeColor="text1"/>
          <w:sz w:val="22"/>
          <w:szCs w:val="22"/>
        </w:rPr>
      </w:pPr>
      <w:r w:rsidRPr="008E6DDC">
        <w:rPr>
          <w:rFonts w:ascii="Garamond" w:hAnsi="Garamond"/>
          <w:b/>
          <w:bCs/>
          <w:color w:val="000000" w:themeColor="text1"/>
          <w:sz w:val="22"/>
          <w:szCs w:val="22"/>
          <w:u w:val="double"/>
        </w:rPr>
        <w:t>La location de meubles</w:t>
      </w:r>
      <w:r w:rsidR="008E6DDC" w:rsidRPr="008E6DDC">
        <w:rPr>
          <w:rFonts w:ascii="Garamond" w:hAnsi="Garamond"/>
          <w:b/>
          <w:bCs/>
          <w:color w:val="000000" w:themeColor="text1"/>
          <w:sz w:val="22"/>
          <w:szCs w:val="22"/>
          <w:u w:val="double"/>
        </w:rPr>
        <w:t xml:space="preserve"> </w:t>
      </w:r>
      <w:r w:rsidR="008E6DDC" w:rsidRPr="00ED0027">
        <w:rPr>
          <w:rFonts w:ascii="Garamond" w:hAnsi="Garamond"/>
          <w:b/>
          <w:bCs/>
          <w:color w:val="000000" w:themeColor="text1"/>
          <w:sz w:val="22"/>
          <w:szCs w:val="22"/>
          <w:u w:val="double"/>
        </w:rPr>
        <w:t>(</w:t>
      </w:r>
      <w:r w:rsidR="008E6DDC" w:rsidRPr="00ED0027">
        <w:rPr>
          <w:rFonts w:ascii="Garamond" w:hAnsi="Garamond"/>
          <w:b/>
          <w:bCs/>
          <w:color w:val="00B050"/>
          <w:sz w:val="22"/>
          <w:szCs w:val="22"/>
          <w:u w:val="double"/>
        </w:rPr>
        <w:t>L110-1 4° du Code de commerce</w:t>
      </w:r>
      <w:r w:rsidR="008E6DDC" w:rsidRPr="00ED0027">
        <w:rPr>
          <w:rFonts w:ascii="Garamond" w:hAnsi="Garamond"/>
          <w:b/>
          <w:bCs/>
          <w:color w:val="000000" w:themeColor="text1"/>
          <w:sz w:val="22"/>
          <w:szCs w:val="22"/>
          <w:u w:val="double"/>
        </w:rPr>
        <w:t>)</w:t>
      </w:r>
      <w:r w:rsidRPr="008E6DDC">
        <w:rPr>
          <w:rFonts w:ascii="Garamond" w:hAnsi="Garamond"/>
          <w:b/>
          <w:bCs/>
          <w:color w:val="000000" w:themeColor="text1"/>
          <w:sz w:val="22"/>
          <w:szCs w:val="22"/>
          <w:u w:val="double"/>
        </w:rPr>
        <w:t> :</w:t>
      </w:r>
      <w:r w:rsidR="008E6DDC" w:rsidRPr="008E6DDC">
        <w:t xml:space="preserve"> </w:t>
      </w:r>
    </w:p>
    <w:p w:rsidR="008E6DDC" w:rsidRDefault="008E6DDC" w:rsidP="002F612B">
      <w:pPr>
        <w:jc w:val="both"/>
        <w:rPr>
          <w:rFonts w:ascii="Garamond" w:hAnsi="Garamond"/>
          <w:color w:val="000000" w:themeColor="text1"/>
          <w:sz w:val="22"/>
          <w:szCs w:val="22"/>
        </w:rPr>
      </w:pPr>
    </w:p>
    <w:p w:rsidR="00E35C41" w:rsidRPr="008E6DDC" w:rsidRDefault="008E6DDC" w:rsidP="002F612B">
      <w:pPr>
        <w:jc w:val="both"/>
        <w:rPr>
          <w:rFonts w:ascii="Garamond" w:hAnsi="Garamond"/>
          <w:color w:val="000000" w:themeColor="text1"/>
          <w:sz w:val="22"/>
          <w:szCs w:val="22"/>
        </w:rPr>
      </w:pPr>
      <w:r w:rsidRPr="008E6DDC">
        <w:rPr>
          <w:rFonts w:ascii="Garamond" w:hAnsi="Garamond"/>
          <w:color w:val="000000" w:themeColor="text1"/>
          <w:sz w:val="22"/>
          <w:szCs w:val="22"/>
        </w:rPr>
        <w:t xml:space="preserve">L’entreprise de location de meuble est une activité </w:t>
      </w:r>
      <w:r w:rsidR="005E0540">
        <w:rPr>
          <w:rFonts w:ascii="Garamond" w:hAnsi="Garamond"/>
          <w:color w:val="000000" w:themeColor="text1"/>
          <w:sz w:val="22"/>
          <w:szCs w:val="22"/>
        </w:rPr>
        <w:t xml:space="preserve">qui </w:t>
      </w:r>
      <w:r w:rsidRPr="008E6DDC">
        <w:rPr>
          <w:rFonts w:ascii="Garamond" w:hAnsi="Garamond"/>
          <w:color w:val="000000" w:themeColor="text1"/>
          <w:sz w:val="22"/>
          <w:szCs w:val="22"/>
        </w:rPr>
        <w:t>est par nature commerciale. La location d’immeuble reste une activité civile, sauf quand elle est conclue par un commerçant, dans ce cas elle devient commerciale par accessoire.</w:t>
      </w:r>
    </w:p>
    <w:p w:rsidR="00E35C41" w:rsidRPr="008E6DDC" w:rsidRDefault="00E35C41" w:rsidP="002F612B">
      <w:pPr>
        <w:pStyle w:val="Paragraphedeliste"/>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L’entreprise de manufacture</w:t>
      </w:r>
      <w:r w:rsidR="008E6DDC">
        <w:rPr>
          <w:rFonts w:ascii="Garamond" w:hAnsi="Garamond"/>
          <w:b/>
          <w:bCs/>
          <w:color w:val="000000" w:themeColor="text1"/>
          <w:sz w:val="22"/>
          <w:szCs w:val="22"/>
          <w:u w:val="double"/>
        </w:rPr>
        <w:t xml:space="preserve"> (</w:t>
      </w:r>
      <w:r w:rsidR="008E6DDC" w:rsidRPr="008E6DDC">
        <w:rPr>
          <w:rFonts w:ascii="Garamond" w:hAnsi="Garamond"/>
          <w:b/>
          <w:bCs/>
          <w:color w:val="00B050"/>
          <w:sz w:val="22"/>
          <w:szCs w:val="22"/>
          <w:u w:val="double"/>
        </w:rPr>
        <w:t>L110-5° du Code de commerce</w:t>
      </w:r>
      <w:r w:rsidR="008E6DDC">
        <w:rPr>
          <w:rFonts w:ascii="Garamond" w:hAnsi="Garamond"/>
          <w:b/>
          <w:bCs/>
          <w:color w:val="000000" w:themeColor="text1"/>
          <w:sz w:val="22"/>
          <w:szCs w:val="22"/>
          <w:u w:val="double"/>
        </w:rPr>
        <w:t>)</w:t>
      </w:r>
      <w:r w:rsidRPr="008E6DDC">
        <w:rPr>
          <w:rFonts w:ascii="Garamond" w:hAnsi="Garamond"/>
          <w:b/>
          <w:bCs/>
          <w:color w:val="000000" w:themeColor="text1"/>
          <w:sz w:val="22"/>
          <w:szCs w:val="22"/>
          <w:u w:val="double"/>
        </w:rPr>
        <w:t xml:space="preserve"> : </w:t>
      </w:r>
    </w:p>
    <w:p w:rsidR="008E6DDC" w:rsidRDefault="008E6DDC" w:rsidP="002F612B">
      <w:pPr>
        <w:jc w:val="both"/>
        <w:rPr>
          <w:rFonts w:ascii="Garamond" w:hAnsi="Garamond"/>
          <w:b/>
          <w:bCs/>
          <w:color w:val="000000" w:themeColor="text1"/>
          <w:sz w:val="22"/>
          <w:szCs w:val="22"/>
          <w:u w:val="double"/>
        </w:rPr>
      </w:pPr>
    </w:p>
    <w:p w:rsidR="008E6DDC" w:rsidRDefault="008E6DDC" w:rsidP="002F612B">
      <w:pPr>
        <w:jc w:val="both"/>
        <w:rPr>
          <w:rFonts w:ascii="Garamond" w:hAnsi="Garamond"/>
          <w:color w:val="000000" w:themeColor="text1"/>
          <w:sz w:val="22"/>
          <w:szCs w:val="22"/>
        </w:rPr>
      </w:pPr>
      <w:r>
        <w:rPr>
          <w:rFonts w:ascii="Garamond" w:hAnsi="Garamond"/>
          <w:color w:val="000000" w:themeColor="text1"/>
          <w:sz w:val="22"/>
          <w:szCs w:val="22"/>
        </w:rPr>
        <w:t>Il s’agit d’une activité de production entendue au sens large, qui se traduit le plus souvent par l’achat de matières premières pour les revendre avec profit après transformation.</w:t>
      </w:r>
    </w:p>
    <w:p w:rsidR="008E6DDC" w:rsidRDefault="008E6DDC" w:rsidP="002F612B">
      <w:pPr>
        <w:jc w:val="both"/>
        <w:rPr>
          <w:rFonts w:ascii="Garamond" w:hAnsi="Garamond"/>
          <w:color w:val="000000" w:themeColor="text1"/>
          <w:sz w:val="22"/>
          <w:szCs w:val="22"/>
        </w:rPr>
      </w:pPr>
    </w:p>
    <w:p w:rsidR="008E6DDC" w:rsidRPr="008E6DDC" w:rsidRDefault="008E6DDC" w:rsidP="002F612B">
      <w:pPr>
        <w:jc w:val="both"/>
        <w:rPr>
          <w:rFonts w:ascii="Garamond" w:hAnsi="Garamond"/>
          <w:color w:val="000000" w:themeColor="text1"/>
          <w:sz w:val="22"/>
          <w:szCs w:val="22"/>
        </w:rPr>
      </w:pPr>
      <w:r>
        <w:rPr>
          <w:rFonts w:ascii="Garamond" w:hAnsi="Garamond"/>
          <w:color w:val="000000" w:themeColor="text1"/>
          <w:sz w:val="22"/>
          <w:szCs w:val="22"/>
        </w:rPr>
        <w:t xml:space="preserve">La distinction avec l’entreprise artisanale ou agricole repose sur </w:t>
      </w:r>
      <w:r w:rsidRPr="005E0540">
        <w:rPr>
          <w:rFonts w:ascii="Garamond" w:hAnsi="Garamond"/>
          <w:color w:val="000000" w:themeColor="text1"/>
          <w:sz w:val="22"/>
          <w:szCs w:val="22"/>
          <w:u w:val="single"/>
        </w:rPr>
        <w:t>l’idée de spéculation sur le travail d’autrui</w:t>
      </w:r>
      <w:r>
        <w:rPr>
          <w:rFonts w:ascii="Garamond" w:hAnsi="Garamond"/>
          <w:color w:val="000000" w:themeColor="text1"/>
          <w:sz w:val="22"/>
          <w:szCs w:val="22"/>
        </w:rPr>
        <w:t>.</w:t>
      </w:r>
      <w:r w:rsidR="00433ABE">
        <w:rPr>
          <w:rFonts w:ascii="Garamond" w:hAnsi="Garamond"/>
          <w:color w:val="000000" w:themeColor="text1"/>
          <w:sz w:val="22"/>
          <w:szCs w:val="22"/>
        </w:rPr>
        <w:t xml:space="preserve"> La qualification d’entreprise commerciale sera ainsi subordonnée au constat du recours à une main d’œuvre pour fournir l’essentiel de la prestation. On se basera donc sur </w:t>
      </w:r>
      <w:r w:rsidR="00433ABE" w:rsidRPr="00433ABE">
        <w:rPr>
          <w:rFonts w:ascii="Garamond" w:hAnsi="Garamond"/>
          <w:b/>
          <w:bCs/>
          <w:color w:val="000000" w:themeColor="text1"/>
          <w:sz w:val="22"/>
          <w:szCs w:val="22"/>
        </w:rPr>
        <w:t>le niveau de délégation</w:t>
      </w:r>
      <w:r w:rsidR="00433ABE">
        <w:rPr>
          <w:rFonts w:ascii="Garamond" w:hAnsi="Garamond"/>
          <w:color w:val="000000" w:themeColor="text1"/>
          <w:sz w:val="22"/>
          <w:szCs w:val="22"/>
        </w:rPr>
        <w:t xml:space="preserve"> de la prestation par l’entrepreneur.</w:t>
      </w:r>
    </w:p>
    <w:p w:rsidR="00E35C41" w:rsidRPr="00433ABE" w:rsidRDefault="00E35C41" w:rsidP="002F612B">
      <w:pPr>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L’agence d’affaire </w:t>
      </w:r>
      <w:r w:rsidR="00433ABE">
        <w:rPr>
          <w:rFonts w:ascii="Garamond" w:hAnsi="Garamond"/>
          <w:b/>
          <w:bCs/>
          <w:color w:val="000000" w:themeColor="text1"/>
          <w:sz w:val="22"/>
          <w:szCs w:val="22"/>
          <w:u w:val="double"/>
        </w:rPr>
        <w:t>et la commission (</w:t>
      </w:r>
      <w:r w:rsidR="00433ABE" w:rsidRPr="00433ABE">
        <w:rPr>
          <w:rFonts w:ascii="Garamond" w:hAnsi="Garamond"/>
          <w:b/>
          <w:bCs/>
          <w:color w:val="00B050"/>
          <w:sz w:val="22"/>
          <w:szCs w:val="22"/>
          <w:u w:val="double"/>
        </w:rPr>
        <w:t>L110-1 6° et L132-1 du Code de commerce</w:t>
      </w:r>
      <w:r w:rsidR="00433ABE">
        <w:rPr>
          <w:rFonts w:ascii="Garamond" w:hAnsi="Garamond"/>
          <w:b/>
          <w:bCs/>
          <w:color w:val="000000" w:themeColor="text1"/>
          <w:sz w:val="22"/>
          <w:szCs w:val="22"/>
          <w:u w:val="double"/>
        </w:rPr>
        <w:t>) :</w:t>
      </w:r>
    </w:p>
    <w:p w:rsidR="00433ABE" w:rsidRPr="006C1406" w:rsidRDefault="00433ABE" w:rsidP="002F612B">
      <w:pPr>
        <w:jc w:val="both"/>
        <w:rPr>
          <w:rFonts w:ascii="Garamond" w:hAnsi="Garamond"/>
          <w:b/>
          <w:bCs/>
          <w:color w:val="000000" w:themeColor="text1"/>
          <w:sz w:val="21"/>
          <w:szCs w:val="21"/>
          <w:u w:val="double"/>
        </w:rPr>
      </w:pPr>
    </w:p>
    <w:p w:rsidR="005E0540" w:rsidRPr="005E0540" w:rsidRDefault="006C1406">
      <w:pPr>
        <w:pStyle w:val="Paragraphedeliste"/>
        <w:numPr>
          <w:ilvl w:val="0"/>
          <w:numId w:val="99"/>
        </w:numPr>
        <w:jc w:val="both"/>
        <w:rPr>
          <w:rFonts w:ascii="Garamond" w:hAnsi="Garamond"/>
          <w:sz w:val="22"/>
          <w:szCs w:val="22"/>
        </w:rPr>
      </w:pPr>
      <w:r w:rsidRPr="005E0540">
        <w:rPr>
          <w:rFonts w:ascii="Garamond" w:hAnsi="Garamond"/>
          <w:b/>
          <w:bCs/>
          <w:sz w:val="22"/>
          <w:szCs w:val="22"/>
        </w:rPr>
        <w:t>L’agent d’affaire</w:t>
      </w:r>
      <w:r w:rsidR="005E0540" w:rsidRPr="005E0540">
        <w:rPr>
          <w:rFonts w:ascii="Garamond" w:hAnsi="Garamond"/>
          <w:b/>
          <w:bCs/>
          <w:sz w:val="22"/>
          <w:szCs w:val="22"/>
        </w:rPr>
        <w:t xml:space="preserve"> : </w:t>
      </w:r>
    </w:p>
    <w:p w:rsidR="005E0540" w:rsidRPr="005E0540" w:rsidRDefault="005E0540" w:rsidP="002F612B">
      <w:pPr>
        <w:pStyle w:val="Paragraphedeliste"/>
        <w:jc w:val="both"/>
        <w:rPr>
          <w:rFonts w:ascii="Garamond" w:hAnsi="Garamond"/>
          <w:sz w:val="22"/>
          <w:szCs w:val="22"/>
        </w:rPr>
      </w:pPr>
    </w:p>
    <w:p w:rsidR="00433ABE" w:rsidRPr="005E0540" w:rsidRDefault="006C1406" w:rsidP="002F612B">
      <w:pPr>
        <w:jc w:val="both"/>
        <w:rPr>
          <w:rFonts w:ascii="Garamond" w:hAnsi="Garamond"/>
          <w:sz w:val="22"/>
          <w:szCs w:val="22"/>
        </w:rPr>
      </w:pPr>
      <w:r w:rsidRPr="005E0540">
        <w:rPr>
          <w:rFonts w:ascii="Garamond" w:hAnsi="Garamond"/>
          <w:sz w:val="22"/>
          <w:szCs w:val="22"/>
        </w:rPr>
        <w:t xml:space="preserve"> </w:t>
      </w:r>
      <w:r w:rsidR="005E0540">
        <w:rPr>
          <w:rFonts w:ascii="Garamond" w:hAnsi="Garamond"/>
          <w:sz w:val="22"/>
          <w:szCs w:val="22"/>
        </w:rPr>
        <w:t xml:space="preserve">Il </w:t>
      </w:r>
      <w:r w:rsidRPr="005E0540">
        <w:rPr>
          <w:rFonts w:ascii="Garamond" w:hAnsi="Garamond"/>
          <w:sz w:val="22"/>
          <w:szCs w:val="22"/>
        </w:rPr>
        <w:t>a pour fonction de gérer les affaires d’autrui, lorsque son activité est exercée en entreprise alors elle est nécessairement commerciale (ex : généalogiste, agence de voyage, agent sportif).</w:t>
      </w:r>
    </w:p>
    <w:p w:rsidR="006C1406" w:rsidRPr="006C1406" w:rsidRDefault="006C1406" w:rsidP="002F612B">
      <w:pPr>
        <w:jc w:val="both"/>
        <w:rPr>
          <w:rFonts w:ascii="Garamond" w:hAnsi="Garamond"/>
          <w:b/>
          <w:bCs/>
          <w:sz w:val="22"/>
          <w:szCs w:val="22"/>
        </w:rPr>
      </w:pPr>
    </w:p>
    <w:p w:rsidR="006C1406" w:rsidRPr="005E0540" w:rsidRDefault="006C1406">
      <w:pPr>
        <w:pStyle w:val="Paragraphedeliste"/>
        <w:numPr>
          <w:ilvl w:val="0"/>
          <w:numId w:val="99"/>
        </w:numPr>
        <w:jc w:val="both"/>
        <w:rPr>
          <w:rFonts w:ascii="Garamond" w:hAnsi="Garamond"/>
          <w:sz w:val="22"/>
          <w:szCs w:val="22"/>
        </w:rPr>
      </w:pPr>
      <w:r w:rsidRPr="005E0540">
        <w:rPr>
          <w:rFonts w:ascii="Garamond" w:hAnsi="Garamond"/>
          <w:b/>
          <w:bCs/>
          <w:sz w:val="22"/>
          <w:szCs w:val="22"/>
        </w:rPr>
        <w:t>Le contrat de commission</w:t>
      </w:r>
      <w:r w:rsidR="005E0540" w:rsidRPr="005E0540">
        <w:rPr>
          <w:rFonts w:ascii="Garamond" w:hAnsi="Garamond"/>
          <w:b/>
          <w:bCs/>
          <w:sz w:val="22"/>
          <w:szCs w:val="22"/>
        </w:rPr>
        <w:t> </w:t>
      </w:r>
      <w:r w:rsidR="005E0540" w:rsidRPr="005E0540">
        <w:rPr>
          <w:rFonts w:ascii="Garamond" w:hAnsi="Garamond"/>
          <w:sz w:val="22"/>
          <w:szCs w:val="22"/>
        </w:rPr>
        <w:t>:</w:t>
      </w:r>
      <w:r w:rsidR="005E0540">
        <w:rPr>
          <w:rFonts w:ascii="Garamond" w:hAnsi="Garamond"/>
          <w:sz w:val="22"/>
          <w:szCs w:val="22"/>
        </w:rPr>
        <w:t xml:space="preserve"> </w:t>
      </w:r>
      <w:r w:rsidRPr="005E0540">
        <w:rPr>
          <w:rFonts w:ascii="Garamond" w:hAnsi="Garamond"/>
          <w:sz w:val="22"/>
          <w:szCs w:val="22"/>
        </w:rPr>
        <w:t xml:space="preserve">(cf. </w:t>
      </w:r>
      <w:r w:rsidR="005E0540">
        <w:rPr>
          <w:rFonts w:ascii="Garamond" w:hAnsi="Garamond"/>
          <w:sz w:val="22"/>
          <w:szCs w:val="22"/>
        </w:rPr>
        <w:t>Le</w:t>
      </w:r>
      <w:r w:rsidRPr="005E0540">
        <w:rPr>
          <w:rFonts w:ascii="Garamond" w:hAnsi="Garamond"/>
          <w:sz w:val="22"/>
          <w:szCs w:val="22"/>
        </w:rPr>
        <w:t xml:space="preserve">s opérations d’entremise, voir supra). </w:t>
      </w:r>
    </w:p>
    <w:p w:rsidR="00E35C41" w:rsidRPr="006C1406" w:rsidRDefault="00E35C41" w:rsidP="002F612B">
      <w:pPr>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L’entreprise de transport par terre ou par eau</w:t>
      </w:r>
      <w:r w:rsidR="00ED0027">
        <w:rPr>
          <w:rFonts w:ascii="Garamond" w:hAnsi="Garamond"/>
          <w:b/>
          <w:bCs/>
          <w:color w:val="000000" w:themeColor="text1"/>
          <w:sz w:val="22"/>
          <w:szCs w:val="22"/>
          <w:u w:val="double"/>
        </w:rPr>
        <w:t xml:space="preserve"> (</w:t>
      </w:r>
      <w:r w:rsidR="00ED0027" w:rsidRPr="00ED0027">
        <w:rPr>
          <w:rFonts w:ascii="Garamond" w:hAnsi="Garamond"/>
          <w:b/>
          <w:bCs/>
          <w:color w:val="00B050"/>
          <w:sz w:val="22"/>
          <w:szCs w:val="22"/>
          <w:u w:val="double"/>
        </w:rPr>
        <w:t>L110-</w:t>
      </w:r>
      <w:r w:rsidR="00ED0027">
        <w:rPr>
          <w:rFonts w:ascii="Garamond" w:hAnsi="Garamond"/>
          <w:b/>
          <w:bCs/>
          <w:color w:val="00B050"/>
          <w:sz w:val="22"/>
          <w:szCs w:val="22"/>
          <w:u w:val="double"/>
        </w:rPr>
        <w:t xml:space="preserve">1 </w:t>
      </w:r>
      <w:r w:rsidR="00ED0027" w:rsidRPr="00ED0027">
        <w:rPr>
          <w:rFonts w:ascii="Garamond" w:hAnsi="Garamond"/>
          <w:b/>
          <w:bCs/>
          <w:color w:val="00B050"/>
          <w:sz w:val="22"/>
          <w:szCs w:val="22"/>
          <w:u w:val="double"/>
        </w:rPr>
        <w:t>5° du Code de commerce</w:t>
      </w:r>
      <w:r w:rsidR="00ED0027">
        <w:rPr>
          <w:rFonts w:ascii="Garamond" w:hAnsi="Garamond"/>
          <w:b/>
          <w:bCs/>
          <w:color w:val="000000" w:themeColor="text1"/>
          <w:sz w:val="22"/>
          <w:szCs w:val="22"/>
          <w:u w:val="double"/>
        </w:rPr>
        <w:t xml:space="preserve">) </w:t>
      </w:r>
      <w:r w:rsidRPr="008E6DDC">
        <w:rPr>
          <w:rFonts w:ascii="Garamond" w:hAnsi="Garamond"/>
          <w:b/>
          <w:bCs/>
          <w:color w:val="000000" w:themeColor="text1"/>
          <w:sz w:val="22"/>
          <w:szCs w:val="22"/>
          <w:u w:val="double"/>
        </w:rPr>
        <w:t>:</w:t>
      </w:r>
    </w:p>
    <w:p w:rsidR="006C1406" w:rsidRDefault="006C1406" w:rsidP="002F612B">
      <w:pPr>
        <w:jc w:val="both"/>
        <w:rPr>
          <w:rFonts w:ascii="Garamond" w:hAnsi="Garamond"/>
          <w:b/>
          <w:bCs/>
          <w:color w:val="000000" w:themeColor="text1"/>
          <w:sz w:val="22"/>
          <w:szCs w:val="22"/>
          <w:u w:val="double"/>
        </w:rPr>
      </w:pPr>
    </w:p>
    <w:p w:rsidR="00ED0027" w:rsidRDefault="00ED0027" w:rsidP="002F612B">
      <w:pPr>
        <w:jc w:val="both"/>
        <w:rPr>
          <w:rFonts w:ascii="Garamond" w:hAnsi="Garamond"/>
          <w:color w:val="000000" w:themeColor="text1"/>
          <w:sz w:val="22"/>
          <w:szCs w:val="22"/>
        </w:rPr>
      </w:pPr>
      <w:r>
        <w:rPr>
          <w:rFonts w:ascii="Garamond" w:hAnsi="Garamond"/>
          <w:color w:val="000000" w:themeColor="text1"/>
          <w:sz w:val="22"/>
          <w:szCs w:val="22"/>
        </w:rPr>
        <w:t xml:space="preserve">En réalité, la disposition vaut pour tout type de transport : terre, eau, fer, air ; qu’il s’agisse du transport de marchandises ou de personnes. </w:t>
      </w:r>
    </w:p>
    <w:p w:rsidR="00ED0027" w:rsidRDefault="00ED0027" w:rsidP="002F612B">
      <w:pPr>
        <w:jc w:val="both"/>
        <w:rPr>
          <w:rFonts w:ascii="Garamond" w:hAnsi="Garamond"/>
          <w:color w:val="000000" w:themeColor="text1"/>
          <w:sz w:val="22"/>
          <w:szCs w:val="22"/>
        </w:rPr>
      </w:pPr>
    </w:p>
    <w:p w:rsidR="00ED0027" w:rsidRPr="00ED0027" w:rsidRDefault="00ED0027" w:rsidP="002F612B">
      <w:pPr>
        <w:jc w:val="both"/>
        <w:rPr>
          <w:rFonts w:ascii="Garamond" w:hAnsi="Garamond"/>
          <w:color w:val="000000" w:themeColor="text1"/>
          <w:sz w:val="22"/>
          <w:szCs w:val="22"/>
        </w:rPr>
      </w:pPr>
      <w:r>
        <w:rPr>
          <w:rFonts w:ascii="Garamond" w:hAnsi="Garamond"/>
          <w:color w:val="000000" w:themeColor="text1"/>
          <w:sz w:val="22"/>
          <w:szCs w:val="22"/>
        </w:rPr>
        <w:t xml:space="preserve">À noter que l’article </w:t>
      </w:r>
      <w:r w:rsidRPr="00ED0027">
        <w:rPr>
          <w:rFonts w:ascii="Garamond" w:hAnsi="Garamond"/>
          <w:b/>
          <w:bCs/>
          <w:color w:val="00B050"/>
          <w:sz w:val="22"/>
          <w:szCs w:val="22"/>
        </w:rPr>
        <w:t>L110-2</w:t>
      </w:r>
      <w:r w:rsidRPr="00ED0027">
        <w:rPr>
          <w:rFonts w:ascii="Garamond" w:hAnsi="Garamond"/>
          <w:color w:val="00B050"/>
          <w:sz w:val="22"/>
          <w:szCs w:val="22"/>
        </w:rPr>
        <w:t xml:space="preserve"> </w:t>
      </w:r>
      <w:r>
        <w:rPr>
          <w:rFonts w:ascii="Garamond" w:hAnsi="Garamond"/>
          <w:color w:val="000000" w:themeColor="text1"/>
          <w:sz w:val="22"/>
          <w:szCs w:val="22"/>
        </w:rPr>
        <w:t>du Code de commerce vise aussi les activités de transport maritime.</w:t>
      </w:r>
    </w:p>
    <w:p w:rsidR="00E35C41" w:rsidRPr="008E6DDC" w:rsidRDefault="00E35C41" w:rsidP="002F612B">
      <w:pPr>
        <w:pStyle w:val="Paragraphedeliste"/>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 xml:space="preserve">L’entreprise de </w:t>
      </w:r>
      <w:r w:rsidR="00ED0027" w:rsidRPr="008E6DDC">
        <w:rPr>
          <w:rFonts w:ascii="Garamond" w:hAnsi="Garamond"/>
          <w:b/>
          <w:bCs/>
          <w:color w:val="000000" w:themeColor="text1"/>
          <w:sz w:val="22"/>
          <w:szCs w:val="22"/>
          <w:u w:val="double"/>
        </w:rPr>
        <w:t>fourniture (</w:t>
      </w:r>
      <w:r w:rsidR="00ED0027" w:rsidRPr="00ED0027">
        <w:rPr>
          <w:rFonts w:ascii="Garamond" w:hAnsi="Garamond"/>
          <w:b/>
          <w:bCs/>
          <w:color w:val="00B050"/>
          <w:sz w:val="22"/>
          <w:szCs w:val="22"/>
          <w:u w:val="double"/>
        </w:rPr>
        <w:t>L110-1 5° du Code de commerce</w:t>
      </w:r>
      <w:r w:rsidR="00ED0027">
        <w:rPr>
          <w:rFonts w:ascii="Garamond" w:hAnsi="Garamond"/>
          <w:b/>
          <w:bCs/>
          <w:color w:val="000000" w:themeColor="text1"/>
          <w:sz w:val="22"/>
          <w:szCs w:val="22"/>
          <w:u w:val="double"/>
        </w:rPr>
        <w:t xml:space="preserve">) </w:t>
      </w:r>
      <w:r w:rsidRPr="008E6DDC">
        <w:rPr>
          <w:rFonts w:ascii="Garamond" w:hAnsi="Garamond"/>
          <w:b/>
          <w:bCs/>
          <w:color w:val="000000" w:themeColor="text1"/>
          <w:sz w:val="22"/>
          <w:szCs w:val="22"/>
          <w:u w:val="double"/>
        </w:rPr>
        <w:t xml:space="preserve">: </w:t>
      </w:r>
    </w:p>
    <w:p w:rsidR="00ED0027" w:rsidRDefault="00ED0027" w:rsidP="002F612B">
      <w:pPr>
        <w:jc w:val="both"/>
        <w:rPr>
          <w:rFonts w:ascii="Garamond" w:hAnsi="Garamond"/>
          <w:b/>
          <w:bCs/>
          <w:color w:val="000000" w:themeColor="text1"/>
          <w:sz w:val="22"/>
          <w:szCs w:val="22"/>
          <w:u w:val="double"/>
        </w:rPr>
      </w:pPr>
    </w:p>
    <w:p w:rsidR="00ED0027" w:rsidRDefault="00ED0027" w:rsidP="002F612B">
      <w:pPr>
        <w:jc w:val="both"/>
        <w:rPr>
          <w:rFonts w:ascii="Garamond" w:hAnsi="Garamond"/>
          <w:color w:val="000000" w:themeColor="text1"/>
          <w:sz w:val="22"/>
          <w:szCs w:val="22"/>
        </w:rPr>
      </w:pPr>
      <w:r>
        <w:rPr>
          <w:rFonts w:ascii="Garamond" w:hAnsi="Garamond"/>
          <w:color w:val="000000" w:themeColor="text1"/>
          <w:sz w:val="22"/>
          <w:szCs w:val="22"/>
        </w:rPr>
        <w:t>On entend par entreprise de fourniture l’activité de livraison successive de biens</w:t>
      </w:r>
      <w:r w:rsidR="00997DC3">
        <w:rPr>
          <w:rFonts w:ascii="Garamond" w:hAnsi="Garamond"/>
          <w:color w:val="000000" w:themeColor="text1"/>
          <w:sz w:val="22"/>
          <w:szCs w:val="22"/>
        </w:rPr>
        <w:t xml:space="preserve">. Elle suppose un renouvellement et doit être opérée de façon régulière. </w:t>
      </w:r>
    </w:p>
    <w:p w:rsidR="00997DC3" w:rsidRDefault="00997DC3" w:rsidP="002F612B">
      <w:pPr>
        <w:jc w:val="both"/>
        <w:rPr>
          <w:rFonts w:ascii="Garamond" w:hAnsi="Garamond"/>
          <w:color w:val="000000" w:themeColor="text1"/>
          <w:sz w:val="22"/>
          <w:szCs w:val="22"/>
        </w:rPr>
      </w:pPr>
    </w:p>
    <w:p w:rsidR="00E35C41" w:rsidRPr="00997DC3" w:rsidRDefault="00997DC3" w:rsidP="002F612B">
      <w:pPr>
        <w:jc w:val="both"/>
        <w:rPr>
          <w:rFonts w:ascii="Garamond" w:hAnsi="Garamond"/>
          <w:color w:val="000000" w:themeColor="text1"/>
          <w:sz w:val="22"/>
          <w:szCs w:val="22"/>
        </w:rPr>
      </w:pPr>
      <w:r>
        <w:rPr>
          <w:rFonts w:ascii="Garamond" w:hAnsi="Garamond"/>
          <w:color w:val="000000" w:themeColor="text1"/>
          <w:sz w:val="22"/>
          <w:szCs w:val="22"/>
        </w:rPr>
        <w:t xml:space="preserve">Certains services se sont retrouvés englobés par cette qualification (fourniture de service), du simple fait du critère de « livraison répétée ». Néanmoins, cela ne vaut pas pour les services </w:t>
      </w:r>
      <w:r w:rsidRPr="00997DC3">
        <w:rPr>
          <w:rFonts w:ascii="Garamond" w:hAnsi="Garamond"/>
          <w:b/>
          <w:bCs/>
          <w:color w:val="000000" w:themeColor="text1"/>
          <w:sz w:val="22"/>
          <w:szCs w:val="22"/>
        </w:rPr>
        <w:t>dont le caractère intellectuel</w:t>
      </w:r>
      <w:r>
        <w:rPr>
          <w:rFonts w:ascii="Garamond" w:hAnsi="Garamond"/>
          <w:color w:val="000000" w:themeColor="text1"/>
          <w:sz w:val="22"/>
          <w:szCs w:val="22"/>
        </w:rPr>
        <w:t xml:space="preserve"> </w:t>
      </w:r>
      <w:r w:rsidRPr="00997DC3">
        <w:rPr>
          <w:rFonts w:ascii="Garamond" w:hAnsi="Garamond"/>
          <w:b/>
          <w:bCs/>
          <w:color w:val="000000" w:themeColor="text1"/>
          <w:sz w:val="22"/>
          <w:szCs w:val="22"/>
        </w:rPr>
        <w:t>est fortement marqué</w:t>
      </w:r>
      <w:r>
        <w:rPr>
          <w:rFonts w:ascii="Garamond" w:hAnsi="Garamond"/>
          <w:color w:val="000000" w:themeColor="text1"/>
          <w:sz w:val="22"/>
          <w:szCs w:val="22"/>
        </w:rPr>
        <w:t xml:space="preserve">, </w:t>
      </w:r>
      <w:r w:rsidRPr="00997DC3">
        <w:rPr>
          <w:rFonts w:ascii="Garamond" w:hAnsi="Garamond"/>
          <w:color w:val="000000" w:themeColor="text1"/>
          <w:sz w:val="22"/>
          <w:szCs w:val="22"/>
          <w:u w:val="single"/>
        </w:rPr>
        <w:t>qui demeurent dans la sphère civile</w:t>
      </w:r>
      <w:r>
        <w:rPr>
          <w:rFonts w:ascii="Garamond" w:hAnsi="Garamond"/>
          <w:color w:val="000000" w:themeColor="text1"/>
          <w:sz w:val="22"/>
          <w:szCs w:val="22"/>
        </w:rPr>
        <w:t xml:space="preserve"> (avocat, architecte, expert-comptable etc…).</w:t>
      </w:r>
    </w:p>
    <w:p w:rsidR="00E35C41" w:rsidRPr="008E6DDC" w:rsidRDefault="00E35C41" w:rsidP="002F612B">
      <w:pPr>
        <w:pStyle w:val="Paragraphedeliste"/>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Les établissements de vente à l’</w:t>
      </w:r>
      <w:r w:rsidR="00997DC3">
        <w:rPr>
          <w:rFonts w:ascii="Garamond" w:hAnsi="Garamond"/>
          <w:b/>
          <w:bCs/>
          <w:color w:val="000000" w:themeColor="text1"/>
          <w:sz w:val="22"/>
          <w:szCs w:val="22"/>
          <w:u w:val="double"/>
        </w:rPr>
        <w:t>enc</w:t>
      </w:r>
      <w:r w:rsidRPr="008E6DDC">
        <w:rPr>
          <w:rFonts w:ascii="Garamond" w:hAnsi="Garamond"/>
          <w:b/>
          <w:bCs/>
          <w:color w:val="000000" w:themeColor="text1"/>
          <w:sz w:val="22"/>
          <w:szCs w:val="22"/>
          <w:u w:val="double"/>
        </w:rPr>
        <w:t>an</w:t>
      </w:r>
      <w:r w:rsidR="00F15AD4">
        <w:rPr>
          <w:rFonts w:ascii="Garamond" w:hAnsi="Garamond"/>
          <w:b/>
          <w:bCs/>
          <w:color w:val="000000" w:themeColor="text1"/>
          <w:sz w:val="22"/>
          <w:szCs w:val="22"/>
          <w:u w:val="double"/>
        </w:rPr>
        <w:t xml:space="preserve"> (</w:t>
      </w:r>
      <w:r w:rsidR="00F15AD4" w:rsidRPr="00F15AD4">
        <w:rPr>
          <w:rFonts w:ascii="Garamond" w:hAnsi="Garamond"/>
          <w:b/>
          <w:bCs/>
          <w:color w:val="00B050"/>
          <w:sz w:val="22"/>
          <w:szCs w:val="22"/>
          <w:u w:val="double"/>
        </w:rPr>
        <w:t>L110-</w:t>
      </w:r>
      <w:r w:rsidR="00F15AD4">
        <w:rPr>
          <w:rFonts w:ascii="Garamond" w:hAnsi="Garamond"/>
          <w:b/>
          <w:bCs/>
          <w:color w:val="00B050"/>
          <w:sz w:val="22"/>
          <w:szCs w:val="22"/>
          <w:u w:val="double"/>
        </w:rPr>
        <w:t xml:space="preserve">1 </w:t>
      </w:r>
      <w:r w:rsidR="00F15AD4" w:rsidRPr="00F15AD4">
        <w:rPr>
          <w:rFonts w:ascii="Garamond" w:hAnsi="Garamond"/>
          <w:b/>
          <w:bCs/>
          <w:color w:val="00B050"/>
          <w:sz w:val="22"/>
          <w:szCs w:val="22"/>
          <w:u w:val="double"/>
        </w:rPr>
        <w:t>6° du Code de commerce</w:t>
      </w:r>
      <w:r w:rsidR="00F15AD4">
        <w:rPr>
          <w:rFonts w:ascii="Garamond" w:hAnsi="Garamond"/>
          <w:b/>
          <w:bCs/>
          <w:color w:val="000000" w:themeColor="text1"/>
          <w:sz w:val="22"/>
          <w:szCs w:val="22"/>
          <w:u w:val="double"/>
        </w:rPr>
        <w:t>)</w:t>
      </w:r>
      <w:r w:rsidRPr="008E6DDC">
        <w:rPr>
          <w:rFonts w:ascii="Garamond" w:hAnsi="Garamond"/>
          <w:b/>
          <w:bCs/>
          <w:color w:val="000000" w:themeColor="text1"/>
          <w:sz w:val="22"/>
          <w:szCs w:val="22"/>
          <w:u w:val="double"/>
        </w:rPr>
        <w:t> :</w:t>
      </w:r>
    </w:p>
    <w:p w:rsidR="00997DC3" w:rsidRDefault="00997DC3" w:rsidP="002F612B">
      <w:pPr>
        <w:jc w:val="both"/>
        <w:rPr>
          <w:rFonts w:ascii="Garamond" w:hAnsi="Garamond"/>
          <w:b/>
          <w:bCs/>
          <w:color w:val="000000" w:themeColor="text1"/>
          <w:sz w:val="22"/>
          <w:szCs w:val="22"/>
          <w:u w:val="double"/>
        </w:rPr>
      </w:pPr>
    </w:p>
    <w:p w:rsidR="00997DC3" w:rsidRPr="00F15AD4" w:rsidRDefault="00997DC3" w:rsidP="002F612B">
      <w:pPr>
        <w:jc w:val="both"/>
        <w:rPr>
          <w:rFonts w:ascii="Garamond" w:hAnsi="Garamond"/>
          <w:color w:val="000000" w:themeColor="text1"/>
          <w:sz w:val="22"/>
          <w:szCs w:val="22"/>
        </w:rPr>
      </w:pPr>
      <w:r>
        <w:rPr>
          <w:rFonts w:ascii="Garamond" w:hAnsi="Garamond"/>
          <w:color w:val="000000" w:themeColor="text1"/>
          <w:sz w:val="22"/>
          <w:szCs w:val="22"/>
        </w:rPr>
        <w:t>Cela désigne l’activité de vente aux enchères.</w:t>
      </w:r>
      <w:r w:rsidR="00F15AD4">
        <w:rPr>
          <w:rFonts w:ascii="Garamond" w:hAnsi="Garamond"/>
          <w:color w:val="000000" w:themeColor="text1"/>
          <w:sz w:val="22"/>
          <w:szCs w:val="22"/>
        </w:rPr>
        <w:t xml:space="preserve"> Elle est par principe commerciale, sauf lorsqu’il s’agit de vente aux enchères effectuées par des officiers ministériels (l’entreprise de vente aux enchères sera alors civile, théorie de l’accessoire).</w:t>
      </w:r>
    </w:p>
    <w:p w:rsidR="00E35C41" w:rsidRPr="008E6DDC" w:rsidRDefault="00E35C41" w:rsidP="002F612B">
      <w:pPr>
        <w:pStyle w:val="Paragraphedeliste"/>
        <w:jc w:val="both"/>
        <w:rPr>
          <w:rFonts w:ascii="Garamond" w:hAnsi="Garamond"/>
          <w:b/>
          <w:bCs/>
          <w:color w:val="000000" w:themeColor="text1"/>
          <w:sz w:val="22"/>
          <w:szCs w:val="22"/>
          <w:u w:val="double"/>
        </w:rPr>
      </w:pPr>
    </w:p>
    <w:p w:rsidR="00E35C41" w:rsidRDefault="00E35C41" w:rsidP="002F612B">
      <w:pPr>
        <w:pStyle w:val="Paragraphedeliste"/>
        <w:numPr>
          <w:ilvl w:val="0"/>
          <w:numId w:val="11"/>
        </w:numPr>
        <w:jc w:val="both"/>
        <w:rPr>
          <w:rFonts w:ascii="Garamond" w:hAnsi="Garamond"/>
          <w:b/>
          <w:bCs/>
          <w:color w:val="000000" w:themeColor="text1"/>
          <w:sz w:val="22"/>
          <w:szCs w:val="22"/>
          <w:u w:val="double"/>
        </w:rPr>
      </w:pPr>
      <w:r w:rsidRPr="008E6DDC">
        <w:rPr>
          <w:rFonts w:ascii="Garamond" w:hAnsi="Garamond"/>
          <w:b/>
          <w:bCs/>
          <w:color w:val="000000" w:themeColor="text1"/>
          <w:sz w:val="22"/>
          <w:szCs w:val="22"/>
          <w:u w:val="double"/>
        </w:rPr>
        <w:t>Les établissements de spectacles publics</w:t>
      </w:r>
      <w:r w:rsidR="00F15AD4">
        <w:rPr>
          <w:rFonts w:ascii="Garamond" w:hAnsi="Garamond"/>
          <w:b/>
          <w:bCs/>
          <w:color w:val="000000" w:themeColor="text1"/>
          <w:sz w:val="22"/>
          <w:szCs w:val="22"/>
          <w:u w:val="double"/>
        </w:rPr>
        <w:t xml:space="preserve"> (</w:t>
      </w:r>
      <w:r w:rsidR="00F15AD4" w:rsidRPr="00F15AD4">
        <w:rPr>
          <w:rFonts w:ascii="Garamond" w:hAnsi="Garamond"/>
          <w:b/>
          <w:bCs/>
          <w:color w:val="00B050"/>
          <w:sz w:val="22"/>
          <w:szCs w:val="22"/>
          <w:u w:val="double"/>
        </w:rPr>
        <w:t>L110-1 6° du Code de commerce</w:t>
      </w:r>
      <w:r w:rsidR="00F15AD4">
        <w:rPr>
          <w:rFonts w:ascii="Garamond" w:hAnsi="Garamond"/>
          <w:b/>
          <w:bCs/>
          <w:color w:val="000000" w:themeColor="text1"/>
          <w:sz w:val="22"/>
          <w:szCs w:val="22"/>
          <w:u w:val="double"/>
        </w:rPr>
        <w:t>) :</w:t>
      </w:r>
    </w:p>
    <w:p w:rsidR="00F15AD4" w:rsidRDefault="00F15AD4" w:rsidP="002F612B">
      <w:pPr>
        <w:jc w:val="both"/>
        <w:rPr>
          <w:rFonts w:ascii="Garamond" w:hAnsi="Garamond"/>
          <w:b/>
          <w:bCs/>
          <w:color w:val="000000" w:themeColor="text1"/>
          <w:sz w:val="22"/>
          <w:szCs w:val="22"/>
          <w:u w:val="double"/>
        </w:rPr>
      </w:pPr>
    </w:p>
    <w:p w:rsidR="00F15AD4" w:rsidRPr="00B31D54" w:rsidRDefault="00F15AD4" w:rsidP="002F612B">
      <w:pPr>
        <w:jc w:val="both"/>
        <w:rPr>
          <w:rFonts w:ascii="Garamond" w:hAnsi="Garamond"/>
          <w:color w:val="000000" w:themeColor="text1"/>
          <w:sz w:val="22"/>
          <w:szCs w:val="22"/>
        </w:rPr>
      </w:pPr>
      <w:r w:rsidRPr="00B31D54">
        <w:rPr>
          <w:rFonts w:ascii="Garamond" w:hAnsi="Garamond"/>
          <w:color w:val="000000" w:themeColor="text1"/>
          <w:sz w:val="22"/>
          <w:szCs w:val="22"/>
        </w:rPr>
        <w:t>L’organisateur du spectacle public loue les services d’a</w:t>
      </w:r>
      <w:r w:rsidR="00B31D54" w:rsidRPr="00B31D54">
        <w:rPr>
          <w:rFonts w:ascii="Garamond" w:hAnsi="Garamond"/>
          <w:color w:val="000000" w:themeColor="text1"/>
          <w:sz w:val="22"/>
          <w:szCs w:val="22"/>
        </w:rPr>
        <w:t xml:space="preserve">rtistes dans un but lucratif, et est donc commerçant (concert, spectacles, forains, cinémas etc…). </w:t>
      </w:r>
    </w:p>
    <w:p w:rsidR="00B31D54" w:rsidRPr="00B31D54" w:rsidRDefault="00B31D54" w:rsidP="002F612B">
      <w:pPr>
        <w:jc w:val="both"/>
        <w:rPr>
          <w:rFonts w:ascii="Garamond" w:hAnsi="Garamond"/>
          <w:color w:val="000000" w:themeColor="text1"/>
          <w:sz w:val="22"/>
          <w:szCs w:val="22"/>
        </w:rPr>
      </w:pPr>
    </w:p>
    <w:p w:rsidR="00B31D54" w:rsidRPr="00B31D54" w:rsidRDefault="00B31D54" w:rsidP="002F612B">
      <w:pPr>
        <w:jc w:val="both"/>
        <w:rPr>
          <w:rFonts w:ascii="Garamond" w:hAnsi="Garamond"/>
          <w:color w:val="000000" w:themeColor="text1"/>
          <w:sz w:val="22"/>
          <w:szCs w:val="22"/>
        </w:rPr>
      </w:pPr>
      <w:r w:rsidRPr="00B31D54">
        <w:rPr>
          <w:rFonts w:ascii="Garamond" w:hAnsi="Garamond"/>
          <w:b/>
          <w:bCs/>
          <w:color w:val="000000" w:themeColor="text1"/>
          <w:sz w:val="22"/>
          <w:szCs w:val="22"/>
        </w:rPr>
        <w:lastRenderedPageBreak/>
        <w:t>Le caractère « lucratif » est déterminant</w:t>
      </w:r>
      <w:r w:rsidRPr="00B31D54">
        <w:rPr>
          <w:rFonts w:ascii="Garamond" w:hAnsi="Garamond"/>
          <w:color w:val="000000" w:themeColor="text1"/>
          <w:sz w:val="22"/>
          <w:szCs w:val="22"/>
        </w:rPr>
        <w:t>, car sans cela l’activité est civile, par exemple : les spectacles gratuits organisés par les associations sportives.</w:t>
      </w:r>
      <w:r>
        <w:rPr>
          <w:rFonts w:ascii="Garamond" w:hAnsi="Garamond"/>
          <w:color w:val="000000" w:themeColor="text1"/>
          <w:sz w:val="22"/>
          <w:szCs w:val="22"/>
        </w:rPr>
        <w:t xml:space="preserve"> Dès que le bénéfice est recherché, alors l’activité devient commerciale.</w:t>
      </w:r>
    </w:p>
    <w:p w:rsidR="00B33F45" w:rsidRPr="00B33F45" w:rsidRDefault="00B33F45" w:rsidP="002F612B">
      <w:pPr>
        <w:pStyle w:val="Paragraphedeliste"/>
        <w:ind w:left="1068"/>
        <w:jc w:val="both"/>
        <w:rPr>
          <w:rFonts w:ascii="Garamond" w:hAnsi="Garamond"/>
          <w:b/>
          <w:bCs/>
          <w:color w:val="ED7D31" w:themeColor="accent2"/>
          <w:u w:val="single"/>
        </w:rPr>
      </w:pPr>
    </w:p>
    <w:p w:rsidR="00801C3C" w:rsidRDefault="00801C3C" w:rsidP="002F612B">
      <w:pPr>
        <w:pStyle w:val="Paragraphedeliste"/>
        <w:numPr>
          <w:ilvl w:val="0"/>
          <w:numId w:val="5"/>
        </w:numPr>
        <w:jc w:val="both"/>
        <w:rPr>
          <w:rFonts w:ascii="Garamond" w:hAnsi="Garamond"/>
          <w:b/>
          <w:bCs/>
          <w:color w:val="ED7D31" w:themeColor="accent2"/>
          <w:u w:val="single"/>
        </w:rPr>
      </w:pPr>
      <w:r w:rsidRPr="00B33F45">
        <w:rPr>
          <w:rFonts w:ascii="Garamond" w:hAnsi="Garamond"/>
          <w:b/>
          <w:bCs/>
          <w:color w:val="ED7D31" w:themeColor="accent2"/>
          <w:u w:val="single"/>
        </w:rPr>
        <w:t xml:space="preserve">L’exigence d’actes faits en entreprise : </w:t>
      </w:r>
    </w:p>
    <w:p w:rsidR="00B31D54" w:rsidRDefault="00B31D54" w:rsidP="002F612B">
      <w:pPr>
        <w:jc w:val="both"/>
        <w:rPr>
          <w:rFonts w:ascii="Garamond" w:hAnsi="Garamond"/>
          <w:b/>
          <w:bCs/>
          <w:color w:val="ED7D31" w:themeColor="accent2"/>
          <w:u w:val="single"/>
        </w:rPr>
      </w:pPr>
    </w:p>
    <w:p w:rsidR="00B31D54" w:rsidRPr="002708FF" w:rsidRDefault="00B31D54" w:rsidP="002F612B">
      <w:pPr>
        <w:jc w:val="both"/>
        <w:rPr>
          <w:rFonts w:ascii="Garamond" w:hAnsi="Garamond"/>
          <w:color w:val="000000" w:themeColor="text1"/>
          <w:sz w:val="22"/>
          <w:szCs w:val="22"/>
        </w:rPr>
      </w:pPr>
      <w:r w:rsidRPr="002708FF">
        <w:rPr>
          <w:rFonts w:ascii="Garamond" w:hAnsi="Garamond"/>
          <w:color w:val="000000" w:themeColor="text1"/>
          <w:sz w:val="22"/>
          <w:szCs w:val="22"/>
        </w:rPr>
        <w:t xml:space="preserve">Toutes ces activités ne sont qualifiées de commerciales </w:t>
      </w:r>
      <w:r w:rsidRPr="005E0540">
        <w:rPr>
          <w:rFonts w:ascii="Garamond" w:hAnsi="Garamond"/>
          <w:b/>
          <w:bCs/>
          <w:color w:val="C00000"/>
          <w:sz w:val="22"/>
          <w:szCs w:val="22"/>
        </w:rPr>
        <w:t>que si elles sont exercées en entreprise</w:t>
      </w:r>
      <w:r w:rsidRPr="002708FF">
        <w:rPr>
          <w:rFonts w:ascii="Garamond" w:hAnsi="Garamond"/>
          <w:color w:val="000000" w:themeColor="text1"/>
          <w:sz w:val="22"/>
          <w:szCs w:val="22"/>
        </w:rPr>
        <w:t xml:space="preserve">, c'est à dire sous la forme d'une structure organisée permettant la répétition des opérations qui constituent son objet. </w:t>
      </w:r>
    </w:p>
    <w:p w:rsidR="00B31D54" w:rsidRPr="002708FF" w:rsidRDefault="00B31D54" w:rsidP="002F612B">
      <w:pPr>
        <w:jc w:val="both"/>
        <w:rPr>
          <w:rFonts w:ascii="Garamond" w:hAnsi="Garamond"/>
          <w:color w:val="000000" w:themeColor="text1"/>
          <w:sz w:val="22"/>
          <w:szCs w:val="22"/>
        </w:rPr>
      </w:pPr>
    </w:p>
    <w:p w:rsidR="00B31D54" w:rsidRPr="002708FF" w:rsidRDefault="00C21476" w:rsidP="002F612B">
      <w:pPr>
        <w:pStyle w:val="Paragraphedeliste"/>
        <w:numPr>
          <w:ilvl w:val="0"/>
          <w:numId w:val="12"/>
        </w:numPr>
        <w:jc w:val="both"/>
        <w:rPr>
          <w:rFonts w:ascii="Garamond" w:hAnsi="Garamond"/>
          <w:color w:val="000000" w:themeColor="text1"/>
          <w:sz w:val="22"/>
          <w:szCs w:val="22"/>
        </w:rPr>
      </w:pPr>
      <w:r w:rsidRPr="002708FF">
        <w:rPr>
          <w:rFonts w:ascii="Garamond" w:hAnsi="Garamond"/>
          <w:color w:val="000000" w:themeColor="text1"/>
          <w:sz w:val="22"/>
          <w:szCs w:val="22"/>
          <w:u w:val="single"/>
        </w:rPr>
        <w:t>Par exemple :</w:t>
      </w:r>
      <w:r w:rsidRPr="002708FF">
        <w:rPr>
          <w:rFonts w:ascii="Garamond" w:hAnsi="Garamond"/>
          <w:color w:val="000000" w:themeColor="text1"/>
          <w:sz w:val="22"/>
          <w:szCs w:val="22"/>
        </w:rPr>
        <w:t xml:space="preserve"> </w:t>
      </w:r>
      <w:r w:rsidR="00B31D54" w:rsidRPr="002708FF">
        <w:rPr>
          <w:rFonts w:ascii="Garamond" w:hAnsi="Garamond"/>
          <w:color w:val="000000" w:themeColor="text1"/>
          <w:sz w:val="22"/>
          <w:szCs w:val="22"/>
        </w:rPr>
        <w:t>L’acte isolé de transport</w:t>
      </w:r>
      <w:r w:rsidRPr="002708FF">
        <w:rPr>
          <w:rFonts w:ascii="Garamond" w:hAnsi="Garamond"/>
          <w:color w:val="000000" w:themeColor="text1"/>
          <w:sz w:val="22"/>
          <w:szCs w:val="22"/>
        </w:rPr>
        <w:t xml:space="preserve"> n’est pas une entreprise de transport</w:t>
      </w:r>
      <w:r w:rsidR="00B31D54" w:rsidRPr="002708FF">
        <w:rPr>
          <w:rFonts w:ascii="Garamond" w:hAnsi="Garamond"/>
          <w:color w:val="000000" w:themeColor="text1"/>
          <w:sz w:val="22"/>
          <w:szCs w:val="22"/>
        </w:rPr>
        <w:t xml:space="preserve">, </w:t>
      </w:r>
      <w:r w:rsidRPr="002708FF">
        <w:rPr>
          <w:rFonts w:ascii="Garamond" w:hAnsi="Garamond"/>
          <w:color w:val="000000" w:themeColor="text1"/>
          <w:sz w:val="22"/>
          <w:szCs w:val="22"/>
        </w:rPr>
        <w:t xml:space="preserve">et l’organisation d’un </w:t>
      </w:r>
      <w:r w:rsidR="005E0540">
        <w:rPr>
          <w:rFonts w:ascii="Garamond" w:hAnsi="Garamond"/>
          <w:color w:val="000000" w:themeColor="text1"/>
          <w:sz w:val="22"/>
          <w:szCs w:val="22"/>
        </w:rPr>
        <w:t xml:space="preserve">seul </w:t>
      </w:r>
      <w:r w:rsidRPr="002708FF">
        <w:rPr>
          <w:rFonts w:ascii="Garamond" w:hAnsi="Garamond"/>
          <w:color w:val="000000" w:themeColor="text1"/>
          <w:sz w:val="22"/>
          <w:szCs w:val="22"/>
        </w:rPr>
        <w:t>spectacle ne transforme par l’organisateur en établissement de</w:t>
      </w:r>
      <w:r w:rsidR="00B31D54" w:rsidRPr="002708FF">
        <w:rPr>
          <w:rFonts w:ascii="Garamond" w:hAnsi="Garamond"/>
          <w:color w:val="000000" w:themeColor="text1"/>
          <w:sz w:val="22"/>
          <w:szCs w:val="22"/>
        </w:rPr>
        <w:t xml:space="preserve"> spectacle</w:t>
      </w:r>
      <w:r w:rsidRPr="002708FF">
        <w:rPr>
          <w:rFonts w:ascii="Garamond" w:hAnsi="Garamond"/>
          <w:color w:val="000000" w:themeColor="text1"/>
          <w:sz w:val="22"/>
          <w:szCs w:val="22"/>
        </w:rPr>
        <w:t>.</w:t>
      </w:r>
    </w:p>
    <w:p w:rsidR="00C21476" w:rsidRDefault="00C21476" w:rsidP="002F612B">
      <w:pPr>
        <w:jc w:val="both"/>
        <w:rPr>
          <w:rFonts w:ascii="Garamond" w:hAnsi="Garamond"/>
          <w:b/>
          <w:bCs/>
          <w:sz w:val="28"/>
          <w:szCs w:val="28"/>
          <w:u w:val="double"/>
        </w:rPr>
      </w:pPr>
    </w:p>
    <w:p w:rsidR="002D6A9B" w:rsidRPr="00C21476" w:rsidRDefault="002D6A9B" w:rsidP="002F612B">
      <w:pPr>
        <w:pStyle w:val="Paragraphedeliste"/>
        <w:numPr>
          <w:ilvl w:val="0"/>
          <w:numId w:val="4"/>
        </w:numPr>
        <w:jc w:val="both"/>
        <w:rPr>
          <w:rFonts w:ascii="Garamond" w:hAnsi="Garamond"/>
          <w:b/>
          <w:bCs/>
          <w:sz w:val="32"/>
          <w:szCs w:val="32"/>
          <w:u w:val="single"/>
        </w:rPr>
      </w:pPr>
      <w:r w:rsidRPr="00C21476">
        <w:rPr>
          <w:rFonts w:ascii="Garamond" w:hAnsi="Garamond"/>
          <w:b/>
          <w:bCs/>
          <w:sz w:val="32"/>
          <w:szCs w:val="32"/>
          <w:u w:val="single"/>
        </w:rPr>
        <w:t xml:space="preserve">Les actes de commerce par </w:t>
      </w:r>
      <w:r w:rsidRPr="00C21476">
        <w:rPr>
          <w:rFonts w:ascii="Garamond" w:hAnsi="Garamond"/>
          <w:b/>
          <w:bCs/>
          <w:sz w:val="32"/>
          <w:szCs w:val="32"/>
          <w:u w:val="double"/>
        </w:rPr>
        <w:t>accessoire :</w:t>
      </w:r>
    </w:p>
    <w:p w:rsidR="00C21476" w:rsidRDefault="00C21476" w:rsidP="002F612B">
      <w:pPr>
        <w:jc w:val="both"/>
        <w:rPr>
          <w:rFonts w:ascii="Garamond" w:hAnsi="Garamond"/>
          <w:b/>
          <w:bCs/>
          <w:sz w:val="32"/>
          <w:szCs w:val="32"/>
          <w:u w:val="single"/>
        </w:rPr>
      </w:pPr>
    </w:p>
    <w:p w:rsidR="00C21476" w:rsidRPr="005E0540" w:rsidRDefault="00C21476" w:rsidP="002F612B">
      <w:pPr>
        <w:pStyle w:val="Paragraphedeliste"/>
        <w:numPr>
          <w:ilvl w:val="0"/>
          <w:numId w:val="11"/>
        </w:numPr>
        <w:jc w:val="both"/>
        <w:rPr>
          <w:rFonts w:ascii="Garamond" w:hAnsi="Garamond"/>
          <w:b/>
          <w:bCs/>
          <w:color w:val="FF0000"/>
          <w:sz w:val="22"/>
          <w:szCs w:val="22"/>
          <w:u w:val="single"/>
        </w:rPr>
      </w:pPr>
      <w:r w:rsidRPr="005E0540">
        <w:rPr>
          <w:rFonts w:ascii="Garamond" w:hAnsi="Garamond"/>
          <w:b/>
          <w:bCs/>
          <w:color w:val="FF0000"/>
          <w:sz w:val="22"/>
          <w:szCs w:val="22"/>
          <w:u w:val="single"/>
        </w:rPr>
        <w:t>Définition :</w:t>
      </w:r>
      <w:r w:rsidRPr="005E0540">
        <w:rPr>
          <w:rFonts w:ascii="Garamond" w:hAnsi="Garamond"/>
          <w:color w:val="000000" w:themeColor="text1"/>
          <w:sz w:val="22"/>
          <w:szCs w:val="22"/>
        </w:rPr>
        <w:t xml:space="preserve"> Un acte civil par nature peut devenir un acte de commerce s’il est passé par un commerçant pour le besoin de son commerce.</w:t>
      </w:r>
    </w:p>
    <w:p w:rsidR="009D388A" w:rsidRPr="005E0540" w:rsidRDefault="009D388A" w:rsidP="002F612B">
      <w:pPr>
        <w:jc w:val="both"/>
        <w:rPr>
          <w:rFonts w:ascii="Garamond" w:hAnsi="Garamond"/>
          <w:b/>
          <w:bCs/>
          <w:color w:val="FF0000"/>
          <w:sz w:val="22"/>
          <w:szCs w:val="22"/>
          <w:u w:val="single"/>
        </w:rPr>
      </w:pPr>
    </w:p>
    <w:p w:rsidR="009D388A" w:rsidRPr="005E0540" w:rsidRDefault="009D388A" w:rsidP="002F612B">
      <w:pPr>
        <w:jc w:val="both"/>
        <w:rPr>
          <w:rFonts w:ascii="Garamond" w:hAnsi="Garamond"/>
          <w:color w:val="000000" w:themeColor="text1"/>
          <w:sz w:val="22"/>
          <w:szCs w:val="22"/>
        </w:rPr>
      </w:pPr>
      <w:r w:rsidRPr="005E0540">
        <w:rPr>
          <w:rFonts w:ascii="Garamond" w:hAnsi="Garamond"/>
          <w:color w:val="000000" w:themeColor="text1"/>
          <w:sz w:val="22"/>
          <w:szCs w:val="22"/>
        </w:rPr>
        <w:t xml:space="preserve">On identifie donc deux conditions cumulatives : </w:t>
      </w:r>
    </w:p>
    <w:p w:rsidR="009D388A" w:rsidRPr="005E0540" w:rsidRDefault="009D388A" w:rsidP="002F612B">
      <w:pPr>
        <w:jc w:val="both"/>
        <w:rPr>
          <w:rFonts w:ascii="Garamond" w:hAnsi="Garamond"/>
          <w:color w:val="000000" w:themeColor="text1"/>
          <w:sz w:val="22"/>
          <w:szCs w:val="22"/>
        </w:rPr>
      </w:pPr>
    </w:p>
    <w:p w:rsidR="009D388A" w:rsidRPr="005E0540" w:rsidRDefault="009D388A" w:rsidP="002F612B">
      <w:pPr>
        <w:pStyle w:val="Paragraphedeliste"/>
        <w:numPr>
          <w:ilvl w:val="0"/>
          <w:numId w:val="13"/>
        </w:numPr>
        <w:jc w:val="both"/>
        <w:rPr>
          <w:rFonts w:ascii="Garamond" w:hAnsi="Garamond"/>
          <w:color w:val="000000" w:themeColor="text1"/>
          <w:sz w:val="22"/>
          <w:szCs w:val="22"/>
        </w:rPr>
      </w:pPr>
      <w:r w:rsidRPr="005E0540">
        <w:rPr>
          <w:rFonts w:ascii="Garamond" w:hAnsi="Garamond"/>
          <w:b/>
          <w:bCs/>
          <w:color w:val="000000" w:themeColor="text1"/>
          <w:sz w:val="22"/>
          <w:szCs w:val="22"/>
        </w:rPr>
        <w:t xml:space="preserve">Un acte accomplit par un commerçant pour le besoin de son commerce </w:t>
      </w:r>
      <w:r w:rsidRPr="005E0540">
        <w:rPr>
          <w:rFonts w:ascii="Garamond" w:hAnsi="Garamond"/>
          <w:color w:val="000000" w:themeColor="text1"/>
          <w:sz w:val="22"/>
          <w:szCs w:val="22"/>
        </w:rPr>
        <w:t>(les actes réalisés par un commerçant sont présumés l’être dans le cadre de son activité / présomption réfragable).</w:t>
      </w:r>
    </w:p>
    <w:p w:rsidR="009D388A" w:rsidRPr="005E0540" w:rsidRDefault="009D388A" w:rsidP="002F612B">
      <w:pPr>
        <w:pStyle w:val="Paragraphedeliste"/>
        <w:jc w:val="both"/>
        <w:rPr>
          <w:rFonts w:ascii="Garamond" w:hAnsi="Garamond"/>
          <w:color w:val="000000" w:themeColor="text1"/>
          <w:sz w:val="22"/>
          <w:szCs w:val="22"/>
        </w:rPr>
      </w:pPr>
    </w:p>
    <w:p w:rsidR="009D388A" w:rsidRPr="005E0540" w:rsidRDefault="009D388A" w:rsidP="002F612B">
      <w:pPr>
        <w:pStyle w:val="Paragraphedeliste"/>
        <w:numPr>
          <w:ilvl w:val="0"/>
          <w:numId w:val="13"/>
        </w:numPr>
        <w:jc w:val="both"/>
        <w:rPr>
          <w:rFonts w:ascii="Garamond" w:hAnsi="Garamond"/>
          <w:color w:val="000000" w:themeColor="text1"/>
          <w:sz w:val="22"/>
          <w:szCs w:val="22"/>
        </w:rPr>
      </w:pPr>
      <w:r w:rsidRPr="005E0540">
        <w:rPr>
          <w:rFonts w:ascii="Garamond" w:hAnsi="Garamond"/>
          <w:b/>
          <w:bCs/>
          <w:color w:val="000000" w:themeColor="text1"/>
          <w:sz w:val="22"/>
          <w:szCs w:val="22"/>
        </w:rPr>
        <w:t>Un acte civil</w:t>
      </w:r>
      <w:r w:rsidRPr="005E0540">
        <w:rPr>
          <w:rFonts w:ascii="Garamond" w:hAnsi="Garamond"/>
          <w:color w:val="000000" w:themeColor="text1"/>
          <w:sz w:val="22"/>
          <w:szCs w:val="22"/>
        </w:rPr>
        <w:t>.</w:t>
      </w:r>
    </w:p>
    <w:p w:rsidR="00C21476" w:rsidRPr="005E0540" w:rsidRDefault="00C21476" w:rsidP="002F612B">
      <w:pPr>
        <w:jc w:val="both"/>
        <w:rPr>
          <w:rFonts w:ascii="Garamond" w:hAnsi="Garamond"/>
          <w:b/>
          <w:bCs/>
          <w:color w:val="FF0000"/>
          <w:sz w:val="22"/>
          <w:szCs w:val="22"/>
          <w:u w:val="single"/>
        </w:rPr>
      </w:pPr>
    </w:p>
    <w:p w:rsidR="00164C2B" w:rsidRPr="005E0540" w:rsidRDefault="00C21476" w:rsidP="002F612B">
      <w:pPr>
        <w:jc w:val="both"/>
        <w:rPr>
          <w:rFonts w:ascii="Garamond" w:hAnsi="Garamond"/>
          <w:color w:val="000000" w:themeColor="text1"/>
          <w:sz w:val="22"/>
          <w:szCs w:val="22"/>
        </w:rPr>
      </w:pPr>
      <w:r w:rsidRPr="005E0540">
        <w:rPr>
          <w:rFonts w:ascii="Garamond" w:hAnsi="Garamond"/>
          <w:color w:val="000000" w:themeColor="text1"/>
          <w:sz w:val="22"/>
          <w:szCs w:val="22"/>
        </w:rPr>
        <w:t xml:space="preserve">Cette transformation s’opère donc </w:t>
      </w:r>
      <w:r w:rsidRPr="005E0540">
        <w:rPr>
          <w:rFonts w:ascii="Garamond" w:hAnsi="Garamond"/>
          <w:i/>
          <w:iCs/>
          <w:color w:val="000000" w:themeColor="text1"/>
          <w:sz w:val="22"/>
          <w:szCs w:val="22"/>
        </w:rPr>
        <w:t xml:space="preserve">a posteriori, </w:t>
      </w:r>
      <w:r w:rsidRPr="005E0540">
        <w:rPr>
          <w:rFonts w:ascii="Garamond" w:hAnsi="Garamond"/>
          <w:color w:val="000000" w:themeColor="text1"/>
          <w:sz w:val="22"/>
          <w:szCs w:val="22"/>
        </w:rPr>
        <w:t>il s’agit d’actes initialement civils qui en raison de leur lien avec un commerçant ou un autre acte de commerce, deviennent eux-mêmes acte de commerce.</w:t>
      </w:r>
      <w:r w:rsidR="00164C2B" w:rsidRPr="005E0540">
        <w:rPr>
          <w:rFonts w:ascii="Garamond" w:hAnsi="Garamond"/>
          <w:color w:val="000000" w:themeColor="text1"/>
          <w:sz w:val="22"/>
          <w:szCs w:val="22"/>
        </w:rPr>
        <w:t xml:space="preserve"> </w:t>
      </w:r>
    </w:p>
    <w:p w:rsidR="00164C2B" w:rsidRPr="005E0540" w:rsidRDefault="00164C2B" w:rsidP="002F612B">
      <w:pPr>
        <w:jc w:val="both"/>
        <w:rPr>
          <w:rFonts w:ascii="Garamond" w:hAnsi="Garamond"/>
          <w:color w:val="000000" w:themeColor="text1"/>
          <w:sz w:val="22"/>
          <w:szCs w:val="22"/>
        </w:rPr>
      </w:pPr>
    </w:p>
    <w:p w:rsidR="00E66467" w:rsidRPr="005E0540" w:rsidRDefault="00164C2B" w:rsidP="002F612B">
      <w:pPr>
        <w:jc w:val="both"/>
        <w:rPr>
          <w:rFonts w:ascii="Garamond" w:hAnsi="Garamond"/>
          <w:color w:val="000000" w:themeColor="text1"/>
          <w:sz w:val="22"/>
          <w:szCs w:val="22"/>
        </w:rPr>
      </w:pPr>
      <w:r w:rsidRPr="005E0540">
        <w:rPr>
          <w:rFonts w:ascii="Garamond" w:hAnsi="Garamond"/>
          <w:color w:val="000000" w:themeColor="text1"/>
          <w:sz w:val="22"/>
          <w:szCs w:val="22"/>
        </w:rPr>
        <w:t>Cette théorie de l’accessoire s’applique inversement en droit civil, un acte initialement commercial peut devenir civil.</w:t>
      </w:r>
    </w:p>
    <w:p w:rsidR="00C21476" w:rsidRPr="005E0540" w:rsidRDefault="00C21476" w:rsidP="002F612B">
      <w:pPr>
        <w:jc w:val="both"/>
        <w:rPr>
          <w:rFonts w:ascii="Garamond" w:hAnsi="Garamond"/>
          <w:color w:val="000000" w:themeColor="text1"/>
          <w:sz w:val="22"/>
          <w:szCs w:val="22"/>
        </w:rPr>
      </w:pPr>
    </w:p>
    <w:p w:rsidR="00C21476" w:rsidRPr="005E0540" w:rsidRDefault="00164C2B" w:rsidP="002F612B">
      <w:pPr>
        <w:jc w:val="both"/>
        <w:rPr>
          <w:rFonts w:ascii="Garamond" w:hAnsi="Garamond"/>
          <w:color w:val="000000" w:themeColor="text1"/>
          <w:sz w:val="22"/>
          <w:szCs w:val="22"/>
        </w:rPr>
      </w:pPr>
      <w:r w:rsidRPr="005E0540">
        <w:rPr>
          <w:rFonts w:ascii="Garamond" w:hAnsi="Garamond"/>
          <w:color w:val="000000" w:themeColor="text1"/>
          <w:sz w:val="22"/>
          <w:szCs w:val="22"/>
        </w:rPr>
        <w:t>Cette règle de l’accessoire s’illustre par l’adage : « </w:t>
      </w:r>
      <w:r w:rsidRPr="005E0540">
        <w:rPr>
          <w:rFonts w:ascii="Garamond" w:hAnsi="Garamond"/>
          <w:i/>
          <w:iCs/>
          <w:color w:val="000000" w:themeColor="text1"/>
          <w:sz w:val="22"/>
          <w:szCs w:val="22"/>
        </w:rPr>
        <w:t>Accessorium sequitur principale</w:t>
      </w:r>
      <w:r w:rsidRPr="005E0540">
        <w:rPr>
          <w:rFonts w:ascii="Garamond" w:hAnsi="Garamond"/>
          <w:color w:val="000000" w:themeColor="text1"/>
          <w:sz w:val="22"/>
          <w:szCs w:val="22"/>
        </w:rPr>
        <w:t xml:space="preserve"> » (l’accessoire suit le principal). </w:t>
      </w:r>
    </w:p>
    <w:p w:rsidR="00E66467" w:rsidRPr="005E0540" w:rsidRDefault="00E66467" w:rsidP="002F612B">
      <w:pPr>
        <w:jc w:val="both"/>
        <w:rPr>
          <w:rFonts w:ascii="Garamond" w:hAnsi="Garamond"/>
          <w:color w:val="000000" w:themeColor="text1"/>
          <w:sz w:val="22"/>
          <w:szCs w:val="22"/>
        </w:rPr>
      </w:pPr>
    </w:p>
    <w:p w:rsidR="00E66467" w:rsidRPr="005E0540" w:rsidRDefault="00E66467" w:rsidP="002F612B">
      <w:pPr>
        <w:jc w:val="both"/>
        <w:rPr>
          <w:rFonts w:ascii="Garamond" w:hAnsi="Garamond"/>
          <w:color w:val="000000" w:themeColor="text1"/>
        </w:rPr>
      </w:pPr>
      <w:r w:rsidRPr="005E0540">
        <w:rPr>
          <w:rFonts w:ascii="Garamond" w:hAnsi="Garamond"/>
          <w:color w:val="000000" w:themeColor="text1"/>
          <w:sz w:val="22"/>
          <w:szCs w:val="22"/>
        </w:rPr>
        <w:t xml:space="preserve">La jurisprudence applique la commercialité par accessoire </w:t>
      </w:r>
      <w:r w:rsidRPr="005E0540">
        <w:rPr>
          <w:rFonts w:ascii="Garamond" w:hAnsi="Garamond"/>
          <w:b/>
          <w:bCs/>
          <w:color w:val="000000" w:themeColor="text1"/>
          <w:sz w:val="22"/>
          <w:szCs w:val="22"/>
        </w:rPr>
        <w:t>à tous les engagements contractuels</w:t>
      </w:r>
      <w:r w:rsidRPr="005E0540">
        <w:rPr>
          <w:rFonts w:ascii="Garamond" w:hAnsi="Garamond"/>
          <w:color w:val="000000" w:themeColor="text1"/>
          <w:sz w:val="22"/>
          <w:szCs w:val="22"/>
        </w:rPr>
        <w:t xml:space="preserve"> </w:t>
      </w:r>
      <w:r w:rsidRPr="005E0540">
        <w:rPr>
          <w:rFonts w:ascii="Garamond" w:hAnsi="Garamond"/>
          <w:color w:val="000000" w:themeColor="text1"/>
          <w:sz w:val="22"/>
          <w:szCs w:val="22"/>
          <w:u w:val="single"/>
        </w:rPr>
        <w:t>de nature civile</w:t>
      </w:r>
      <w:r w:rsidRPr="005E0540">
        <w:rPr>
          <w:rFonts w:ascii="Garamond" w:hAnsi="Garamond"/>
          <w:color w:val="000000" w:themeColor="text1"/>
          <w:sz w:val="22"/>
          <w:szCs w:val="22"/>
        </w:rPr>
        <w:t xml:space="preserve"> du commerçant. Elle ne rend commercial l’acte qu’à l’égard du commerçant.</w:t>
      </w:r>
    </w:p>
    <w:p w:rsidR="002D6A9B" w:rsidRPr="005E0540" w:rsidRDefault="002D6A9B" w:rsidP="002F612B">
      <w:pPr>
        <w:pStyle w:val="Paragraphedeliste"/>
        <w:jc w:val="both"/>
        <w:rPr>
          <w:rFonts w:ascii="Garamond" w:hAnsi="Garamond"/>
          <w:b/>
          <w:bCs/>
          <w:color w:val="4472C4" w:themeColor="accent1"/>
          <w:u w:val="single"/>
        </w:rPr>
      </w:pPr>
    </w:p>
    <w:p w:rsidR="00801C3C" w:rsidRPr="00164C2B" w:rsidRDefault="00801C3C" w:rsidP="002F612B">
      <w:pPr>
        <w:pStyle w:val="Paragraphedeliste"/>
        <w:numPr>
          <w:ilvl w:val="0"/>
          <w:numId w:val="10"/>
        </w:numPr>
        <w:jc w:val="both"/>
        <w:rPr>
          <w:rFonts w:ascii="Garamond" w:hAnsi="Garamond"/>
          <w:b/>
          <w:bCs/>
          <w:color w:val="4472C4" w:themeColor="accent1"/>
          <w:sz w:val="28"/>
          <w:szCs w:val="28"/>
          <w:u w:val="single"/>
        </w:rPr>
      </w:pPr>
      <w:r w:rsidRPr="00164C2B">
        <w:rPr>
          <w:rFonts w:ascii="Garamond" w:hAnsi="Garamond"/>
          <w:b/>
          <w:bCs/>
          <w:color w:val="4472C4" w:themeColor="accent1"/>
          <w:sz w:val="28"/>
          <w:szCs w:val="28"/>
          <w:u w:val="single"/>
        </w:rPr>
        <w:t>L’accessoire objectif </w:t>
      </w:r>
      <w:r w:rsidR="00164C2B">
        <w:rPr>
          <w:rFonts w:ascii="Garamond" w:hAnsi="Garamond"/>
          <w:b/>
          <w:bCs/>
          <w:color w:val="4472C4" w:themeColor="accent1"/>
          <w:sz w:val="28"/>
          <w:szCs w:val="28"/>
          <w:u w:val="single"/>
        </w:rPr>
        <w:t xml:space="preserve">(rapport à un acte de commerce) </w:t>
      </w:r>
      <w:r w:rsidRPr="00164C2B">
        <w:rPr>
          <w:rFonts w:ascii="Garamond" w:hAnsi="Garamond"/>
          <w:b/>
          <w:bCs/>
          <w:color w:val="4472C4" w:themeColor="accent1"/>
          <w:sz w:val="28"/>
          <w:szCs w:val="28"/>
          <w:u w:val="single"/>
        </w:rPr>
        <w:t xml:space="preserve">: </w:t>
      </w:r>
    </w:p>
    <w:p w:rsidR="00801C3C" w:rsidRPr="00164C2B" w:rsidRDefault="00801C3C" w:rsidP="002F612B">
      <w:pPr>
        <w:ind w:left="720"/>
        <w:jc w:val="both"/>
        <w:rPr>
          <w:rFonts w:ascii="Garamond" w:hAnsi="Garamond"/>
          <w:b/>
          <w:bCs/>
          <w:color w:val="4472C4" w:themeColor="accent1"/>
          <w:u w:val="single"/>
        </w:rPr>
      </w:pPr>
    </w:p>
    <w:p w:rsidR="00164C2B" w:rsidRPr="00C853AD" w:rsidRDefault="00164C2B" w:rsidP="002F612B">
      <w:pPr>
        <w:pStyle w:val="Paragraphedeliste"/>
        <w:numPr>
          <w:ilvl w:val="0"/>
          <w:numId w:val="11"/>
        </w:numPr>
        <w:jc w:val="both"/>
        <w:rPr>
          <w:rFonts w:ascii="Garamond" w:hAnsi="Garamond"/>
          <w:b/>
          <w:bCs/>
          <w:color w:val="FF0000"/>
          <w:sz w:val="22"/>
          <w:szCs w:val="22"/>
          <w:u w:val="single"/>
        </w:rPr>
      </w:pPr>
      <w:r w:rsidRPr="00C853AD">
        <w:rPr>
          <w:rFonts w:ascii="Garamond" w:hAnsi="Garamond"/>
          <w:b/>
          <w:bCs/>
          <w:color w:val="FF0000"/>
          <w:sz w:val="22"/>
          <w:szCs w:val="22"/>
          <w:u w:val="single"/>
        </w:rPr>
        <w:t>Définition :</w:t>
      </w:r>
      <w:r w:rsidRPr="00C853AD">
        <w:rPr>
          <w:rFonts w:ascii="Garamond" w:hAnsi="Garamond"/>
          <w:color w:val="FF0000"/>
          <w:sz w:val="22"/>
          <w:szCs w:val="22"/>
        </w:rPr>
        <w:t xml:space="preserve"> </w:t>
      </w:r>
      <w:r w:rsidRPr="00C853AD">
        <w:rPr>
          <w:rFonts w:ascii="Garamond" w:hAnsi="Garamond"/>
          <w:color w:val="000000" w:themeColor="text1"/>
          <w:sz w:val="22"/>
          <w:szCs w:val="22"/>
        </w:rPr>
        <w:t xml:space="preserve">L’accessoire objectif est celui qui intervient lorsqu’un acte est accessoire à un acte commercial par son objet, et que à ce titre, il est qualifié d’acte de commerce. </w:t>
      </w:r>
    </w:p>
    <w:p w:rsidR="00164C2B" w:rsidRPr="00C853AD" w:rsidRDefault="00164C2B" w:rsidP="002F612B">
      <w:pPr>
        <w:jc w:val="both"/>
        <w:rPr>
          <w:rFonts w:ascii="Garamond" w:hAnsi="Garamond"/>
          <w:color w:val="FF0000"/>
          <w:sz w:val="22"/>
          <w:szCs w:val="22"/>
        </w:rPr>
      </w:pPr>
    </w:p>
    <w:p w:rsidR="00164C2B" w:rsidRPr="00C853AD" w:rsidRDefault="00164C2B" w:rsidP="002F612B">
      <w:pPr>
        <w:jc w:val="both"/>
        <w:rPr>
          <w:rFonts w:ascii="Garamond" w:hAnsi="Garamond"/>
          <w:color w:val="000000" w:themeColor="text1"/>
          <w:sz w:val="22"/>
          <w:szCs w:val="22"/>
        </w:rPr>
      </w:pPr>
      <w:r w:rsidRPr="00C853AD">
        <w:rPr>
          <w:rFonts w:ascii="Garamond" w:hAnsi="Garamond"/>
          <w:color w:val="000000" w:themeColor="text1"/>
          <w:sz w:val="22"/>
          <w:szCs w:val="22"/>
        </w:rPr>
        <w:t>C’est notamment le cas de tou</w:t>
      </w:r>
      <w:r w:rsidR="009D388A" w:rsidRPr="00C853AD">
        <w:rPr>
          <w:rFonts w:ascii="Garamond" w:hAnsi="Garamond"/>
          <w:color w:val="000000" w:themeColor="text1"/>
          <w:sz w:val="22"/>
          <w:szCs w:val="22"/>
        </w:rPr>
        <w:t xml:space="preserve">tes les obligations relatives à une société commerciale. </w:t>
      </w:r>
    </w:p>
    <w:p w:rsidR="00801C3C" w:rsidRPr="00801C3C" w:rsidRDefault="00801C3C" w:rsidP="002F612B">
      <w:pPr>
        <w:ind w:left="720"/>
        <w:jc w:val="both"/>
        <w:rPr>
          <w:rFonts w:ascii="Garamond" w:hAnsi="Garamond"/>
          <w:b/>
          <w:bCs/>
          <w:color w:val="4472C4" w:themeColor="accent1"/>
          <w:u w:val="single"/>
        </w:rPr>
      </w:pPr>
    </w:p>
    <w:p w:rsidR="00801C3C" w:rsidRDefault="00801C3C" w:rsidP="002F612B">
      <w:pPr>
        <w:pStyle w:val="Paragraphedeliste"/>
        <w:numPr>
          <w:ilvl w:val="0"/>
          <w:numId w:val="10"/>
        </w:numPr>
        <w:jc w:val="both"/>
        <w:rPr>
          <w:rFonts w:ascii="Garamond" w:hAnsi="Garamond"/>
          <w:b/>
          <w:bCs/>
          <w:color w:val="4472C4" w:themeColor="accent1"/>
          <w:sz w:val="28"/>
          <w:szCs w:val="28"/>
          <w:u w:val="single"/>
        </w:rPr>
      </w:pPr>
      <w:r w:rsidRPr="00164C2B">
        <w:rPr>
          <w:rFonts w:ascii="Garamond" w:hAnsi="Garamond"/>
          <w:b/>
          <w:bCs/>
          <w:color w:val="4472C4" w:themeColor="accent1"/>
          <w:sz w:val="28"/>
          <w:szCs w:val="28"/>
          <w:u w:val="single"/>
        </w:rPr>
        <w:t>L’accessoire subjectif </w:t>
      </w:r>
      <w:r w:rsidR="00164C2B">
        <w:rPr>
          <w:rFonts w:ascii="Garamond" w:hAnsi="Garamond"/>
          <w:b/>
          <w:bCs/>
          <w:color w:val="4472C4" w:themeColor="accent1"/>
          <w:sz w:val="28"/>
          <w:szCs w:val="28"/>
          <w:u w:val="single"/>
        </w:rPr>
        <w:t>(rapport à un commerçant) :</w:t>
      </w:r>
    </w:p>
    <w:p w:rsidR="00E66467" w:rsidRDefault="00E66467" w:rsidP="002F612B">
      <w:pPr>
        <w:jc w:val="both"/>
        <w:rPr>
          <w:rFonts w:ascii="Garamond" w:hAnsi="Garamond"/>
          <w:b/>
          <w:bCs/>
          <w:color w:val="4472C4" w:themeColor="accent1"/>
          <w:sz w:val="28"/>
          <w:szCs w:val="28"/>
          <w:u w:val="single"/>
        </w:rPr>
      </w:pPr>
    </w:p>
    <w:p w:rsidR="00E66467" w:rsidRPr="00C853AD" w:rsidRDefault="00E66467" w:rsidP="002F612B">
      <w:pPr>
        <w:pStyle w:val="Paragraphedeliste"/>
        <w:numPr>
          <w:ilvl w:val="0"/>
          <w:numId w:val="11"/>
        </w:numPr>
        <w:jc w:val="both"/>
        <w:rPr>
          <w:rFonts w:ascii="Garamond" w:hAnsi="Garamond"/>
          <w:b/>
          <w:bCs/>
          <w:color w:val="FF0000"/>
          <w:sz w:val="22"/>
          <w:szCs w:val="22"/>
          <w:u w:val="single"/>
        </w:rPr>
      </w:pPr>
      <w:r w:rsidRPr="00C853AD">
        <w:rPr>
          <w:rFonts w:ascii="Garamond" w:hAnsi="Garamond"/>
          <w:b/>
          <w:bCs/>
          <w:color w:val="FF0000"/>
          <w:sz w:val="22"/>
          <w:szCs w:val="22"/>
          <w:u w:val="single"/>
        </w:rPr>
        <w:t>Définition :</w:t>
      </w:r>
      <w:r w:rsidRPr="00C853AD">
        <w:rPr>
          <w:rFonts w:ascii="Garamond" w:hAnsi="Garamond"/>
          <w:color w:val="000000" w:themeColor="text1"/>
          <w:sz w:val="22"/>
          <w:szCs w:val="22"/>
        </w:rPr>
        <w:t xml:space="preserve"> L’accessoire est subjectif lorsqu’un acte civil par sa nature, est passé par un commerçant, personne physique ou morale, ce qui a pour effet de le rendre commercial par le jeu de l’accessoire. </w:t>
      </w:r>
    </w:p>
    <w:p w:rsidR="00E66467" w:rsidRPr="00C853AD" w:rsidRDefault="00E66467" w:rsidP="002F612B">
      <w:pPr>
        <w:jc w:val="both"/>
        <w:rPr>
          <w:rFonts w:ascii="Garamond" w:hAnsi="Garamond"/>
          <w:b/>
          <w:bCs/>
          <w:color w:val="FF0000"/>
          <w:sz w:val="22"/>
          <w:szCs w:val="22"/>
          <w:u w:val="single"/>
        </w:rPr>
      </w:pPr>
    </w:p>
    <w:p w:rsidR="00E66467" w:rsidRPr="00C853AD" w:rsidRDefault="00E66467" w:rsidP="002F612B">
      <w:pPr>
        <w:jc w:val="both"/>
        <w:rPr>
          <w:rFonts w:ascii="Garamond" w:hAnsi="Garamond"/>
          <w:color w:val="000000" w:themeColor="text1"/>
          <w:sz w:val="22"/>
          <w:szCs w:val="22"/>
        </w:rPr>
      </w:pPr>
      <w:r w:rsidRPr="00C853AD">
        <w:rPr>
          <w:rFonts w:ascii="Garamond" w:hAnsi="Garamond"/>
          <w:color w:val="000000" w:themeColor="text1"/>
          <w:sz w:val="22"/>
          <w:szCs w:val="22"/>
        </w:rPr>
        <w:t xml:space="preserve">Le commerçant peut ainsi rendre commerciaux tous les acte qu’il passe, à condition qu’ils se rattachent à son activité professionnelle, c’est-à-dire </w:t>
      </w:r>
      <w:r w:rsidRPr="00C853AD">
        <w:rPr>
          <w:rFonts w:ascii="Garamond" w:hAnsi="Garamond"/>
          <w:b/>
          <w:bCs/>
          <w:color w:val="000000" w:themeColor="text1"/>
          <w:sz w:val="22"/>
          <w:szCs w:val="22"/>
        </w:rPr>
        <w:t>qu’ils soient passés pour les besoins de son commerce</w:t>
      </w:r>
      <w:r w:rsidRPr="00C853AD">
        <w:rPr>
          <w:rFonts w:ascii="Garamond" w:hAnsi="Garamond"/>
          <w:color w:val="000000" w:themeColor="text1"/>
          <w:sz w:val="22"/>
          <w:szCs w:val="22"/>
        </w:rPr>
        <w:t>.</w:t>
      </w:r>
    </w:p>
    <w:p w:rsidR="00E66467" w:rsidRDefault="00E66467" w:rsidP="002F612B">
      <w:pPr>
        <w:jc w:val="both"/>
        <w:rPr>
          <w:rFonts w:ascii="Garamond" w:hAnsi="Garamond"/>
          <w:color w:val="000000" w:themeColor="text1"/>
        </w:rPr>
      </w:pPr>
    </w:p>
    <w:p w:rsidR="00E66467" w:rsidRDefault="00E66467" w:rsidP="002F612B">
      <w:pPr>
        <w:pStyle w:val="Paragraphedeliste"/>
        <w:numPr>
          <w:ilvl w:val="0"/>
          <w:numId w:val="4"/>
        </w:numPr>
        <w:jc w:val="both"/>
        <w:rPr>
          <w:rFonts w:ascii="Garamond" w:hAnsi="Garamond"/>
          <w:b/>
          <w:bCs/>
          <w:color w:val="000000" w:themeColor="text1"/>
          <w:sz w:val="32"/>
          <w:szCs w:val="32"/>
          <w:u w:val="single"/>
        </w:rPr>
      </w:pPr>
      <w:r w:rsidRPr="00E66467">
        <w:rPr>
          <w:rFonts w:ascii="Garamond" w:hAnsi="Garamond"/>
          <w:b/>
          <w:bCs/>
          <w:color w:val="000000" w:themeColor="text1"/>
          <w:sz w:val="32"/>
          <w:szCs w:val="32"/>
          <w:u w:val="single"/>
        </w:rPr>
        <w:lastRenderedPageBreak/>
        <w:t>Les actes de commerce prétoriens :</w:t>
      </w:r>
    </w:p>
    <w:p w:rsidR="009A2931" w:rsidRPr="000B7359" w:rsidRDefault="009A2931" w:rsidP="002F612B">
      <w:pPr>
        <w:jc w:val="both"/>
        <w:rPr>
          <w:rFonts w:ascii="Garamond" w:hAnsi="Garamond"/>
          <w:color w:val="000000" w:themeColor="text1"/>
        </w:rPr>
      </w:pPr>
    </w:p>
    <w:p w:rsidR="00C853AD" w:rsidRPr="00C853AD" w:rsidRDefault="00C853AD">
      <w:pPr>
        <w:pStyle w:val="Paragraphedeliste"/>
        <w:numPr>
          <w:ilvl w:val="0"/>
          <w:numId w:val="100"/>
        </w:numPr>
        <w:jc w:val="both"/>
        <w:rPr>
          <w:rFonts w:ascii="Garamond" w:hAnsi="Garamond"/>
          <w:color w:val="000000" w:themeColor="text1"/>
          <w:sz w:val="22"/>
          <w:szCs w:val="22"/>
        </w:rPr>
      </w:pPr>
      <w:r w:rsidRPr="00C853AD">
        <w:rPr>
          <w:rFonts w:ascii="Garamond" w:hAnsi="Garamond"/>
          <w:b/>
          <w:bCs/>
          <w:color w:val="FF0000"/>
          <w:sz w:val="22"/>
          <w:szCs w:val="22"/>
          <w:u w:val="single"/>
        </w:rPr>
        <w:t>Définition :</w:t>
      </w:r>
      <w:r w:rsidRPr="00C853AD">
        <w:rPr>
          <w:rFonts w:ascii="Garamond" w:hAnsi="Garamond"/>
          <w:color w:val="FF0000"/>
          <w:sz w:val="22"/>
          <w:szCs w:val="22"/>
        </w:rPr>
        <w:t xml:space="preserve"> </w:t>
      </w:r>
      <w:r w:rsidR="009A2931" w:rsidRPr="00C853AD">
        <w:rPr>
          <w:rFonts w:ascii="Garamond" w:hAnsi="Garamond"/>
          <w:color w:val="000000" w:themeColor="text1"/>
          <w:sz w:val="22"/>
          <w:szCs w:val="22"/>
        </w:rPr>
        <w:t xml:space="preserve">Il s’agit de tous les actes que la jurisprudence a considérés comme commerciaux, ces derniers ne l’étant originellement pas. </w:t>
      </w:r>
    </w:p>
    <w:p w:rsidR="00C853AD" w:rsidRDefault="00C853AD" w:rsidP="002F612B">
      <w:pPr>
        <w:jc w:val="both"/>
        <w:rPr>
          <w:rFonts w:ascii="Garamond" w:hAnsi="Garamond"/>
          <w:color w:val="000000" w:themeColor="text1"/>
          <w:sz w:val="22"/>
          <w:szCs w:val="22"/>
        </w:rPr>
      </w:pPr>
    </w:p>
    <w:p w:rsidR="009A2931" w:rsidRPr="000B7359" w:rsidRDefault="009A2931" w:rsidP="002F612B">
      <w:pPr>
        <w:jc w:val="both"/>
        <w:rPr>
          <w:rFonts w:ascii="Garamond" w:hAnsi="Garamond"/>
          <w:color w:val="000000" w:themeColor="text1"/>
          <w:sz w:val="22"/>
          <w:szCs w:val="22"/>
        </w:rPr>
      </w:pPr>
      <w:r w:rsidRPr="000B7359">
        <w:rPr>
          <w:rFonts w:ascii="Garamond" w:hAnsi="Garamond"/>
          <w:color w:val="000000" w:themeColor="text1"/>
          <w:sz w:val="22"/>
          <w:szCs w:val="22"/>
        </w:rPr>
        <w:t>Tant que le législateur ne contredit pas ces qualifications, alors elles ont vocation à s’appliquer.</w:t>
      </w:r>
    </w:p>
    <w:p w:rsidR="009A2931" w:rsidRDefault="009A2931" w:rsidP="002F612B">
      <w:pPr>
        <w:jc w:val="both"/>
        <w:rPr>
          <w:rFonts w:ascii="Garamond" w:hAnsi="Garamond"/>
          <w:b/>
          <w:bCs/>
          <w:color w:val="ED7D31" w:themeColor="accent2"/>
          <w:sz w:val="28"/>
          <w:szCs w:val="28"/>
        </w:rPr>
      </w:pPr>
    </w:p>
    <w:p w:rsidR="009A2931" w:rsidRPr="009A2931" w:rsidRDefault="009A2931" w:rsidP="002F612B">
      <w:pPr>
        <w:pStyle w:val="Paragraphedeliste"/>
        <w:numPr>
          <w:ilvl w:val="0"/>
          <w:numId w:val="14"/>
        </w:numPr>
        <w:jc w:val="both"/>
        <w:rPr>
          <w:rFonts w:ascii="Garamond" w:hAnsi="Garamond"/>
          <w:b/>
          <w:bCs/>
          <w:color w:val="4472C4" w:themeColor="accent1"/>
          <w:sz w:val="28"/>
          <w:szCs w:val="28"/>
          <w:u w:val="single"/>
        </w:rPr>
      </w:pPr>
      <w:r w:rsidRPr="009A2931">
        <w:rPr>
          <w:rFonts w:ascii="Garamond" w:hAnsi="Garamond"/>
          <w:b/>
          <w:bCs/>
          <w:color w:val="4472C4" w:themeColor="accent1"/>
          <w:sz w:val="28"/>
          <w:szCs w:val="28"/>
          <w:u w:val="single"/>
        </w:rPr>
        <w:t xml:space="preserve">Les actes ayant pour objet un fonds de commerce : </w:t>
      </w:r>
    </w:p>
    <w:p w:rsidR="009A2931" w:rsidRPr="00252F1F" w:rsidRDefault="009A2931" w:rsidP="002F612B">
      <w:pPr>
        <w:jc w:val="both"/>
        <w:rPr>
          <w:rFonts w:ascii="Garamond" w:hAnsi="Garamond"/>
          <w:b/>
          <w:bCs/>
          <w:color w:val="ED7D31" w:themeColor="accent2"/>
        </w:rPr>
      </w:pPr>
    </w:p>
    <w:p w:rsidR="009A2931" w:rsidRPr="000B7359" w:rsidRDefault="00252F1F" w:rsidP="002F612B">
      <w:pPr>
        <w:jc w:val="both"/>
        <w:rPr>
          <w:rFonts w:ascii="Garamond" w:hAnsi="Garamond"/>
          <w:color w:val="000000" w:themeColor="text1"/>
          <w:sz w:val="22"/>
          <w:szCs w:val="22"/>
        </w:rPr>
      </w:pPr>
      <w:r w:rsidRPr="000B7359">
        <w:rPr>
          <w:rFonts w:ascii="Garamond" w:hAnsi="Garamond"/>
          <w:color w:val="000000" w:themeColor="text1"/>
          <w:sz w:val="22"/>
          <w:szCs w:val="22"/>
        </w:rPr>
        <w:t>La chambre commerciale de la Cour de cassation le 13 juin 1989 (n° 87-12.651)</w:t>
      </w:r>
      <w:r w:rsidR="002708FF" w:rsidRPr="000B7359">
        <w:rPr>
          <w:rFonts w:ascii="Garamond" w:hAnsi="Garamond"/>
          <w:color w:val="000000" w:themeColor="text1"/>
          <w:sz w:val="22"/>
          <w:szCs w:val="22"/>
        </w:rPr>
        <w:t xml:space="preserve">, </w:t>
      </w:r>
      <w:r w:rsidRPr="000B7359">
        <w:rPr>
          <w:rFonts w:ascii="Garamond" w:hAnsi="Garamond"/>
          <w:color w:val="000000" w:themeColor="text1"/>
          <w:sz w:val="22"/>
          <w:szCs w:val="22"/>
        </w:rPr>
        <w:t xml:space="preserve">a considéré que </w:t>
      </w:r>
      <w:r w:rsidRPr="000B7359">
        <w:rPr>
          <w:rFonts w:ascii="Garamond" w:hAnsi="Garamond"/>
          <w:b/>
          <w:bCs/>
          <w:color w:val="000000" w:themeColor="text1"/>
          <w:sz w:val="22"/>
          <w:szCs w:val="22"/>
        </w:rPr>
        <w:t>la cession et l’achat d’un fonds de commerce</w:t>
      </w:r>
      <w:r w:rsidRPr="000B7359">
        <w:rPr>
          <w:rFonts w:ascii="Garamond" w:hAnsi="Garamond"/>
          <w:color w:val="000000" w:themeColor="text1"/>
          <w:sz w:val="22"/>
          <w:szCs w:val="22"/>
        </w:rPr>
        <w:t xml:space="preserve"> </w:t>
      </w:r>
      <w:r w:rsidRPr="000B7359">
        <w:rPr>
          <w:rFonts w:ascii="Garamond" w:hAnsi="Garamond"/>
          <w:color w:val="000000" w:themeColor="text1"/>
          <w:sz w:val="22"/>
          <w:szCs w:val="22"/>
          <w:u w:val="single"/>
        </w:rPr>
        <w:t>étaient des actes de commerce par nature</w:t>
      </w:r>
      <w:r w:rsidRPr="000B7359">
        <w:rPr>
          <w:rFonts w:ascii="Garamond" w:hAnsi="Garamond"/>
          <w:color w:val="000000" w:themeColor="text1"/>
          <w:sz w:val="22"/>
          <w:szCs w:val="22"/>
        </w:rPr>
        <w:t xml:space="preserve">. </w:t>
      </w:r>
    </w:p>
    <w:p w:rsidR="00252F1F" w:rsidRPr="000B7359" w:rsidRDefault="00252F1F" w:rsidP="002F612B">
      <w:pPr>
        <w:jc w:val="both"/>
        <w:rPr>
          <w:rFonts w:ascii="Garamond" w:hAnsi="Garamond"/>
          <w:color w:val="000000" w:themeColor="text1"/>
          <w:sz w:val="22"/>
          <w:szCs w:val="22"/>
        </w:rPr>
      </w:pPr>
    </w:p>
    <w:p w:rsidR="00252F1F" w:rsidRPr="000B7359" w:rsidRDefault="00252F1F" w:rsidP="002F612B">
      <w:pPr>
        <w:jc w:val="both"/>
        <w:rPr>
          <w:rFonts w:ascii="Garamond" w:hAnsi="Garamond"/>
          <w:color w:val="000000" w:themeColor="text1"/>
          <w:sz w:val="22"/>
          <w:szCs w:val="22"/>
        </w:rPr>
      </w:pPr>
      <w:r w:rsidRPr="000B7359">
        <w:rPr>
          <w:rFonts w:ascii="Garamond" w:hAnsi="Garamond"/>
          <w:color w:val="000000" w:themeColor="text1"/>
          <w:sz w:val="22"/>
          <w:szCs w:val="22"/>
        </w:rPr>
        <w:t xml:space="preserve">Elle l’a ensuite </w:t>
      </w:r>
      <w:r w:rsidRPr="000B7359">
        <w:rPr>
          <w:rFonts w:ascii="Garamond" w:hAnsi="Garamond"/>
          <w:color w:val="000000" w:themeColor="text1"/>
          <w:sz w:val="22"/>
          <w:szCs w:val="22"/>
          <w:u w:val="single"/>
        </w:rPr>
        <w:t>étendu à toute opération portant sur un fonds de commerce</w:t>
      </w:r>
      <w:r w:rsidRPr="000B7359">
        <w:rPr>
          <w:rFonts w:ascii="Garamond" w:hAnsi="Garamond"/>
          <w:color w:val="000000" w:themeColor="text1"/>
          <w:sz w:val="22"/>
          <w:szCs w:val="22"/>
        </w:rPr>
        <w:t xml:space="preserve"> (ex : location</w:t>
      </w:r>
      <w:r w:rsidR="00C853AD">
        <w:rPr>
          <w:rFonts w:ascii="Garamond" w:hAnsi="Garamond"/>
          <w:color w:val="000000" w:themeColor="text1"/>
          <w:sz w:val="22"/>
          <w:szCs w:val="22"/>
        </w:rPr>
        <w:t>-</w:t>
      </w:r>
      <w:r w:rsidRPr="000B7359">
        <w:rPr>
          <w:rFonts w:ascii="Garamond" w:hAnsi="Garamond"/>
          <w:color w:val="000000" w:themeColor="text1"/>
          <w:sz w:val="22"/>
          <w:szCs w:val="22"/>
        </w:rPr>
        <w:t>gérance).</w:t>
      </w:r>
    </w:p>
    <w:p w:rsidR="00252F1F" w:rsidRDefault="00252F1F" w:rsidP="009A2931">
      <w:pPr>
        <w:jc w:val="both"/>
        <w:rPr>
          <w:rFonts w:ascii="Garamond" w:hAnsi="Garamond"/>
          <w:color w:val="000000" w:themeColor="text1"/>
        </w:rPr>
      </w:pPr>
    </w:p>
    <w:p w:rsidR="00252F1F" w:rsidRDefault="00252F1F">
      <w:pPr>
        <w:pStyle w:val="Paragraphedeliste"/>
        <w:numPr>
          <w:ilvl w:val="0"/>
          <w:numId w:val="14"/>
        </w:numPr>
        <w:jc w:val="both"/>
        <w:rPr>
          <w:rFonts w:ascii="Garamond" w:hAnsi="Garamond"/>
          <w:b/>
          <w:bCs/>
          <w:color w:val="4472C4" w:themeColor="accent1"/>
          <w:sz w:val="28"/>
          <w:szCs w:val="28"/>
          <w:u w:val="single"/>
        </w:rPr>
      </w:pPr>
      <w:r w:rsidRPr="00252F1F">
        <w:rPr>
          <w:rFonts w:ascii="Garamond" w:hAnsi="Garamond"/>
          <w:b/>
          <w:bCs/>
          <w:color w:val="4472C4" w:themeColor="accent1"/>
          <w:sz w:val="28"/>
          <w:szCs w:val="28"/>
          <w:u w:val="single"/>
        </w:rPr>
        <w:t>La cession de parts sociales ou d’action des sociétés commerciales (sous condition) :</w:t>
      </w:r>
    </w:p>
    <w:p w:rsidR="00252F1F" w:rsidRPr="000B7359" w:rsidRDefault="00252F1F" w:rsidP="00252F1F">
      <w:pPr>
        <w:jc w:val="both"/>
        <w:rPr>
          <w:rFonts w:ascii="Garamond" w:hAnsi="Garamond"/>
          <w:b/>
          <w:bCs/>
          <w:color w:val="4472C4" w:themeColor="accent1"/>
          <w:u w:val="single"/>
        </w:rPr>
      </w:pPr>
    </w:p>
    <w:p w:rsidR="00252F1F" w:rsidRPr="000B7359" w:rsidRDefault="00252F1F" w:rsidP="00252F1F">
      <w:pPr>
        <w:jc w:val="both"/>
        <w:rPr>
          <w:rFonts w:ascii="Garamond" w:hAnsi="Garamond"/>
          <w:color w:val="000000" w:themeColor="text1"/>
          <w:sz w:val="22"/>
          <w:szCs w:val="22"/>
        </w:rPr>
      </w:pPr>
      <w:r w:rsidRPr="000B7359">
        <w:rPr>
          <w:rFonts w:ascii="Garamond" w:hAnsi="Garamond"/>
          <w:color w:val="000000" w:themeColor="text1"/>
          <w:sz w:val="22"/>
          <w:szCs w:val="22"/>
        </w:rPr>
        <w:t xml:space="preserve">L’acquisition de droits sociaux d’une société commerciale est en principe civile, mais la jurisprudence en a fait un acte de commerce </w:t>
      </w:r>
      <w:r w:rsidRPr="000B7359">
        <w:rPr>
          <w:rFonts w:ascii="Garamond" w:hAnsi="Garamond"/>
          <w:b/>
          <w:bCs/>
          <w:color w:val="000000" w:themeColor="text1"/>
          <w:sz w:val="22"/>
          <w:szCs w:val="22"/>
        </w:rPr>
        <w:t>lorsqu’il s’agit d’une cession de contrôle,</w:t>
      </w:r>
      <w:r w:rsidRPr="000B7359">
        <w:rPr>
          <w:rFonts w:ascii="Garamond" w:hAnsi="Garamond"/>
          <w:color w:val="000000" w:themeColor="text1"/>
          <w:sz w:val="22"/>
          <w:szCs w:val="22"/>
        </w:rPr>
        <w:t xml:space="preserve"> c'est à dire qui emporte la transmission au cessionnaire du pouvoir de direction de la société (Cass.com, 28 novembre 1978, n°77-12.609). </w:t>
      </w:r>
    </w:p>
    <w:p w:rsidR="00252F1F" w:rsidRPr="000B7359" w:rsidRDefault="00252F1F" w:rsidP="00252F1F">
      <w:pPr>
        <w:jc w:val="both"/>
        <w:rPr>
          <w:rFonts w:ascii="Garamond" w:hAnsi="Garamond"/>
          <w:color w:val="000000" w:themeColor="text1"/>
          <w:sz w:val="22"/>
          <w:szCs w:val="22"/>
        </w:rPr>
      </w:pPr>
    </w:p>
    <w:p w:rsidR="00252F1F" w:rsidRPr="000B7359" w:rsidRDefault="00D931D9" w:rsidP="00252F1F">
      <w:pPr>
        <w:jc w:val="both"/>
        <w:rPr>
          <w:rFonts w:ascii="Garamond" w:hAnsi="Garamond"/>
          <w:color w:val="000000" w:themeColor="text1"/>
          <w:sz w:val="22"/>
          <w:szCs w:val="22"/>
        </w:rPr>
      </w:pPr>
      <w:r w:rsidRPr="000B7359">
        <w:rPr>
          <w:rFonts w:ascii="Garamond" w:hAnsi="Garamond"/>
          <w:color w:val="000000" w:themeColor="text1"/>
          <w:sz w:val="22"/>
          <w:szCs w:val="22"/>
        </w:rPr>
        <w:t xml:space="preserve">Elle a étendu son analyse en considérant qu’une cession de parts sociales opérant la cession de contrôle, mais aussi celle en garantissant le maintien à son titulaire – on parlera alors de </w:t>
      </w:r>
      <w:r w:rsidRPr="000B7359">
        <w:rPr>
          <w:rFonts w:ascii="Garamond" w:hAnsi="Garamond"/>
          <w:b/>
          <w:bCs/>
          <w:color w:val="000000" w:themeColor="text1"/>
          <w:sz w:val="22"/>
          <w:szCs w:val="22"/>
        </w:rPr>
        <w:t>cession de maintien</w:t>
      </w:r>
      <w:r w:rsidRPr="000B7359">
        <w:rPr>
          <w:rFonts w:ascii="Garamond" w:hAnsi="Garamond"/>
          <w:color w:val="000000" w:themeColor="text1"/>
          <w:sz w:val="22"/>
          <w:szCs w:val="22"/>
        </w:rPr>
        <w:t xml:space="preserve"> - était un acte de commerce (Cass.com, 26 mars 1996, n°94-14.051). </w:t>
      </w:r>
    </w:p>
    <w:p w:rsidR="00D604E0" w:rsidRDefault="00D604E0" w:rsidP="0075618E">
      <w:pPr>
        <w:jc w:val="both"/>
        <w:rPr>
          <w:rFonts w:ascii="Garamond" w:hAnsi="Garamond"/>
          <w:sz w:val="32"/>
          <w:szCs w:val="32"/>
        </w:rPr>
      </w:pPr>
    </w:p>
    <w:p w:rsidR="00D604E0" w:rsidRDefault="00D604E0" w:rsidP="0075618E">
      <w:pPr>
        <w:jc w:val="center"/>
        <w:rPr>
          <w:rFonts w:ascii="Garamond" w:hAnsi="Garamond"/>
          <w:b/>
          <w:bCs/>
          <w:color w:val="C00000"/>
          <w:sz w:val="36"/>
          <w:szCs w:val="36"/>
          <w:u w:val="single"/>
        </w:rPr>
      </w:pPr>
      <w:r w:rsidRPr="002708FF">
        <w:rPr>
          <w:rFonts w:ascii="Garamond" w:hAnsi="Garamond"/>
          <w:b/>
          <w:bCs/>
          <w:color w:val="C00000"/>
          <w:sz w:val="36"/>
          <w:szCs w:val="36"/>
          <w:u w:val="single"/>
        </w:rPr>
        <w:t>II – Le régime de l’acte de commerce</w:t>
      </w:r>
    </w:p>
    <w:p w:rsidR="002708FF" w:rsidRPr="002708FF" w:rsidRDefault="002708FF" w:rsidP="0075618E">
      <w:pPr>
        <w:jc w:val="center"/>
        <w:rPr>
          <w:rFonts w:ascii="Garamond" w:hAnsi="Garamond"/>
          <w:color w:val="000000" w:themeColor="text1"/>
          <w:sz w:val="36"/>
          <w:szCs w:val="36"/>
        </w:rPr>
      </w:pPr>
    </w:p>
    <w:p w:rsidR="002708FF" w:rsidRPr="002708FF" w:rsidRDefault="002708FF" w:rsidP="002F612B">
      <w:pPr>
        <w:jc w:val="both"/>
        <w:rPr>
          <w:rFonts w:ascii="Garamond" w:hAnsi="Garamond"/>
          <w:color w:val="000000" w:themeColor="text1"/>
          <w:sz w:val="22"/>
          <w:szCs w:val="22"/>
        </w:rPr>
      </w:pPr>
      <w:r w:rsidRPr="002708FF">
        <w:rPr>
          <w:rFonts w:ascii="Garamond" w:hAnsi="Garamond"/>
          <w:color w:val="000000" w:themeColor="text1"/>
          <w:sz w:val="22"/>
          <w:szCs w:val="22"/>
        </w:rPr>
        <w:t>Le droit commercial dispose d’un régime autonome propre, dont le champ d’application va être limité en cas d’acte</w:t>
      </w:r>
      <w:r w:rsidR="00C853AD">
        <w:rPr>
          <w:rFonts w:ascii="Garamond" w:hAnsi="Garamond"/>
          <w:color w:val="000000" w:themeColor="text1"/>
          <w:sz w:val="22"/>
          <w:szCs w:val="22"/>
        </w:rPr>
        <w:t>s</w:t>
      </w:r>
      <w:r w:rsidRPr="002708FF">
        <w:rPr>
          <w:rFonts w:ascii="Garamond" w:hAnsi="Garamond"/>
          <w:color w:val="000000" w:themeColor="text1"/>
          <w:sz w:val="22"/>
          <w:szCs w:val="22"/>
        </w:rPr>
        <w:t xml:space="preserve"> mixte</w:t>
      </w:r>
      <w:r w:rsidR="00C853AD">
        <w:rPr>
          <w:rFonts w:ascii="Garamond" w:hAnsi="Garamond"/>
          <w:color w:val="000000" w:themeColor="text1"/>
          <w:sz w:val="22"/>
          <w:szCs w:val="22"/>
        </w:rPr>
        <w:t>s</w:t>
      </w:r>
      <w:r w:rsidRPr="002708FF">
        <w:rPr>
          <w:rFonts w:ascii="Garamond" w:hAnsi="Garamond"/>
          <w:color w:val="000000" w:themeColor="text1"/>
          <w:sz w:val="22"/>
          <w:szCs w:val="22"/>
        </w:rPr>
        <w:t>, l’on va donc distinguer : acte de commerce / acte mixte.</w:t>
      </w:r>
    </w:p>
    <w:p w:rsidR="00D604E0" w:rsidRDefault="00D604E0" w:rsidP="002F612B">
      <w:pPr>
        <w:jc w:val="both"/>
        <w:rPr>
          <w:rFonts w:ascii="Garamond" w:hAnsi="Garamond"/>
        </w:rPr>
      </w:pPr>
    </w:p>
    <w:p w:rsidR="002708FF" w:rsidRDefault="002708FF" w:rsidP="002F612B">
      <w:pPr>
        <w:pStyle w:val="Paragraphedeliste"/>
        <w:numPr>
          <w:ilvl w:val="0"/>
          <w:numId w:val="15"/>
        </w:numPr>
        <w:jc w:val="both"/>
        <w:rPr>
          <w:rFonts w:ascii="Garamond" w:hAnsi="Garamond"/>
          <w:b/>
          <w:bCs/>
          <w:sz w:val="32"/>
          <w:szCs w:val="32"/>
          <w:u w:val="single"/>
        </w:rPr>
      </w:pPr>
      <w:r w:rsidRPr="002708FF">
        <w:rPr>
          <w:rFonts w:ascii="Garamond" w:hAnsi="Garamond"/>
          <w:b/>
          <w:bCs/>
          <w:sz w:val="32"/>
          <w:szCs w:val="32"/>
          <w:u w:val="single"/>
        </w:rPr>
        <w:t>Les règles applicables aux actes de commerce :</w:t>
      </w:r>
    </w:p>
    <w:p w:rsidR="002708FF" w:rsidRPr="002708FF" w:rsidRDefault="002708FF" w:rsidP="002F612B">
      <w:pPr>
        <w:jc w:val="both"/>
        <w:rPr>
          <w:rFonts w:ascii="Garamond" w:hAnsi="Garamond"/>
          <w:b/>
          <w:bCs/>
          <w:sz w:val="32"/>
          <w:szCs w:val="32"/>
          <w:u w:val="single"/>
        </w:rPr>
      </w:pPr>
      <w:r w:rsidRPr="002708FF">
        <w:rPr>
          <w:rFonts w:ascii="Garamond" w:hAnsi="Garamond"/>
          <w:b/>
          <w:bCs/>
          <w:sz w:val="32"/>
          <w:szCs w:val="32"/>
          <w:u w:val="single"/>
        </w:rPr>
        <w:t xml:space="preserve"> </w:t>
      </w:r>
    </w:p>
    <w:p w:rsidR="002708FF" w:rsidRDefault="002708FF" w:rsidP="002F612B">
      <w:pPr>
        <w:pStyle w:val="Paragraphedeliste"/>
        <w:numPr>
          <w:ilvl w:val="0"/>
          <w:numId w:val="16"/>
        </w:numPr>
        <w:jc w:val="both"/>
        <w:rPr>
          <w:rFonts w:ascii="Garamond" w:hAnsi="Garamond"/>
          <w:b/>
          <w:bCs/>
          <w:color w:val="4472C4" w:themeColor="accent1"/>
          <w:sz w:val="28"/>
          <w:szCs w:val="28"/>
          <w:u w:val="single"/>
        </w:rPr>
      </w:pPr>
      <w:r w:rsidRPr="002708FF">
        <w:rPr>
          <w:rFonts w:ascii="Garamond" w:hAnsi="Garamond"/>
          <w:b/>
          <w:bCs/>
          <w:color w:val="4472C4" w:themeColor="accent1"/>
          <w:sz w:val="28"/>
          <w:szCs w:val="28"/>
          <w:u w:val="single"/>
        </w:rPr>
        <w:t>Le régime des actes passés entre toutes personnes :</w:t>
      </w:r>
    </w:p>
    <w:p w:rsidR="002708FF" w:rsidRDefault="002708FF" w:rsidP="002F612B">
      <w:pPr>
        <w:jc w:val="both"/>
        <w:rPr>
          <w:rFonts w:ascii="Garamond" w:hAnsi="Garamond"/>
          <w:b/>
          <w:bCs/>
          <w:color w:val="4472C4" w:themeColor="accent1"/>
          <w:sz w:val="28"/>
          <w:szCs w:val="28"/>
          <w:u w:val="single"/>
        </w:rPr>
      </w:pPr>
    </w:p>
    <w:p w:rsidR="002708FF" w:rsidRPr="00BE7965" w:rsidRDefault="002708FF" w:rsidP="002F612B">
      <w:pPr>
        <w:pStyle w:val="Paragraphedeliste"/>
        <w:numPr>
          <w:ilvl w:val="0"/>
          <w:numId w:val="5"/>
        </w:numPr>
        <w:jc w:val="both"/>
        <w:rPr>
          <w:rFonts w:ascii="Garamond" w:hAnsi="Garamond"/>
          <w:b/>
          <w:bCs/>
          <w:color w:val="ED7D31" w:themeColor="accent2"/>
          <w:u w:val="single"/>
        </w:rPr>
      </w:pPr>
      <w:r w:rsidRPr="00BE7965">
        <w:rPr>
          <w:rFonts w:ascii="Garamond" w:hAnsi="Garamond"/>
          <w:b/>
          <w:bCs/>
          <w:color w:val="ED7D31" w:themeColor="accent2"/>
          <w:u w:val="single"/>
        </w:rPr>
        <w:t xml:space="preserve">La solidarité passive : </w:t>
      </w:r>
    </w:p>
    <w:p w:rsidR="002708FF" w:rsidRDefault="002708FF" w:rsidP="002F612B">
      <w:pPr>
        <w:jc w:val="both"/>
        <w:rPr>
          <w:rFonts w:ascii="Garamond" w:hAnsi="Garamond"/>
          <w:color w:val="000000" w:themeColor="text1"/>
          <w:sz w:val="22"/>
          <w:szCs w:val="22"/>
        </w:rPr>
      </w:pPr>
    </w:p>
    <w:p w:rsidR="000B7359" w:rsidRDefault="000B7359" w:rsidP="002F612B">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0B7359">
        <w:rPr>
          <w:rFonts w:ascii="Garamond" w:hAnsi="Garamond"/>
          <w:b/>
          <w:bCs/>
          <w:color w:val="00B050"/>
          <w:sz w:val="22"/>
          <w:szCs w:val="22"/>
        </w:rPr>
        <w:t xml:space="preserve">1310 </w:t>
      </w:r>
      <w:r>
        <w:rPr>
          <w:rFonts w:ascii="Garamond" w:hAnsi="Garamond"/>
          <w:color w:val="000000" w:themeColor="text1"/>
          <w:sz w:val="22"/>
          <w:szCs w:val="22"/>
        </w:rPr>
        <w:t xml:space="preserve">du Code civil est celui pose le principe de droit commun, ce dernier disposant que </w:t>
      </w:r>
      <w:r w:rsidRPr="00C853AD">
        <w:rPr>
          <w:rFonts w:ascii="Garamond" w:hAnsi="Garamond"/>
          <w:b/>
          <w:bCs/>
          <w:color w:val="C00000"/>
          <w:sz w:val="22"/>
          <w:szCs w:val="22"/>
        </w:rPr>
        <w:t>la solidarité entre débiteurs ne se présume pas</w:t>
      </w:r>
      <w:r>
        <w:rPr>
          <w:rFonts w:ascii="Garamond" w:hAnsi="Garamond"/>
          <w:color w:val="000000" w:themeColor="text1"/>
          <w:sz w:val="22"/>
          <w:szCs w:val="22"/>
        </w:rPr>
        <w:t xml:space="preserve">. </w:t>
      </w:r>
    </w:p>
    <w:p w:rsidR="000B7359" w:rsidRDefault="000B7359" w:rsidP="002F612B">
      <w:pPr>
        <w:jc w:val="both"/>
        <w:rPr>
          <w:rFonts w:ascii="Garamond" w:hAnsi="Garamond"/>
          <w:color w:val="000000" w:themeColor="text1"/>
          <w:sz w:val="22"/>
          <w:szCs w:val="22"/>
        </w:rPr>
      </w:pPr>
    </w:p>
    <w:p w:rsidR="000B7359" w:rsidRDefault="000B7359" w:rsidP="002F612B">
      <w:pPr>
        <w:jc w:val="both"/>
        <w:rPr>
          <w:rFonts w:ascii="Garamond" w:hAnsi="Garamond"/>
          <w:color w:val="000000" w:themeColor="text1"/>
          <w:sz w:val="22"/>
          <w:szCs w:val="22"/>
        </w:rPr>
      </w:pPr>
      <w:r>
        <w:rPr>
          <w:rFonts w:ascii="Garamond" w:hAnsi="Garamond"/>
          <w:color w:val="000000" w:themeColor="text1"/>
          <w:sz w:val="22"/>
          <w:szCs w:val="22"/>
        </w:rPr>
        <w:t xml:space="preserve">Néanmoins, </w:t>
      </w:r>
      <w:r w:rsidRPr="00E43B73">
        <w:rPr>
          <w:rFonts w:ascii="Garamond" w:hAnsi="Garamond"/>
          <w:color w:val="000000" w:themeColor="text1"/>
          <w:sz w:val="22"/>
          <w:szCs w:val="22"/>
          <w:u w:val="single"/>
        </w:rPr>
        <w:t>en droit commercial</w:t>
      </w:r>
      <w:r>
        <w:rPr>
          <w:rFonts w:ascii="Garamond" w:hAnsi="Garamond"/>
          <w:color w:val="000000" w:themeColor="text1"/>
          <w:sz w:val="22"/>
          <w:szCs w:val="22"/>
        </w:rPr>
        <w:t xml:space="preserve">, le principe est inverse, </w:t>
      </w:r>
      <w:r w:rsidRPr="000B7359">
        <w:rPr>
          <w:rFonts w:ascii="Garamond" w:hAnsi="Garamond"/>
          <w:b/>
          <w:bCs/>
          <w:color w:val="000000" w:themeColor="text1"/>
          <w:sz w:val="22"/>
          <w:szCs w:val="22"/>
        </w:rPr>
        <w:t>la solidarité se présume</w:t>
      </w:r>
      <w:r>
        <w:rPr>
          <w:rFonts w:ascii="Garamond" w:hAnsi="Garamond"/>
          <w:color w:val="000000" w:themeColor="text1"/>
          <w:sz w:val="22"/>
          <w:szCs w:val="22"/>
        </w:rPr>
        <w:t xml:space="preserve">. Cette coutume </w:t>
      </w:r>
      <w:r w:rsidRPr="00E43B73">
        <w:rPr>
          <w:rFonts w:ascii="Garamond" w:hAnsi="Garamond"/>
          <w:i/>
          <w:iCs/>
          <w:color w:val="000000" w:themeColor="text1"/>
          <w:sz w:val="22"/>
          <w:szCs w:val="22"/>
        </w:rPr>
        <w:t xml:space="preserve">contra legem </w:t>
      </w:r>
      <w:r>
        <w:rPr>
          <w:rFonts w:ascii="Garamond" w:hAnsi="Garamond"/>
          <w:color w:val="000000" w:themeColor="text1"/>
          <w:sz w:val="22"/>
          <w:szCs w:val="22"/>
        </w:rPr>
        <w:t xml:space="preserve">a été réaffirmé par la jurisprudence (Cass.req, 20 octobre 1920), celle-ci se justifiant par l’intérêt </w:t>
      </w:r>
      <w:r w:rsidR="00E43B73">
        <w:rPr>
          <w:rFonts w:ascii="Garamond" w:hAnsi="Garamond"/>
          <w:color w:val="000000" w:themeColor="text1"/>
          <w:sz w:val="22"/>
          <w:szCs w:val="22"/>
        </w:rPr>
        <w:t xml:space="preserve">commun </w:t>
      </w:r>
      <w:r>
        <w:rPr>
          <w:rFonts w:ascii="Garamond" w:hAnsi="Garamond"/>
          <w:color w:val="000000" w:themeColor="text1"/>
          <w:sz w:val="22"/>
          <w:szCs w:val="22"/>
        </w:rPr>
        <w:t>du créancier qu’elle incite à contra</w:t>
      </w:r>
      <w:r w:rsidR="00E43B73">
        <w:rPr>
          <w:rFonts w:ascii="Garamond" w:hAnsi="Garamond"/>
          <w:color w:val="000000" w:themeColor="text1"/>
          <w:sz w:val="22"/>
          <w:szCs w:val="22"/>
        </w:rPr>
        <w:t>cter, et des débiteurs dont il augmente le crédit.</w:t>
      </w:r>
    </w:p>
    <w:p w:rsidR="00E43B73" w:rsidRPr="00C853AD" w:rsidRDefault="00E43B73" w:rsidP="002F612B">
      <w:pPr>
        <w:jc w:val="both"/>
        <w:rPr>
          <w:rFonts w:ascii="Garamond" w:hAnsi="Garamond"/>
          <w:color w:val="000000" w:themeColor="text1"/>
          <w:sz w:val="22"/>
          <w:szCs w:val="22"/>
        </w:rPr>
      </w:pPr>
    </w:p>
    <w:p w:rsidR="00E43B73" w:rsidRPr="00C853AD" w:rsidRDefault="00E43B73" w:rsidP="002F612B">
      <w:pPr>
        <w:jc w:val="both"/>
        <w:rPr>
          <w:rFonts w:ascii="Garamond" w:hAnsi="Garamond"/>
          <w:color w:val="000000" w:themeColor="text1"/>
          <w:sz w:val="22"/>
          <w:szCs w:val="22"/>
        </w:rPr>
      </w:pPr>
      <w:r w:rsidRPr="00C853AD">
        <w:rPr>
          <w:rFonts w:ascii="Garamond" w:hAnsi="Garamond"/>
          <w:color w:val="000000" w:themeColor="text1"/>
          <w:sz w:val="22"/>
          <w:szCs w:val="22"/>
        </w:rPr>
        <w:t xml:space="preserve">En pratique, tous les débiteurs qui relèvent de la solidarité commerciale se trouveront tenus solidairement, c’est-à-dire sans division de la dette et chacun pour le tout. Le créancier </w:t>
      </w:r>
      <w:r w:rsidRPr="00C853AD">
        <w:rPr>
          <w:rFonts w:ascii="Garamond" w:hAnsi="Garamond"/>
          <w:b/>
          <w:bCs/>
          <w:color w:val="000000" w:themeColor="text1"/>
          <w:sz w:val="22"/>
          <w:szCs w:val="22"/>
        </w:rPr>
        <w:t>peut demander l’intégralité du paiement de sa créance à l’un quelconque des codébiteurs</w:t>
      </w:r>
      <w:r w:rsidRPr="00C853AD">
        <w:rPr>
          <w:rFonts w:ascii="Garamond" w:hAnsi="Garamond"/>
          <w:color w:val="000000" w:themeColor="text1"/>
          <w:sz w:val="22"/>
          <w:szCs w:val="22"/>
        </w:rPr>
        <w:t> </w:t>
      </w:r>
      <w:r w:rsidR="005D7490" w:rsidRPr="00C853AD">
        <w:rPr>
          <w:rFonts w:ascii="Garamond" w:hAnsi="Garamond"/>
          <w:color w:val="000000" w:themeColor="text1"/>
          <w:sz w:val="22"/>
          <w:szCs w:val="22"/>
        </w:rPr>
        <w:t xml:space="preserve">(c’est en cela que la solidarité est dite « passive » ≠ solidarité active), </w:t>
      </w:r>
      <w:r w:rsidRPr="00C853AD">
        <w:rPr>
          <w:rFonts w:ascii="Garamond" w:hAnsi="Garamond"/>
          <w:color w:val="000000" w:themeColor="text1"/>
          <w:sz w:val="22"/>
          <w:szCs w:val="22"/>
        </w:rPr>
        <w:t xml:space="preserve">celui-ci ne pouvant pas lui opposer le bénéfice de division, puisqu’elle est solide. </w:t>
      </w:r>
    </w:p>
    <w:p w:rsidR="005D7490" w:rsidRDefault="005D7490" w:rsidP="002F612B">
      <w:pPr>
        <w:jc w:val="both"/>
        <w:rPr>
          <w:rFonts w:ascii="Garamond" w:hAnsi="Garamond"/>
          <w:color w:val="000000" w:themeColor="text1"/>
          <w:sz w:val="22"/>
          <w:szCs w:val="22"/>
        </w:rPr>
      </w:pPr>
    </w:p>
    <w:p w:rsidR="006D7684" w:rsidRDefault="005D7490" w:rsidP="002F612B">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Il suffit pour le créancier </w:t>
      </w:r>
      <w:r w:rsidRPr="006D7684">
        <w:rPr>
          <w:rFonts w:ascii="Garamond" w:hAnsi="Garamond"/>
          <w:color w:val="000000" w:themeColor="text1"/>
          <w:sz w:val="22"/>
          <w:szCs w:val="22"/>
          <w:u w:val="single"/>
        </w:rPr>
        <w:t>de démontrer que la dette est commerciale</w:t>
      </w:r>
      <w:r>
        <w:rPr>
          <w:rFonts w:ascii="Garamond" w:hAnsi="Garamond"/>
          <w:color w:val="000000" w:themeColor="text1"/>
          <w:sz w:val="22"/>
          <w:szCs w:val="22"/>
        </w:rPr>
        <w:t xml:space="preserve">, pour profiter de la solidarité commerciale. </w:t>
      </w:r>
    </w:p>
    <w:p w:rsidR="00C853AD" w:rsidRDefault="00C853AD" w:rsidP="002F612B">
      <w:pPr>
        <w:jc w:val="both"/>
        <w:rPr>
          <w:rFonts w:ascii="Garamond" w:hAnsi="Garamond"/>
          <w:color w:val="000000" w:themeColor="text1"/>
          <w:sz w:val="22"/>
          <w:szCs w:val="22"/>
        </w:rPr>
      </w:pPr>
    </w:p>
    <w:p w:rsidR="002708FF" w:rsidRDefault="005D7490" w:rsidP="002F612B">
      <w:pPr>
        <w:jc w:val="both"/>
        <w:rPr>
          <w:rFonts w:ascii="Garamond" w:hAnsi="Garamond"/>
          <w:color w:val="000000" w:themeColor="text1"/>
          <w:sz w:val="22"/>
          <w:szCs w:val="22"/>
        </w:rPr>
      </w:pPr>
      <w:r>
        <w:rPr>
          <w:rFonts w:ascii="Garamond" w:hAnsi="Garamond"/>
          <w:color w:val="000000" w:themeColor="text1"/>
          <w:sz w:val="22"/>
          <w:szCs w:val="22"/>
        </w:rPr>
        <w:t>Le débiteur qui paye le tout pourra simplement se retourner contre son codébiteur</w:t>
      </w:r>
      <w:r w:rsidR="006D7684">
        <w:rPr>
          <w:rFonts w:ascii="Garamond" w:hAnsi="Garamond"/>
          <w:color w:val="000000" w:themeColor="text1"/>
          <w:sz w:val="22"/>
          <w:szCs w:val="22"/>
        </w:rPr>
        <w:t>, et son paiement libèrera tous les autres codébiteurs à l’égard des créanciers.</w:t>
      </w:r>
    </w:p>
    <w:p w:rsidR="006D7684" w:rsidRPr="005D7490" w:rsidRDefault="006D7684" w:rsidP="005D7490">
      <w:pPr>
        <w:jc w:val="both"/>
        <w:rPr>
          <w:rFonts w:ascii="Garamond" w:hAnsi="Garamond"/>
          <w:color w:val="000000" w:themeColor="text1"/>
          <w:sz w:val="22"/>
          <w:szCs w:val="22"/>
        </w:rPr>
      </w:pPr>
    </w:p>
    <w:p w:rsidR="002708FF" w:rsidRPr="00BE7965" w:rsidRDefault="002708FF">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 xml:space="preserve">La prescription : </w:t>
      </w:r>
    </w:p>
    <w:p w:rsidR="005D7490" w:rsidRDefault="005D7490" w:rsidP="005D7490">
      <w:pPr>
        <w:tabs>
          <w:tab w:val="left" w:pos="965"/>
        </w:tabs>
        <w:jc w:val="both"/>
        <w:rPr>
          <w:rFonts w:ascii="Garamond" w:hAnsi="Garamond"/>
          <w:b/>
          <w:bCs/>
          <w:color w:val="ED7D31" w:themeColor="accent2"/>
        </w:rPr>
      </w:pPr>
    </w:p>
    <w:p w:rsidR="005D7490" w:rsidRPr="005D7490" w:rsidRDefault="005D7490">
      <w:pPr>
        <w:pStyle w:val="Paragraphedeliste"/>
        <w:numPr>
          <w:ilvl w:val="0"/>
          <w:numId w:val="1"/>
        </w:numPr>
        <w:tabs>
          <w:tab w:val="left" w:pos="965"/>
        </w:tabs>
        <w:jc w:val="both"/>
        <w:rPr>
          <w:rFonts w:ascii="Garamond" w:hAnsi="Garamond"/>
          <w:color w:val="000000" w:themeColor="text1"/>
          <w:sz w:val="22"/>
          <w:szCs w:val="22"/>
        </w:rPr>
      </w:pPr>
      <w:r w:rsidRPr="005D7490">
        <w:rPr>
          <w:rFonts w:ascii="Garamond" w:hAnsi="Garamond"/>
          <w:b/>
          <w:bCs/>
          <w:color w:val="FF0000"/>
          <w:sz w:val="22"/>
          <w:szCs w:val="22"/>
          <w:u w:val="single"/>
        </w:rPr>
        <w:t>Définition :</w:t>
      </w:r>
      <w:r w:rsidRPr="005D7490">
        <w:rPr>
          <w:rFonts w:ascii="Garamond" w:hAnsi="Garamond"/>
          <w:color w:val="FF0000"/>
          <w:sz w:val="22"/>
          <w:szCs w:val="22"/>
        </w:rPr>
        <w:t xml:space="preserve"> </w:t>
      </w:r>
      <w:r w:rsidRPr="005D7490">
        <w:rPr>
          <w:rFonts w:ascii="Garamond" w:hAnsi="Garamond"/>
          <w:color w:val="000000" w:themeColor="text1"/>
          <w:sz w:val="22"/>
          <w:szCs w:val="22"/>
        </w:rPr>
        <w:t xml:space="preserve">La prescription est la consolidation d'une situation juridique par l'écoulement d'un certain délai. </w:t>
      </w:r>
    </w:p>
    <w:p w:rsidR="005D7490" w:rsidRPr="005D7490" w:rsidRDefault="005D7490" w:rsidP="005D7490">
      <w:pPr>
        <w:tabs>
          <w:tab w:val="left" w:pos="965"/>
        </w:tabs>
        <w:jc w:val="both"/>
        <w:rPr>
          <w:rFonts w:ascii="Garamond" w:hAnsi="Garamond"/>
          <w:color w:val="000000" w:themeColor="text1"/>
          <w:sz w:val="22"/>
          <w:szCs w:val="22"/>
        </w:rPr>
      </w:pPr>
    </w:p>
    <w:p w:rsidR="00C853AD" w:rsidRDefault="005D7490">
      <w:pPr>
        <w:pStyle w:val="Paragraphedeliste"/>
        <w:numPr>
          <w:ilvl w:val="0"/>
          <w:numId w:val="101"/>
        </w:numPr>
        <w:tabs>
          <w:tab w:val="left" w:pos="965"/>
        </w:tabs>
        <w:jc w:val="both"/>
        <w:rPr>
          <w:rFonts w:ascii="Garamond" w:hAnsi="Garamond"/>
          <w:color w:val="000000" w:themeColor="text1"/>
          <w:sz w:val="22"/>
          <w:szCs w:val="22"/>
        </w:rPr>
      </w:pPr>
      <w:r w:rsidRPr="00C853AD">
        <w:rPr>
          <w:rFonts w:ascii="Garamond" w:hAnsi="Garamond"/>
          <w:color w:val="000000" w:themeColor="text1"/>
          <w:sz w:val="22"/>
          <w:szCs w:val="22"/>
        </w:rPr>
        <w:t>Elle est dite </w:t>
      </w:r>
      <w:r w:rsidRPr="00C853AD">
        <w:rPr>
          <w:rFonts w:ascii="Garamond" w:hAnsi="Garamond"/>
          <w:b/>
          <w:bCs/>
          <w:color w:val="000000" w:themeColor="text1"/>
          <w:sz w:val="22"/>
          <w:szCs w:val="22"/>
          <w:u w:val="single"/>
        </w:rPr>
        <w:t>extinctive</w:t>
      </w:r>
      <w:r w:rsidRPr="00C853AD">
        <w:rPr>
          <w:rFonts w:ascii="Garamond" w:hAnsi="Garamond"/>
          <w:color w:val="000000" w:themeColor="text1"/>
          <w:sz w:val="22"/>
          <w:szCs w:val="22"/>
          <w:u w:val="single"/>
        </w:rPr>
        <w:t> </w:t>
      </w:r>
      <w:r w:rsidRPr="00C853AD">
        <w:rPr>
          <w:rFonts w:ascii="Garamond" w:hAnsi="Garamond"/>
          <w:color w:val="000000" w:themeColor="text1"/>
          <w:sz w:val="22"/>
          <w:szCs w:val="22"/>
        </w:rPr>
        <w:t>lorsque cet écoulement d'un délai fait disparaître un droit réel ou plus fréquemment éteint l'obligation.</w:t>
      </w:r>
    </w:p>
    <w:p w:rsidR="00C853AD" w:rsidRDefault="00C853AD" w:rsidP="00C853AD">
      <w:pPr>
        <w:pStyle w:val="Paragraphedeliste"/>
        <w:tabs>
          <w:tab w:val="left" w:pos="965"/>
        </w:tabs>
        <w:jc w:val="both"/>
        <w:rPr>
          <w:rFonts w:ascii="Garamond" w:hAnsi="Garamond"/>
          <w:color w:val="000000" w:themeColor="text1"/>
          <w:sz w:val="22"/>
          <w:szCs w:val="22"/>
        </w:rPr>
      </w:pPr>
    </w:p>
    <w:p w:rsidR="005D7490" w:rsidRPr="00C853AD" w:rsidRDefault="005D7490">
      <w:pPr>
        <w:pStyle w:val="Paragraphedeliste"/>
        <w:numPr>
          <w:ilvl w:val="0"/>
          <w:numId w:val="101"/>
        </w:numPr>
        <w:tabs>
          <w:tab w:val="left" w:pos="965"/>
        </w:tabs>
        <w:jc w:val="both"/>
        <w:rPr>
          <w:rFonts w:ascii="Garamond" w:hAnsi="Garamond"/>
          <w:color w:val="000000" w:themeColor="text1"/>
          <w:sz w:val="22"/>
          <w:szCs w:val="22"/>
        </w:rPr>
      </w:pPr>
      <w:r w:rsidRPr="00C853AD">
        <w:rPr>
          <w:rFonts w:ascii="Garamond" w:hAnsi="Garamond"/>
          <w:color w:val="000000" w:themeColor="text1"/>
          <w:sz w:val="22"/>
          <w:szCs w:val="22"/>
        </w:rPr>
        <w:t xml:space="preserve">Elle est dite </w:t>
      </w:r>
      <w:r w:rsidRPr="00C853AD">
        <w:rPr>
          <w:rFonts w:ascii="Garamond" w:hAnsi="Garamond"/>
          <w:b/>
          <w:bCs/>
          <w:color w:val="000000" w:themeColor="text1"/>
          <w:sz w:val="22"/>
          <w:szCs w:val="22"/>
          <w:u w:val="single"/>
        </w:rPr>
        <w:t>acquisitive</w:t>
      </w:r>
      <w:r w:rsidRPr="00C853AD">
        <w:rPr>
          <w:rFonts w:ascii="Garamond" w:hAnsi="Garamond"/>
          <w:color w:val="000000" w:themeColor="text1"/>
          <w:sz w:val="22"/>
          <w:szCs w:val="22"/>
        </w:rPr>
        <w:t xml:space="preserve"> </w:t>
      </w:r>
      <w:r w:rsidRPr="00C853AD">
        <w:rPr>
          <w:rFonts w:ascii="Garamond" w:hAnsi="Garamond" w:cs="Arial"/>
          <w:color w:val="000000"/>
          <w:sz w:val="22"/>
          <w:szCs w:val="22"/>
          <w:shd w:val="clear" w:color="auto" w:fill="FFFFFF"/>
        </w:rPr>
        <w:t>lorsqu’elle est le moyen d’acquérir un bien ou un droit par l'effet de la possession sans que celui qui l'allègue soit obligé d'en rapporter un titre ou qu'on puisse lui opposer l'exception déduite de la mauvaise foi.</w:t>
      </w:r>
    </w:p>
    <w:p w:rsidR="005D7490" w:rsidRPr="006D7684" w:rsidRDefault="005D7490" w:rsidP="006D7684">
      <w:pPr>
        <w:jc w:val="both"/>
        <w:rPr>
          <w:rFonts w:ascii="Garamond" w:hAnsi="Garamond"/>
          <w:color w:val="000000" w:themeColor="text1"/>
          <w:sz w:val="22"/>
          <w:szCs w:val="22"/>
        </w:rPr>
      </w:pPr>
    </w:p>
    <w:p w:rsidR="006D7684" w:rsidRPr="006D7684" w:rsidRDefault="006D7684" w:rsidP="006D7684">
      <w:pPr>
        <w:jc w:val="both"/>
        <w:rPr>
          <w:rFonts w:ascii="Garamond" w:hAnsi="Garamond"/>
          <w:color w:val="000000" w:themeColor="text1"/>
          <w:sz w:val="22"/>
          <w:szCs w:val="22"/>
        </w:rPr>
      </w:pPr>
      <w:r w:rsidRPr="006D7684">
        <w:rPr>
          <w:rFonts w:ascii="Garamond" w:hAnsi="Garamond"/>
          <w:color w:val="000000" w:themeColor="text1"/>
          <w:sz w:val="22"/>
          <w:szCs w:val="22"/>
        </w:rPr>
        <w:t xml:space="preserve">La loi du 17 juin 2008 portant réforme de la prescription civile a modifié l’article </w:t>
      </w:r>
      <w:r w:rsidRPr="006D7684">
        <w:rPr>
          <w:rFonts w:ascii="Garamond" w:hAnsi="Garamond"/>
          <w:b/>
          <w:bCs/>
          <w:color w:val="00B050"/>
          <w:sz w:val="22"/>
          <w:szCs w:val="22"/>
        </w:rPr>
        <w:t>2224</w:t>
      </w:r>
      <w:r w:rsidRPr="006D7684">
        <w:rPr>
          <w:rFonts w:ascii="Garamond" w:hAnsi="Garamond"/>
          <w:color w:val="000000" w:themeColor="text1"/>
          <w:sz w:val="22"/>
          <w:szCs w:val="22"/>
        </w:rPr>
        <w:t xml:space="preserve"> du Code civil, la prescription de droit commun étant désormais de 5 ans. </w:t>
      </w:r>
    </w:p>
    <w:p w:rsidR="006D7684" w:rsidRPr="006D7684" w:rsidRDefault="006D7684" w:rsidP="006D7684">
      <w:pPr>
        <w:jc w:val="both"/>
        <w:rPr>
          <w:rFonts w:ascii="Garamond" w:hAnsi="Garamond"/>
          <w:color w:val="000000" w:themeColor="text1"/>
          <w:sz w:val="22"/>
          <w:szCs w:val="22"/>
        </w:rPr>
      </w:pPr>
    </w:p>
    <w:p w:rsidR="006D7684" w:rsidRDefault="006D7684" w:rsidP="006D7684">
      <w:pPr>
        <w:jc w:val="both"/>
        <w:rPr>
          <w:rFonts w:ascii="Garamond" w:hAnsi="Garamond"/>
          <w:color w:val="000000" w:themeColor="text1"/>
          <w:sz w:val="22"/>
          <w:szCs w:val="22"/>
        </w:rPr>
      </w:pPr>
      <w:r w:rsidRPr="006D7684">
        <w:rPr>
          <w:rFonts w:ascii="Garamond" w:hAnsi="Garamond"/>
          <w:color w:val="000000" w:themeColor="text1"/>
          <w:sz w:val="22"/>
          <w:szCs w:val="22"/>
        </w:rPr>
        <w:t xml:space="preserve">En droit commercial, l’article </w:t>
      </w:r>
      <w:r w:rsidRPr="006D7684">
        <w:rPr>
          <w:rFonts w:ascii="Garamond" w:hAnsi="Garamond"/>
          <w:b/>
          <w:bCs/>
          <w:color w:val="00B050"/>
          <w:sz w:val="22"/>
          <w:szCs w:val="22"/>
        </w:rPr>
        <w:t>L110-4</w:t>
      </w:r>
      <w:r w:rsidRPr="006D7684">
        <w:rPr>
          <w:rFonts w:ascii="Garamond" w:hAnsi="Garamond"/>
          <w:color w:val="00B050"/>
          <w:sz w:val="22"/>
          <w:szCs w:val="22"/>
        </w:rPr>
        <w:t xml:space="preserve"> </w:t>
      </w:r>
      <w:r w:rsidRPr="006D7684">
        <w:rPr>
          <w:rFonts w:ascii="Garamond" w:hAnsi="Garamond"/>
          <w:color w:val="000000" w:themeColor="text1"/>
          <w:sz w:val="22"/>
          <w:szCs w:val="22"/>
        </w:rPr>
        <w:t xml:space="preserve">du Code de commerce </w:t>
      </w:r>
      <w:r w:rsidRPr="00C853AD">
        <w:rPr>
          <w:rFonts w:ascii="Garamond" w:hAnsi="Garamond"/>
          <w:b/>
          <w:bCs/>
          <w:color w:val="C00000"/>
          <w:sz w:val="22"/>
          <w:szCs w:val="22"/>
        </w:rPr>
        <w:t>s’est aligné sur cette prescription quinquennale</w:t>
      </w:r>
      <w:r w:rsidRPr="006D7684">
        <w:rPr>
          <w:rFonts w:ascii="Garamond" w:hAnsi="Garamond"/>
          <w:color w:val="000000" w:themeColor="text1"/>
          <w:sz w:val="22"/>
          <w:szCs w:val="22"/>
        </w:rPr>
        <w:t xml:space="preserve">. </w:t>
      </w:r>
      <w:r w:rsidR="007D7F07">
        <w:rPr>
          <w:rFonts w:ascii="Garamond" w:hAnsi="Garamond"/>
          <w:color w:val="000000" w:themeColor="text1"/>
          <w:sz w:val="22"/>
          <w:szCs w:val="22"/>
        </w:rPr>
        <w:t xml:space="preserve">Il y a néanmoins certains cas particuliers dans lesquels la prescription est législativement ramenée à 3 ans (ex : transport routier). </w:t>
      </w:r>
    </w:p>
    <w:p w:rsidR="007D7F07" w:rsidRDefault="007D7F07" w:rsidP="006D7684">
      <w:pPr>
        <w:jc w:val="both"/>
        <w:rPr>
          <w:rFonts w:ascii="Garamond" w:hAnsi="Garamond"/>
          <w:color w:val="000000" w:themeColor="text1"/>
          <w:sz w:val="22"/>
          <w:szCs w:val="22"/>
        </w:rPr>
      </w:pPr>
    </w:p>
    <w:p w:rsidR="007D7F07" w:rsidRPr="006D7684" w:rsidRDefault="007D7F07" w:rsidP="006D7684">
      <w:pPr>
        <w:jc w:val="both"/>
        <w:rPr>
          <w:rFonts w:ascii="Garamond" w:hAnsi="Garamond"/>
          <w:b/>
          <w:bCs/>
          <w:color w:val="ED7D31" w:themeColor="accent2"/>
          <w:sz w:val="22"/>
          <w:szCs w:val="22"/>
        </w:rPr>
      </w:pPr>
      <w:r>
        <w:rPr>
          <w:rFonts w:ascii="Garamond" w:hAnsi="Garamond"/>
          <w:color w:val="000000" w:themeColor="text1"/>
          <w:sz w:val="22"/>
          <w:szCs w:val="22"/>
        </w:rPr>
        <w:t>Aussi, ce n’est pas une règle d’ordre public, et les parties peuvent par convention déroger à cette prescription quinquennale, en n’abaissant pas la prescription à moins d’une année, selon l’article</w:t>
      </w:r>
      <w:r w:rsidRPr="007D7F07">
        <w:rPr>
          <w:rFonts w:ascii="Garamond" w:hAnsi="Garamond"/>
          <w:b/>
          <w:bCs/>
          <w:color w:val="00B050"/>
          <w:sz w:val="22"/>
          <w:szCs w:val="22"/>
        </w:rPr>
        <w:t xml:space="preserve"> 2254</w:t>
      </w:r>
      <w:r w:rsidRPr="007D7F07">
        <w:rPr>
          <w:rFonts w:ascii="Garamond" w:hAnsi="Garamond"/>
          <w:color w:val="00B050"/>
          <w:sz w:val="22"/>
          <w:szCs w:val="22"/>
        </w:rPr>
        <w:t xml:space="preserve"> </w:t>
      </w:r>
      <w:r>
        <w:rPr>
          <w:rFonts w:ascii="Garamond" w:hAnsi="Garamond"/>
          <w:color w:val="000000" w:themeColor="text1"/>
          <w:sz w:val="22"/>
          <w:szCs w:val="22"/>
        </w:rPr>
        <w:t>du Code civil.</w:t>
      </w:r>
    </w:p>
    <w:p w:rsidR="005D7490" w:rsidRPr="00BE7965" w:rsidRDefault="005D7490" w:rsidP="005D7490">
      <w:pPr>
        <w:rPr>
          <w:rFonts w:ascii="Garamond" w:hAnsi="Garamond"/>
          <w:b/>
          <w:bCs/>
          <w:color w:val="ED7D31" w:themeColor="accent2"/>
          <w:u w:val="single"/>
        </w:rPr>
      </w:pPr>
    </w:p>
    <w:p w:rsidR="002708FF" w:rsidRPr="00BE7965" w:rsidRDefault="002708FF">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 xml:space="preserve">La compétence juridictionnelle : </w:t>
      </w:r>
    </w:p>
    <w:p w:rsidR="007D7F07" w:rsidRPr="00922394" w:rsidRDefault="007D7F07" w:rsidP="002F612B">
      <w:pPr>
        <w:jc w:val="both"/>
        <w:rPr>
          <w:rFonts w:ascii="Garamond" w:hAnsi="Garamond"/>
          <w:b/>
          <w:bCs/>
          <w:color w:val="ED7D31" w:themeColor="accent2"/>
          <w:sz w:val="22"/>
          <w:szCs w:val="22"/>
        </w:rPr>
      </w:pPr>
    </w:p>
    <w:p w:rsidR="00156FB8" w:rsidRPr="00922394" w:rsidRDefault="000F17BB" w:rsidP="002F612B">
      <w:pPr>
        <w:jc w:val="both"/>
        <w:rPr>
          <w:rFonts w:ascii="Garamond" w:hAnsi="Garamond"/>
          <w:color w:val="000000" w:themeColor="text1"/>
          <w:sz w:val="22"/>
          <w:szCs w:val="22"/>
        </w:rPr>
      </w:pPr>
      <w:r w:rsidRPr="00922394">
        <w:rPr>
          <w:rFonts w:ascii="Garamond" w:hAnsi="Garamond"/>
          <w:color w:val="000000" w:themeColor="text1"/>
          <w:sz w:val="22"/>
          <w:szCs w:val="22"/>
        </w:rPr>
        <w:t xml:space="preserve">La qualification d’acte de commerce emporte des conséquences en matière de compétence juridictionnelle puisque selon l’article </w:t>
      </w:r>
      <w:r w:rsidRPr="00922394">
        <w:rPr>
          <w:rFonts w:ascii="Garamond" w:hAnsi="Garamond"/>
          <w:b/>
          <w:bCs/>
          <w:color w:val="00B050"/>
          <w:sz w:val="22"/>
          <w:szCs w:val="22"/>
        </w:rPr>
        <w:t>L721-3</w:t>
      </w:r>
      <w:r w:rsidRPr="00922394">
        <w:rPr>
          <w:rFonts w:ascii="Garamond" w:hAnsi="Garamond"/>
          <w:color w:val="00B050"/>
          <w:sz w:val="22"/>
          <w:szCs w:val="22"/>
        </w:rPr>
        <w:t xml:space="preserve"> </w:t>
      </w:r>
      <w:r w:rsidRPr="00922394">
        <w:rPr>
          <w:rFonts w:ascii="Garamond" w:hAnsi="Garamond"/>
          <w:color w:val="000000" w:themeColor="text1"/>
          <w:sz w:val="22"/>
          <w:szCs w:val="22"/>
        </w:rPr>
        <w:t>du Code de commerce, les litiges relatifs aux actes de commerce entre toutes personnes</w:t>
      </w:r>
      <w:r w:rsidR="00922394" w:rsidRPr="00922394">
        <w:rPr>
          <w:rFonts w:ascii="Garamond" w:hAnsi="Garamond"/>
          <w:color w:val="000000" w:themeColor="text1"/>
          <w:sz w:val="22"/>
          <w:szCs w:val="22"/>
        </w:rPr>
        <w:t xml:space="preserve">, </w:t>
      </w:r>
      <w:r w:rsidRPr="00922394">
        <w:rPr>
          <w:rFonts w:ascii="Garamond" w:hAnsi="Garamond"/>
          <w:b/>
          <w:bCs/>
          <w:color w:val="000000" w:themeColor="text1"/>
          <w:sz w:val="22"/>
          <w:szCs w:val="22"/>
        </w:rPr>
        <w:t>sont de la compétence du tribunal de commerce</w:t>
      </w:r>
      <w:r w:rsidRPr="00922394">
        <w:rPr>
          <w:rFonts w:ascii="Garamond" w:hAnsi="Garamond"/>
          <w:color w:val="000000" w:themeColor="text1"/>
          <w:sz w:val="22"/>
          <w:szCs w:val="22"/>
        </w:rPr>
        <w:t>.</w:t>
      </w:r>
    </w:p>
    <w:p w:rsidR="00156FB8" w:rsidRPr="00922394" w:rsidRDefault="00156FB8" w:rsidP="002F612B">
      <w:pPr>
        <w:jc w:val="both"/>
        <w:rPr>
          <w:rFonts w:ascii="Garamond" w:hAnsi="Garamond"/>
          <w:color w:val="000000" w:themeColor="text1"/>
          <w:sz w:val="22"/>
          <w:szCs w:val="22"/>
        </w:rPr>
      </w:pPr>
    </w:p>
    <w:p w:rsidR="00156FB8" w:rsidRPr="00922394" w:rsidRDefault="00156FB8" w:rsidP="002F612B">
      <w:pPr>
        <w:jc w:val="both"/>
        <w:rPr>
          <w:rFonts w:ascii="Garamond" w:hAnsi="Garamond"/>
          <w:color w:val="000000" w:themeColor="text1"/>
          <w:sz w:val="22"/>
          <w:szCs w:val="22"/>
        </w:rPr>
      </w:pPr>
      <w:r w:rsidRPr="00922394">
        <w:rPr>
          <w:rFonts w:ascii="Garamond" w:hAnsi="Garamond"/>
          <w:color w:val="000000" w:themeColor="text1"/>
          <w:sz w:val="22"/>
          <w:szCs w:val="22"/>
        </w:rPr>
        <w:t>Par exception, et selon cette même disposition, ces litiges pourraient être traités par des tribunaux arbitrales, si les parties décidaient d’intégrer une clause compromissoire à leur accord</w:t>
      </w:r>
      <w:r w:rsidR="00C853AD">
        <w:rPr>
          <w:rFonts w:ascii="Garamond" w:hAnsi="Garamond"/>
          <w:color w:val="000000" w:themeColor="text1"/>
          <w:sz w:val="22"/>
          <w:szCs w:val="22"/>
        </w:rPr>
        <w:t xml:space="preserve"> (cf. Fiche n°9 : Le règlement des litiges entre commerçants).</w:t>
      </w:r>
    </w:p>
    <w:p w:rsidR="00922394" w:rsidRPr="00156FB8" w:rsidRDefault="00922394" w:rsidP="00156FB8">
      <w:pPr>
        <w:jc w:val="both"/>
        <w:rPr>
          <w:rFonts w:ascii="Garamond" w:hAnsi="Garamond"/>
          <w:color w:val="000000" w:themeColor="text1"/>
        </w:rPr>
      </w:pPr>
    </w:p>
    <w:p w:rsidR="002708FF" w:rsidRDefault="002708FF">
      <w:pPr>
        <w:pStyle w:val="Paragraphedeliste"/>
        <w:numPr>
          <w:ilvl w:val="0"/>
          <w:numId w:val="16"/>
        </w:numPr>
        <w:rPr>
          <w:rFonts w:ascii="Garamond" w:hAnsi="Garamond"/>
          <w:b/>
          <w:bCs/>
          <w:color w:val="4472C4" w:themeColor="accent1"/>
          <w:sz w:val="28"/>
          <w:szCs w:val="28"/>
          <w:u w:val="single"/>
        </w:rPr>
      </w:pPr>
      <w:r w:rsidRPr="002708FF">
        <w:rPr>
          <w:rFonts w:ascii="Garamond" w:hAnsi="Garamond"/>
          <w:b/>
          <w:bCs/>
          <w:color w:val="4472C4" w:themeColor="accent1"/>
          <w:sz w:val="28"/>
          <w:szCs w:val="28"/>
          <w:u w:val="single"/>
        </w:rPr>
        <w:t>Le régime des actes passés entre commerçants :</w:t>
      </w:r>
    </w:p>
    <w:p w:rsidR="00922394" w:rsidRDefault="00922394" w:rsidP="00922394">
      <w:pPr>
        <w:rPr>
          <w:rFonts w:ascii="Garamond" w:hAnsi="Garamond"/>
          <w:b/>
          <w:bCs/>
          <w:color w:val="4472C4" w:themeColor="accent1"/>
          <w:sz w:val="28"/>
          <w:szCs w:val="28"/>
          <w:u w:val="single"/>
        </w:rPr>
      </w:pPr>
    </w:p>
    <w:p w:rsidR="00922394" w:rsidRDefault="00922394" w:rsidP="002F612B">
      <w:pPr>
        <w:jc w:val="both"/>
        <w:rPr>
          <w:rFonts w:ascii="Garamond" w:hAnsi="Garamond"/>
          <w:color w:val="000000" w:themeColor="text1"/>
          <w:sz w:val="22"/>
          <w:szCs w:val="22"/>
        </w:rPr>
      </w:pPr>
      <w:r w:rsidRPr="00922394">
        <w:rPr>
          <w:rFonts w:ascii="Garamond" w:hAnsi="Garamond"/>
          <w:color w:val="000000" w:themeColor="text1"/>
          <w:sz w:val="22"/>
          <w:szCs w:val="22"/>
        </w:rPr>
        <w:t>L’on doit s’attarder ici s</w:t>
      </w:r>
      <w:r w:rsidR="00C853AD">
        <w:rPr>
          <w:rFonts w:ascii="Garamond" w:hAnsi="Garamond"/>
          <w:color w:val="000000" w:themeColor="text1"/>
          <w:sz w:val="22"/>
          <w:szCs w:val="22"/>
        </w:rPr>
        <w:t>ur</w:t>
      </w:r>
      <w:r w:rsidRPr="00922394">
        <w:rPr>
          <w:rFonts w:ascii="Garamond" w:hAnsi="Garamond"/>
          <w:color w:val="000000" w:themeColor="text1"/>
          <w:sz w:val="22"/>
          <w:szCs w:val="22"/>
        </w:rPr>
        <w:t xml:space="preserve"> l’approche subjective de la commercialité, c’est-à-dire celle qui dépend de la qualité de commerçant.</w:t>
      </w:r>
    </w:p>
    <w:p w:rsidR="00922394" w:rsidRPr="00922394" w:rsidRDefault="00922394" w:rsidP="002708FF">
      <w:pPr>
        <w:rPr>
          <w:rFonts w:ascii="Garamond" w:hAnsi="Garamond"/>
          <w:b/>
          <w:bCs/>
          <w:color w:val="ED7D31" w:themeColor="accent2"/>
        </w:rPr>
      </w:pPr>
    </w:p>
    <w:p w:rsidR="00922394" w:rsidRPr="00BE7965" w:rsidRDefault="00922394">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 xml:space="preserve">La liberté de la preuve : </w:t>
      </w:r>
    </w:p>
    <w:p w:rsidR="00922394" w:rsidRPr="00922394" w:rsidRDefault="00922394" w:rsidP="002F612B">
      <w:pPr>
        <w:jc w:val="both"/>
        <w:rPr>
          <w:rFonts w:ascii="Garamond" w:hAnsi="Garamond"/>
          <w:b/>
          <w:bCs/>
          <w:color w:val="ED7D31" w:themeColor="accent2"/>
          <w:sz w:val="22"/>
          <w:szCs w:val="22"/>
        </w:rPr>
      </w:pPr>
    </w:p>
    <w:p w:rsidR="00922394" w:rsidRDefault="00922394" w:rsidP="002F612B">
      <w:pPr>
        <w:jc w:val="both"/>
        <w:rPr>
          <w:rFonts w:ascii="Garamond" w:hAnsi="Garamond"/>
          <w:color w:val="000000" w:themeColor="text1"/>
          <w:sz w:val="22"/>
          <w:szCs w:val="22"/>
        </w:rPr>
      </w:pPr>
      <w:r w:rsidRPr="00922394">
        <w:rPr>
          <w:rFonts w:ascii="Garamond" w:hAnsi="Garamond"/>
          <w:color w:val="000000" w:themeColor="text1"/>
          <w:sz w:val="22"/>
          <w:szCs w:val="22"/>
        </w:rPr>
        <w:t xml:space="preserve">On se rappelle, qu’en droit commun, la preuve n’est pas libre, </w:t>
      </w:r>
      <w:r w:rsidR="00C853AD">
        <w:rPr>
          <w:rFonts w:ascii="Garamond" w:hAnsi="Garamond"/>
          <w:color w:val="000000" w:themeColor="text1"/>
          <w:sz w:val="22"/>
          <w:szCs w:val="22"/>
        </w:rPr>
        <w:t xml:space="preserve">il y a souvent </w:t>
      </w:r>
      <w:r w:rsidRPr="00922394">
        <w:rPr>
          <w:rFonts w:ascii="Garamond" w:hAnsi="Garamond"/>
          <w:color w:val="000000" w:themeColor="text1"/>
          <w:sz w:val="22"/>
          <w:szCs w:val="22"/>
        </w:rPr>
        <w:t xml:space="preserve">l’exigence d’un écrit pout tout litige supérieur à 1500 euros, selon l’article </w:t>
      </w:r>
      <w:r w:rsidRPr="00922394">
        <w:rPr>
          <w:rFonts w:ascii="Garamond" w:hAnsi="Garamond"/>
          <w:b/>
          <w:bCs/>
          <w:color w:val="00B050"/>
          <w:sz w:val="22"/>
          <w:szCs w:val="22"/>
        </w:rPr>
        <w:t>1353</w:t>
      </w:r>
      <w:r w:rsidRPr="00922394">
        <w:rPr>
          <w:rFonts w:ascii="Garamond" w:hAnsi="Garamond"/>
          <w:color w:val="000000" w:themeColor="text1"/>
          <w:sz w:val="22"/>
          <w:szCs w:val="22"/>
        </w:rPr>
        <w:t xml:space="preserve"> du Code civil. </w:t>
      </w:r>
    </w:p>
    <w:p w:rsidR="00922394" w:rsidRDefault="00922394" w:rsidP="002F612B">
      <w:pPr>
        <w:jc w:val="both"/>
        <w:rPr>
          <w:rFonts w:ascii="Garamond" w:hAnsi="Garamond"/>
          <w:color w:val="000000" w:themeColor="text1"/>
          <w:sz w:val="22"/>
          <w:szCs w:val="22"/>
        </w:rPr>
      </w:pPr>
    </w:p>
    <w:p w:rsidR="00922394" w:rsidRDefault="00922394" w:rsidP="002F612B">
      <w:pPr>
        <w:jc w:val="both"/>
        <w:rPr>
          <w:rFonts w:ascii="Garamond" w:hAnsi="Garamond"/>
          <w:color w:val="000000" w:themeColor="text1"/>
          <w:sz w:val="22"/>
          <w:szCs w:val="22"/>
        </w:rPr>
      </w:pPr>
      <w:r>
        <w:rPr>
          <w:rFonts w:ascii="Garamond" w:hAnsi="Garamond"/>
          <w:color w:val="000000" w:themeColor="text1"/>
          <w:sz w:val="22"/>
          <w:szCs w:val="22"/>
        </w:rPr>
        <w:t xml:space="preserve">Néanmoins, en droit commercial, </w:t>
      </w:r>
      <w:r w:rsidRPr="00985555">
        <w:rPr>
          <w:rFonts w:ascii="Garamond" w:hAnsi="Garamond"/>
          <w:b/>
          <w:bCs/>
          <w:color w:val="000000" w:themeColor="text1"/>
          <w:sz w:val="22"/>
          <w:szCs w:val="22"/>
        </w:rPr>
        <w:t>le principe est que la preuve est libre</w:t>
      </w:r>
      <w:r>
        <w:rPr>
          <w:rFonts w:ascii="Garamond" w:hAnsi="Garamond"/>
          <w:color w:val="000000" w:themeColor="text1"/>
          <w:sz w:val="22"/>
          <w:szCs w:val="22"/>
        </w:rPr>
        <w:t xml:space="preserve">, selon l’article </w:t>
      </w:r>
      <w:r w:rsidRPr="00922394">
        <w:rPr>
          <w:rFonts w:ascii="Garamond" w:hAnsi="Garamond"/>
          <w:b/>
          <w:bCs/>
          <w:color w:val="00B050"/>
          <w:sz w:val="22"/>
          <w:szCs w:val="22"/>
        </w:rPr>
        <w:t>L110-3</w:t>
      </w:r>
      <w:r w:rsidRPr="00922394">
        <w:rPr>
          <w:rFonts w:ascii="Garamond" w:hAnsi="Garamond"/>
          <w:color w:val="00B050"/>
          <w:sz w:val="22"/>
          <w:szCs w:val="22"/>
        </w:rPr>
        <w:t xml:space="preserve"> </w:t>
      </w:r>
      <w:r>
        <w:rPr>
          <w:rFonts w:ascii="Garamond" w:hAnsi="Garamond"/>
          <w:color w:val="000000" w:themeColor="text1"/>
          <w:sz w:val="22"/>
          <w:szCs w:val="22"/>
        </w:rPr>
        <w:t>du Code de commerce.</w:t>
      </w:r>
    </w:p>
    <w:p w:rsidR="00985555" w:rsidRDefault="00985555" w:rsidP="002F612B">
      <w:pPr>
        <w:jc w:val="both"/>
        <w:rPr>
          <w:rFonts w:ascii="Garamond" w:hAnsi="Garamond"/>
          <w:color w:val="000000" w:themeColor="text1"/>
          <w:sz w:val="22"/>
          <w:szCs w:val="22"/>
        </w:rPr>
      </w:pPr>
    </w:p>
    <w:p w:rsidR="00D201B2" w:rsidRDefault="00D201B2" w:rsidP="002F612B">
      <w:pPr>
        <w:jc w:val="both"/>
        <w:rPr>
          <w:rFonts w:ascii="Garamond" w:hAnsi="Garamond"/>
          <w:color w:val="000000" w:themeColor="text1"/>
          <w:sz w:val="22"/>
          <w:szCs w:val="22"/>
        </w:rPr>
      </w:pPr>
      <w:r>
        <w:rPr>
          <w:noProof/>
        </w:rPr>
        <mc:AlternateContent>
          <mc:Choice Requires="wps">
            <w:drawing>
              <wp:anchor distT="0" distB="0" distL="114300" distR="114300" simplePos="0" relativeHeight="251659264" behindDoc="0" locked="0" layoutInCell="1" allowOverlap="1" wp14:anchorId="4661D386" wp14:editId="31FC8EC7">
                <wp:simplePos x="0" y="0"/>
                <wp:positionH relativeFrom="column">
                  <wp:posOffset>153670</wp:posOffset>
                </wp:positionH>
                <wp:positionV relativeFrom="paragraph">
                  <wp:posOffset>58006</wp:posOffset>
                </wp:positionV>
                <wp:extent cx="377190" cy="353060"/>
                <wp:effectExtent l="0" t="0" r="3810" b="2540"/>
                <wp:wrapSquare wrapText="bothSides"/>
                <wp:docPr id="2" name="Graphique 21" descr="Avertissement"/>
                <wp:cNvGraphicFramePr/>
                <a:graphic xmlns:a="http://schemas.openxmlformats.org/drawingml/2006/main">
                  <a:graphicData uri="http://schemas.microsoft.com/office/word/2010/wordprocessingShape">
                    <wps:wsp>
                      <wps:cNvSpPr/>
                      <wps:spPr>
                        <a:xfrm>
                          <a:off x="0" y="0"/>
                          <a:ext cx="377190" cy="35306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55C284" id="Graphique 21" o:spid="_x0000_s1026" alt="Avertissement" style="position:absolute;margin-left:12.1pt;margin-top:4.55pt;width:29.7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374903,325196;203902,9404;173726,9404;2287,325196;17594,353060;188595,353060;359596,353060;374903,325196;175475,83708;201716,83708;201716,246248;175475,246248;175475,83708;188595,311264;166728,288044;188595,264824;210462,288044;188595,311264" o:connectangles="0,0,0,0,0,0,0,0,0,0,0,0,0,0,0,0,0,0"/>
                <w10:wrap type="square"/>
              </v:shape>
            </w:pict>
          </mc:Fallback>
        </mc:AlternateContent>
      </w:r>
      <w:r>
        <w:rPr>
          <w:rFonts w:ascii="Garamond" w:hAnsi="Garamond"/>
          <w:color w:val="000000" w:themeColor="text1"/>
          <w:sz w:val="22"/>
          <w:szCs w:val="22"/>
        </w:rPr>
        <w:t xml:space="preserve">La liberté de la preuve ne vaut </w:t>
      </w:r>
      <w:r w:rsidRPr="00C853AD">
        <w:rPr>
          <w:rFonts w:ascii="Garamond" w:hAnsi="Garamond"/>
          <w:color w:val="000000" w:themeColor="text1"/>
          <w:sz w:val="22"/>
          <w:szCs w:val="22"/>
          <w:u w:val="single"/>
        </w:rPr>
        <w:t>qu’à raison de la qualité de commerçant</w:t>
      </w:r>
      <w:r>
        <w:rPr>
          <w:rFonts w:ascii="Garamond" w:hAnsi="Garamond"/>
          <w:color w:val="000000" w:themeColor="text1"/>
          <w:sz w:val="22"/>
          <w:szCs w:val="22"/>
        </w:rPr>
        <w:t xml:space="preserve"> de l’une des parties, ce n’est donc pas la preuve des actes de commerce qui est libre</w:t>
      </w:r>
      <w:r w:rsidR="00C853AD">
        <w:rPr>
          <w:rFonts w:ascii="Garamond" w:hAnsi="Garamond"/>
          <w:color w:val="000000" w:themeColor="text1"/>
          <w:sz w:val="22"/>
          <w:szCs w:val="22"/>
        </w:rPr>
        <w:t>,</w:t>
      </w:r>
      <w:r>
        <w:rPr>
          <w:rFonts w:ascii="Garamond" w:hAnsi="Garamond"/>
          <w:color w:val="000000" w:themeColor="text1"/>
          <w:sz w:val="22"/>
          <w:szCs w:val="22"/>
        </w:rPr>
        <w:t xml:space="preserve"> mais la preuve des obligations commerciales d’un commerçant. </w:t>
      </w:r>
    </w:p>
    <w:p w:rsidR="00BE5CAC" w:rsidRDefault="00BE5CAC" w:rsidP="00D201B2">
      <w:pPr>
        <w:jc w:val="both"/>
        <w:rPr>
          <w:rFonts w:ascii="Garamond" w:hAnsi="Garamond"/>
          <w:color w:val="000000" w:themeColor="text1"/>
          <w:sz w:val="22"/>
          <w:szCs w:val="22"/>
        </w:rPr>
      </w:pPr>
    </w:p>
    <w:p w:rsidR="00BE5CAC" w:rsidRDefault="00BE5CAC" w:rsidP="00BE5CAC">
      <w:pPr>
        <w:jc w:val="both"/>
        <w:rPr>
          <w:rFonts w:ascii="Garamond" w:hAnsi="Garamond"/>
          <w:color w:val="000000" w:themeColor="text1"/>
          <w:sz w:val="22"/>
          <w:szCs w:val="22"/>
        </w:rPr>
      </w:pPr>
      <w:r>
        <w:rPr>
          <w:rFonts w:ascii="Garamond" w:hAnsi="Garamond"/>
          <w:color w:val="000000" w:themeColor="text1"/>
          <w:sz w:val="22"/>
          <w:szCs w:val="22"/>
        </w:rPr>
        <w:t xml:space="preserve">De fait, pour que le principe de la liberté de la preuve s’applique, </w:t>
      </w:r>
      <w:r w:rsidRPr="00C853AD">
        <w:rPr>
          <w:rFonts w:ascii="Garamond" w:hAnsi="Garamond"/>
          <w:color w:val="000000" w:themeColor="text1"/>
          <w:sz w:val="22"/>
          <w:szCs w:val="22"/>
        </w:rPr>
        <w:t>il faut que l’engagement</w:t>
      </w:r>
      <w:r w:rsidR="00C853AD" w:rsidRPr="00C853AD">
        <w:rPr>
          <w:rFonts w:ascii="Garamond" w:hAnsi="Garamond"/>
          <w:color w:val="000000" w:themeColor="text1"/>
          <w:sz w:val="22"/>
          <w:szCs w:val="22"/>
        </w:rPr>
        <w:t xml:space="preserve"> qu’il </w:t>
      </w:r>
      <w:r w:rsidRPr="00C853AD">
        <w:rPr>
          <w:rFonts w:ascii="Garamond" w:hAnsi="Garamond"/>
          <w:color w:val="000000" w:themeColor="text1"/>
          <w:sz w:val="22"/>
          <w:szCs w:val="22"/>
        </w:rPr>
        <w:t>s’agit de prouver</w:t>
      </w:r>
      <w:r w:rsidRPr="00BE5CAC">
        <w:rPr>
          <w:rFonts w:ascii="Garamond" w:hAnsi="Garamond"/>
          <w:color w:val="000000" w:themeColor="text1"/>
          <w:sz w:val="22"/>
          <w:szCs w:val="22"/>
          <w:u w:val="single"/>
        </w:rPr>
        <w:t xml:space="preserve"> </w:t>
      </w:r>
      <w:r w:rsidRPr="00C853AD">
        <w:rPr>
          <w:rFonts w:ascii="Garamond" w:hAnsi="Garamond"/>
          <w:b/>
          <w:bCs/>
          <w:color w:val="000000" w:themeColor="text1"/>
          <w:sz w:val="22"/>
          <w:szCs w:val="22"/>
        </w:rPr>
        <w:t>ait été pris par un commerçant dans l’exercice ou pour l’intérêt de son commerce</w:t>
      </w:r>
      <w:r>
        <w:rPr>
          <w:rFonts w:ascii="Garamond" w:hAnsi="Garamond"/>
          <w:color w:val="000000" w:themeColor="text1"/>
          <w:sz w:val="22"/>
          <w:szCs w:val="22"/>
        </w:rPr>
        <w:t xml:space="preserve"> (Cass.com., 19 janvier 1993, n°90-16.380).</w:t>
      </w:r>
    </w:p>
    <w:p w:rsidR="00BE5CAC" w:rsidRDefault="00BE5CAC" w:rsidP="00BE5CAC">
      <w:pPr>
        <w:jc w:val="both"/>
        <w:rPr>
          <w:rFonts w:ascii="Garamond" w:hAnsi="Garamond"/>
          <w:color w:val="000000" w:themeColor="text1"/>
          <w:sz w:val="22"/>
          <w:szCs w:val="22"/>
        </w:rPr>
      </w:pPr>
    </w:p>
    <w:p w:rsidR="00BE5CAC" w:rsidRPr="00BE5CAC" w:rsidRDefault="00BE5CAC" w:rsidP="00BE5CAC">
      <w:pPr>
        <w:jc w:val="both"/>
        <w:rPr>
          <w:rFonts w:ascii="Garamond" w:hAnsi="Garamond"/>
          <w:color w:val="000000" w:themeColor="text1"/>
          <w:sz w:val="22"/>
          <w:szCs w:val="22"/>
        </w:rPr>
      </w:pPr>
      <w:r w:rsidRPr="00C853AD">
        <w:rPr>
          <w:rFonts w:ascii="Garamond" w:hAnsi="Garamond"/>
          <w:i/>
          <w:iCs/>
          <w:color w:val="000000" w:themeColor="text1"/>
          <w:sz w:val="22"/>
          <w:szCs w:val="22"/>
        </w:rPr>
        <w:t>À contrario</w:t>
      </w:r>
      <w:r>
        <w:rPr>
          <w:rFonts w:ascii="Garamond" w:hAnsi="Garamond"/>
          <w:color w:val="000000" w:themeColor="text1"/>
          <w:sz w:val="22"/>
          <w:szCs w:val="22"/>
        </w:rPr>
        <w:t>, un acte civil pris par un non-commerçant se prouvera selon les règles de droit commun, et un acte pris par un commerçant en dehors de l’exercice de sa profession également.</w:t>
      </w:r>
    </w:p>
    <w:p w:rsidR="00D201B2" w:rsidRDefault="00D201B2" w:rsidP="00922394">
      <w:pPr>
        <w:rPr>
          <w:rFonts w:ascii="Garamond" w:hAnsi="Garamond"/>
          <w:color w:val="000000" w:themeColor="text1"/>
          <w:sz w:val="22"/>
          <w:szCs w:val="22"/>
        </w:rPr>
      </w:pPr>
    </w:p>
    <w:p w:rsidR="00985555" w:rsidRPr="00922394" w:rsidRDefault="00BE5CAC" w:rsidP="002F612B">
      <w:pPr>
        <w:jc w:val="both"/>
        <w:rPr>
          <w:rFonts w:ascii="Garamond" w:hAnsi="Garamond"/>
          <w:color w:val="000000" w:themeColor="text1"/>
          <w:sz w:val="22"/>
          <w:szCs w:val="22"/>
        </w:rPr>
      </w:pPr>
      <w:r>
        <w:rPr>
          <w:rFonts w:ascii="Garamond" w:hAnsi="Garamond"/>
          <w:color w:val="000000" w:themeColor="text1"/>
          <w:sz w:val="22"/>
          <w:szCs w:val="22"/>
        </w:rPr>
        <w:t xml:space="preserve">Mais, lorsque le principe s’applique, </w:t>
      </w:r>
      <w:r w:rsidR="00985555">
        <w:rPr>
          <w:rFonts w:ascii="Garamond" w:hAnsi="Garamond"/>
          <w:color w:val="000000" w:themeColor="text1"/>
          <w:sz w:val="22"/>
          <w:szCs w:val="22"/>
        </w:rPr>
        <w:t>toutes les règles relatives à la preuve légale sont non avenues : écrit, aveux, serment, témoignages, s</w:t>
      </w:r>
      <w:r w:rsidR="002F612B">
        <w:rPr>
          <w:rFonts w:ascii="Garamond" w:hAnsi="Garamond"/>
          <w:color w:val="000000" w:themeColor="text1"/>
          <w:sz w:val="22"/>
          <w:szCs w:val="22"/>
        </w:rPr>
        <w:t>er</w:t>
      </w:r>
      <w:r w:rsidR="00985555">
        <w:rPr>
          <w:rFonts w:ascii="Garamond" w:hAnsi="Garamond"/>
          <w:color w:val="000000" w:themeColor="text1"/>
          <w:sz w:val="22"/>
          <w:szCs w:val="22"/>
        </w:rPr>
        <w:t>ont tous des modes de preuves</w:t>
      </w:r>
      <w:r w:rsidR="002F612B">
        <w:rPr>
          <w:rFonts w:ascii="Garamond" w:hAnsi="Garamond"/>
          <w:color w:val="000000" w:themeColor="text1"/>
          <w:sz w:val="22"/>
          <w:szCs w:val="22"/>
        </w:rPr>
        <w:t xml:space="preserve"> considérés comme</w:t>
      </w:r>
      <w:r w:rsidR="00985555">
        <w:rPr>
          <w:rFonts w:ascii="Garamond" w:hAnsi="Garamond"/>
          <w:color w:val="000000" w:themeColor="text1"/>
          <w:sz w:val="22"/>
          <w:szCs w:val="22"/>
        </w:rPr>
        <w:t xml:space="preserve"> égaux devant les tribunaux. </w:t>
      </w:r>
    </w:p>
    <w:p w:rsidR="00922394" w:rsidRPr="00D201B2" w:rsidRDefault="00922394" w:rsidP="00D201B2">
      <w:pPr>
        <w:rPr>
          <w:rFonts w:ascii="Garamond" w:hAnsi="Garamond"/>
          <w:b/>
          <w:bCs/>
          <w:color w:val="ED7D31" w:themeColor="accent2"/>
        </w:rPr>
      </w:pPr>
    </w:p>
    <w:p w:rsidR="00922394" w:rsidRPr="00BE7965" w:rsidRDefault="00922394">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 xml:space="preserve">Les clauses qui dérogent à la compétence territoriale </w:t>
      </w:r>
      <w:r w:rsidR="006E2582" w:rsidRPr="00BE7965">
        <w:rPr>
          <w:rFonts w:ascii="Garamond" w:hAnsi="Garamond"/>
          <w:b/>
          <w:bCs/>
          <w:color w:val="ED7D31" w:themeColor="accent2"/>
          <w:u w:val="single"/>
        </w:rPr>
        <w:t xml:space="preserve">et matérielle </w:t>
      </w:r>
      <w:r w:rsidRPr="00BE7965">
        <w:rPr>
          <w:rFonts w:ascii="Garamond" w:hAnsi="Garamond"/>
          <w:b/>
          <w:bCs/>
          <w:color w:val="ED7D31" w:themeColor="accent2"/>
          <w:u w:val="single"/>
        </w:rPr>
        <w:t>des juridictions :</w:t>
      </w:r>
    </w:p>
    <w:p w:rsidR="00922394" w:rsidRPr="00BE5CAC" w:rsidRDefault="00922394" w:rsidP="00922394">
      <w:pPr>
        <w:ind w:left="708"/>
        <w:rPr>
          <w:rFonts w:ascii="Garamond" w:hAnsi="Garamond"/>
          <w:b/>
          <w:bCs/>
          <w:color w:val="ED7D31" w:themeColor="accent2"/>
          <w:sz w:val="22"/>
          <w:szCs w:val="22"/>
        </w:rPr>
      </w:pPr>
    </w:p>
    <w:p w:rsidR="00922394" w:rsidRPr="00BE5CAC" w:rsidRDefault="00BE5CAC" w:rsidP="002F612B">
      <w:pPr>
        <w:jc w:val="both"/>
        <w:rPr>
          <w:rFonts w:ascii="Garamond" w:hAnsi="Garamond"/>
          <w:color w:val="000000" w:themeColor="text1"/>
          <w:sz w:val="22"/>
          <w:szCs w:val="22"/>
        </w:rPr>
      </w:pPr>
      <w:r w:rsidRPr="00BE5CAC">
        <w:rPr>
          <w:rFonts w:ascii="Garamond" w:hAnsi="Garamond"/>
          <w:color w:val="000000" w:themeColor="text1"/>
          <w:sz w:val="22"/>
          <w:szCs w:val="22"/>
        </w:rPr>
        <w:t>Les clauses peuvent convenir de déroger aux règles de compétences d’attribution et de compétence territoriale, par une clause contractuelle.</w:t>
      </w:r>
    </w:p>
    <w:p w:rsidR="00BE5CAC" w:rsidRPr="00BE5CAC" w:rsidRDefault="00BE5CAC" w:rsidP="002708FF">
      <w:pPr>
        <w:rPr>
          <w:rFonts w:ascii="Garamond" w:hAnsi="Garamond"/>
          <w:color w:val="000000" w:themeColor="text1"/>
          <w:sz w:val="22"/>
          <w:szCs w:val="22"/>
        </w:rPr>
      </w:pPr>
    </w:p>
    <w:p w:rsidR="00BE5CAC" w:rsidRDefault="00BE5CAC">
      <w:pPr>
        <w:pStyle w:val="Paragraphedeliste"/>
        <w:numPr>
          <w:ilvl w:val="0"/>
          <w:numId w:val="11"/>
        </w:numPr>
        <w:rPr>
          <w:rFonts w:ascii="Garamond" w:hAnsi="Garamond"/>
          <w:b/>
          <w:bCs/>
          <w:color w:val="000000" w:themeColor="text1"/>
          <w:sz w:val="22"/>
          <w:szCs w:val="22"/>
          <w:u w:val="double"/>
        </w:rPr>
      </w:pPr>
      <w:r w:rsidRPr="00BE5CAC">
        <w:rPr>
          <w:rFonts w:ascii="Garamond" w:hAnsi="Garamond"/>
          <w:b/>
          <w:bCs/>
          <w:color w:val="000000" w:themeColor="text1"/>
          <w:sz w:val="22"/>
          <w:szCs w:val="22"/>
          <w:u w:val="double"/>
        </w:rPr>
        <w:t>Les clauses attributives de compétence</w:t>
      </w:r>
      <w:r w:rsidR="006E2582">
        <w:rPr>
          <w:rFonts w:ascii="Garamond" w:hAnsi="Garamond"/>
          <w:b/>
          <w:bCs/>
          <w:color w:val="000000" w:themeColor="text1"/>
          <w:sz w:val="22"/>
          <w:szCs w:val="22"/>
          <w:u w:val="double"/>
        </w:rPr>
        <w:t xml:space="preserve"> matérielle</w:t>
      </w:r>
      <w:r w:rsidRPr="00BE5CAC">
        <w:rPr>
          <w:rFonts w:ascii="Garamond" w:hAnsi="Garamond"/>
          <w:b/>
          <w:bCs/>
          <w:color w:val="000000" w:themeColor="text1"/>
          <w:sz w:val="22"/>
          <w:szCs w:val="22"/>
          <w:u w:val="double"/>
        </w:rPr>
        <w:t xml:space="preserve"> : </w:t>
      </w:r>
    </w:p>
    <w:p w:rsidR="00B51969" w:rsidRDefault="00B51969" w:rsidP="006E2582">
      <w:pPr>
        <w:jc w:val="both"/>
        <w:rPr>
          <w:rFonts w:ascii="Garamond" w:hAnsi="Garamond"/>
          <w:b/>
          <w:bCs/>
          <w:color w:val="000000" w:themeColor="text1"/>
          <w:sz w:val="22"/>
          <w:szCs w:val="22"/>
          <w:u w:val="double"/>
        </w:rPr>
      </w:pPr>
    </w:p>
    <w:p w:rsidR="006E2582" w:rsidRDefault="006E2582" w:rsidP="006E2582">
      <w:pPr>
        <w:jc w:val="both"/>
        <w:rPr>
          <w:rFonts w:ascii="Garamond" w:hAnsi="Garamond"/>
          <w:color w:val="000000" w:themeColor="text1"/>
          <w:sz w:val="22"/>
          <w:szCs w:val="22"/>
        </w:rPr>
      </w:pPr>
      <w:r>
        <w:rPr>
          <w:rFonts w:ascii="Garamond" w:hAnsi="Garamond"/>
          <w:color w:val="000000" w:themeColor="text1"/>
          <w:sz w:val="22"/>
          <w:szCs w:val="22"/>
        </w:rPr>
        <w:t xml:space="preserve">Il est unanimement admis que </w:t>
      </w:r>
      <w:r w:rsidRPr="006E2582">
        <w:rPr>
          <w:rFonts w:ascii="Garamond" w:hAnsi="Garamond"/>
          <w:b/>
          <w:bCs/>
          <w:color w:val="000000" w:themeColor="text1"/>
          <w:sz w:val="22"/>
          <w:szCs w:val="22"/>
        </w:rPr>
        <w:t>sont valables les clauses qui attribuent la compétence au tribunal judiciaire</w:t>
      </w:r>
      <w:r>
        <w:rPr>
          <w:rFonts w:ascii="Garamond" w:hAnsi="Garamond"/>
          <w:color w:val="000000" w:themeColor="text1"/>
          <w:sz w:val="22"/>
          <w:szCs w:val="22"/>
        </w:rPr>
        <w:t xml:space="preserve"> au lieu du tribunal de commerce, pour connaitre des litiges </w:t>
      </w:r>
      <w:r w:rsidRPr="006E2582">
        <w:rPr>
          <w:rFonts w:ascii="Garamond" w:hAnsi="Garamond"/>
          <w:color w:val="000000" w:themeColor="text1"/>
          <w:sz w:val="22"/>
          <w:szCs w:val="22"/>
          <w:u w:val="single"/>
        </w:rPr>
        <w:t>entre commerçants ou relatifs à des actes de commerce</w:t>
      </w:r>
      <w:r>
        <w:rPr>
          <w:rFonts w:ascii="Garamond" w:hAnsi="Garamond"/>
          <w:color w:val="000000" w:themeColor="text1"/>
          <w:sz w:val="22"/>
          <w:szCs w:val="22"/>
        </w:rPr>
        <w:t xml:space="preserve">. </w:t>
      </w:r>
    </w:p>
    <w:p w:rsidR="006E2582" w:rsidRDefault="006E2582" w:rsidP="006E2582">
      <w:pPr>
        <w:jc w:val="both"/>
        <w:rPr>
          <w:rFonts w:ascii="Garamond" w:hAnsi="Garamond"/>
          <w:color w:val="000000" w:themeColor="text1"/>
          <w:sz w:val="22"/>
          <w:szCs w:val="22"/>
        </w:rPr>
      </w:pPr>
    </w:p>
    <w:p w:rsidR="006E2582" w:rsidRDefault="006E2582" w:rsidP="006E2582">
      <w:pPr>
        <w:jc w:val="both"/>
        <w:rPr>
          <w:rFonts w:ascii="Garamond" w:hAnsi="Garamond"/>
          <w:color w:val="000000" w:themeColor="text1"/>
          <w:sz w:val="22"/>
          <w:szCs w:val="22"/>
        </w:rPr>
      </w:pPr>
      <w:r>
        <w:rPr>
          <w:rFonts w:ascii="Garamond" w:hAnsi="Garamond"/>
          <w:color w:val="000000" w:themeColor="text1"/>
          <w:sz w:val="22"/>
          <w:szCs w:val="22"/>
        </w:rPr>
        <w:t xml:space="preserve">Cela, car la compétence dont a hérité le tribunal de commerce, </w:t>
      </w:r>
      <w:r w:rsidRPr="006E2582">
        <w:rPr>
          <w:rFonts w:ascii="Garamond" w:hAnsi="Garamond"/>
          <w:b/>
          <w:bCs/>
          <w:color w:val="C00000"/>
          <w:sz w:val="22"/>
          <w:szCs w:val="22"/>
        </w:rPr>
        <w:t>n’est pas d’ordre public</w:t>
      </w:r>
      <w:r w:rsidRPr="006E2582">
        <w:rPr>
          <w:rFonts w:ascii="Garamond" w:hAnsi="Garamond"/>
          <w:color w:val="C00000"/>
          <w:sz w:val="22"/>
          <w:szCs w:val="22"/>
        </w:rPr>
        <w:t> </w:t>
      </w:r>
      <w:r>
        <w:rPr>
          <w:rFonts w:ascii="Garamond" w:hAnsi="Garamond"/>
          <w:color w:val="000000" w:themeColor="text1"/>
          <w:sz w:val="22"/>
          <w:szCs w:val="22"/>
        </w:rPr>
        <w:t xml:space="preserve">; sauf dans certaines matières comme la procédure collective. </w:t>
      </w:r>
    </w:p>
    <w:p w:rsidR="006E2582" w:rsidRDefault="006E2582" w:rsidP="006E2582">
      <w:pPr>
        <w:jc w:val="both"/>
        <w:rPr>
          <w:rFonts w:ascii="Garamond" w:hAnsi="Garamond"/>
          <w:color w:val="000000" w:themeColor="text1"/>
          <w:sz w:val="22"/>
          <w:szCs w:val="22"/>
        </w:rPr>
      </w:pPr>
    </w:p>
    <w:p w:rsidR="006E2582" w:rsidRPr="006E2582" w:rsidRDefault="006E2582" w:rsidP="006E2582">
      <w:pPr>
        <w:jc w:val="both"/>
        <w:rPr>
          <w:rFonts w:ascii="Garamond" w:hAnsi="Garamond"/>
          <w:color w:val="000000" w:themeColor="text1"/>
          <w:sz w:val="22"/>
          <w:szCs w:val="22"/>
        </w:rPr>
      </w:pPr>
      <w:r>
        <w:rPr>
          <w:rFonts w:ascii="Garamond" w:hAnsi="Garamond"/>
          <w:color w:val="000000" w:themeColor="text1"/>
          <w:sz w:val="22"/>
          <w:szCs w:val="22"/>
        </w:rPr>
        <w:t xml:space="preserve">En revanche, une clause attributive de compétence stipulée </w:t>
      </w:r>
      <w:r w:rsidRPr="006E2582">
        <w:rPr>
          <w:rFonts w:ascii="Garamond" w:hAnsi="Garamond"/>
          <w:color w:val="000000" w:themeColor="text1"/>
          <w:sz w:val="22"/>
          <w:szCs w:val="22"/>
          <w:u w:val="single"/>
        </w:rPr>
        <w:t>entre non commerçants</w:t>
      </w:r>
      <w:r>
        <w:rPr>
          <w:rFonts w:ascii="Garamond" w:hAnsi="Garamond"/>
          <w:color w:val="000000" w:themeColor="text1"/>
          <w:sz w:val="22"/>
          <w:szCs w:val="22"/>
        </w:rPr>
        <w:t xml:space="preserve"> au profit du tribunal de commerce, </w:t>
      </w:r>
      <w:r w:rsidRPr="006E2582">
        <w:rPr>
          <w:rFonts w:ascii="Garamond" w:hAnsi="Garamond"/>
          <w:b/>
          <w:bCs/>
          <w:color w:val="000000" w:themeColor="text1"/>
          <w:sz w:val="22"/>
          <w:szCs w:val="22"/>
        </w:rPr>
        <w:t>est considérée comme nulle</w:t>
      </w:r>
      <w:r>
        <w:rPr>
          <w:rFonts w:ascii="Garamond" w:hAnsi="Garamond"/>
          <w:color w:val="000000" w:themeColor="text1"/>
          <w:sz w:val="22"/>
          <w:szCs w:val="22"/>
        </w:rPr>
        <w:t xml:space="preserve"> (Cass.com, 21 octobre 1963).</w:t>
      </w:r>
    </w:p>
    <w:p w:rsidR="00BE5CAC" w:rsidRPr="00BE5CAC" w:rsidRDefault="00BE5CAC" w:rsidP="006E2582">
      <w:pPr>
        <w:rPr>
          <w:rFonts w:ascii="Garamond" w:hAnsi="Garamond"/>
          <w:b/>
          <w:bCs/>
          <w:color w:val="000000" w:themeColor="text1"/>
          <w:sz w:val="22"/>
          <w:szCs w:val="22"/>
          <w:u w:val="double"/>
        </w:rPr>
      </w:pPr>
    </w:p>
    <w:p w:rsidR="00BE5CAC" w:rsidRDefault="00BE5CAC">
      <w:pPr>
        <w:pStyle w:val="Paragraphedeliste"/>
        <w:numPr>
          <w:ilvl w:val="0"/>
          <w:numId w:val="11"/>
        </w:numPr>
        <w:rPr>
          <w:rFonts w:ascii="Garamond" w:hAnsi="Garamond"/>
          <w:b/>
          <w:bCs/>
          <w:color w:val="000000" w:themeColor="text1"/>
          <w:sz w:val="22"/>
          <w:szCs w:val="22"/>
          <w:u w:val="double"/>
        </w:rPr>
      </w:pPr>
      <w:r w:rsidRPr="00BE5CAC">
        <w:rPr>
          <w:rFonts w:ascii="Garamond" w:hAnsi="Garamond"/>
          <w:b/>
          <w:bCs/>
          <w:color w:val="000000" w:themeColor="text1"/>
          <w:sz w:val="22"/>
          <w:szCs w:val="22"/>
          <w:u w:val="double"/>
        </w:rPr>
        <w:t>Les clauses attributives de compétence territoriale</w:t>
      </w:r>
      <w:r w:rsidR="006E2582">
        <w:rPr>
          <w:rFonts w:ascii="Garamond" w:hAnsi="Garamond"/>
          <w:b/>
          <w:bCs/>
          <w:color w:val="000000" w:themeColor="text1"/>
          <w:sz w:val="22"/>
          <w:szCs w:val="22"/>
          <w:u w:val="double"/>
        </w:rPr>
        <w:t xml:space="preserve"> : </w:t>
      </w:r>
    </w:p>
    <w:p w:rsidR="006E2582" w:rsidRDefault="006E2582" w:rsidP="006E2582">
      <w:pPr>
        <w:rPr>
          <w:rFonts w:ascii="Garamond" w:hAnsi="Garamond"/>
          <w:b/>
          <w:bCs/>
          <w:color w:val="000000" w:themeColor="text1"/>
          <w:sz w:val="22"/>
          <w:szCs w:val="22"/>
          <w:u w:val="double"/>
        </w:rPr>
      </w:pPr>
    </w:p>
    <w:p w:rsidR="006E2582" w:rsidRDefault="00EB1354" w:rsidP="002F612B">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EB1354">
        <w:rPr>
          <w:rFonts w:ascii="Garamond" w:hAnsi="Garamond"/>
          <w:b/>
          <w:bCs/>
          <w:color w:val="00B050"/>
          <w:sz w:val="22"/>
          <w:szCs w:val="22"/>
        </w:rPr>
        <w:t>48 du Code de procédure civile</w:t>
      </w:r>
      <w:r w:rsidRPr="00EB1354">
        <w:rPr>
          <w:rFonts w:ascii="Garamond" w:hAnsi="Garamond"/>
          <w:color w:val="00B050"/>
          <w:sz w:val="22"/>
          <w:szCs w:val="22"/>
        </w:rPr>
        <w:t xml:space="preserve"> </w:t>
      </w:r>
      <w:r>
        <w:rPr>
          <w:rFonts w:ascii="Garamond" w:hAnsi="Garamond"/>
          <w:color w:val="000000" w:themeColor="text1"/>
          <w:sz w:val="22"/>
          <w:szCs w:val="22"/>
        </w:rPr>
        <w:t>a prévu que toute clause attributive de compétence est réputée non écrite, à moins qu’elle n’ait été convenue entre des personnes ayant toute contractée en qualité de commerçant, et qu’elle n’ait été spécifiée de façon très apparente</w:t>
      </w:r>
      <w:r w:rsidR="002F612B">
        <w:rPr>
          <w:rFonts w:ascii="Garamond" w:hAnsi="Garamond"/>
          <w:color w:val="000000" w:themeColor="text1"/>
          <w:sz w:val="22"/>
          <w:szCs w:val="22"/>
        </w:rPr>
        <w:t xml:space="preserve"> (cf. Fiche n°9 : Le règlement des litiges entre commerçants).</w:t>
      </w:r>
    </w:p>
    <w:p w:rsidR="00EB1354" w:rsidRDefault="00EB1354" w:rsidP="006E2582">
      <w:pPr>
        <w:rPr>
          <w:rFonts w:ascii="Garamond" w:hAnsi="Garamond"/>
          <w:color w:val="000000" w:themeColor="text1"/>
          <w:sz w:val="22"/>
          <w:szCs w:val="22"/>
        </w:rPr>
      </w:pPr>
    </w:p>
    <w:p w:rsidR="00EB1354" w:rsidRDefault="00EB1354" w:rsidP="006E2582">
      <w:pPr>
        <w:rPr>
          <w:rFonts w:ascii="Garamond" w:hAnsi="Garamond"/>
          <w:color w:val="000000" w:themeColor="text1"/>
          <w:sz w:val="22"/>
          <w:szCs w:val="22"/>
        </w:rPr>
      </w:pPr>
      <w:r>
        <w:rPr>
          <w:rFonts w:ascii="Garamond" w:hAnsi="Garamond"/>
          <w:color w:val="000000" w:themeColor="text1"/>
          <w:sz w:val="22"/>
          <w:szCs w:val="22"/>
        </w:rPr>
        <w:t xml:space="preserve">Il y a donc une double exigence pour qu’elle telle clause soit valide : </w:t>
      </w:r>
    </w:p>
    <w:p w:rsidR="00EB1354" w:rsidRPr="00EB1354" w:rsidRDefault="00EB1354" w:rsidP="006E2582">
      <w:pPr>
        <w:rPr>
          <w:rFonts w:ascii="Garamond" w:hAnsi="Garamond"/>
          <w:b/>
          <w:bCs/>
          <w:color w:val="000000" w:themeColor="text1"/>
          <w:sz w:val="22"/>
          <w:szCs w:val="22"/>
        </w:rPr>
      </w:pPr>
    </w:p>
    <w:p w:rsidR="00EB1354" w:rsidRDefault="00EB1354">
      <w:pPr>
        <w:pStyle w:val="Paragraphedeliste"/>
        <w:numPr>
          <w:ilvl w:val="0"/>
          <w:numId w:val="18"/>
        </w:numPr>
        <w:rPr>
          <w:rFonts w:ascii="Garamond" w:hAnsi="Garamond"/>
          <w:color w:val="000000" w:themeColor="text1"/>
          <w:sz w:val="22"/>
          <w:szCs w:val="22"/>
        </w:rPr>
      </w:pPr>
      <w:r w:rsidRPr="00EB1354">
        <w:rPr>
          <w:rFonts w:ascii="Garamond" w:hAnsi="Garamond"/>
          <w:b/>
          <w:bCs/>
          <w:color w:val="000000" w:themeColor="text1"/>
          <w:sz w:val="22"/>
          <w:szCs w:val="22"/>
        </w:rPr>
        <w:t>Stipulée entre deux personnes commerçantes</w:t>
      </w:r>
      <w:r>
        <w:rPr>
          <w:rFonts w:ascii="Garamond" w:hAnsi="Garamond"/>
          <w:color w:val="000000" w:themeColor="text1"/>
          <w:sz w:val="22"/>
          <w:szCs w:val="22"/>
        </w:rPr>
        <w:t xml:space="preserve"> (ne fonctionne pas au sein d’un acte mixte). </w:t>
      </w:r>
    </w:p>
    <w:p w:rsidR="00EB1354" w:rsidRDefault="00EB1354">
      <w:pPr>
        <w:pStyle w:val="Paragraphedeliste"/>
        <w:numPr>
          <w:ilvl w:val="0"/>
          <w:numId w:val="18"/>
        </w:numPr>
        <w:rPr>
          <w:rFonts w:ascii="Garamond" w:hAnsi="Garamond"/>
          <w:color w:val="000000" w:themeColor="text1"/>
          <w:sz w:val="22"/>
          <w:szCs w:val="22"/>
        </w:rPr>
      </w:pPr>
      <w:r w:rsidRPr="00EB1354">
        <w:rPr>
          <w:rFonts w:ascii="Garamond" w:hAnsi="Garamond"/>
          <w:b/>
          <w:bCs/>
          <w:color w:val="000000" w:themeColor="text1"/>
          <w:sz w:val="22"/>
          <w:szCs w:val="22"/>
        </w:rPr>
        <w:t>Stipulée de façon très apparente au sein du contrat</w:t>
      </w:r>
      <w:r>
        <w:rPr>
          <w:rFonts w:ascii="Garamond" w:hAnsi="Garamond"/>
          <w:color w:val="000000" w:themeColor="text1"/>
          <w:sz w:val="22"/>
          <w:szCs w:val="22"/>
        </w:rPr>
        <w:t xml:space="preserve"> (clause en petit caractères inopposable).</w:t>
      </w:r>
    </w:p>
    <w:p w:rsidR="00EB1354" w:rsidRDefault="00EB1354" w:rsidP="00EB1354">
      <w:pPr>
        <w:jc w:val="both"/>
        <w:rPr>
          <w:rFonts w:ascii="Garamond" w:hAnsi="Garamond"/>
          <w:color w:val="000000" w:themeColor="text1"/>
          <w:sz w:val="22"/>
          <w:szCs w:val="22"/>
        </w:rPr>
      </w:pPr>
    </w:p>
    <w:p w:rsidR="007E77D3" w:rsidRDefault="00EB1354" w:rsidP="00EB1354">
      <w:pPr>
        <w:jc w:val="both"/>
        <w:rPr>
          <w:rFonts w:ascii="Garamond" w:hAnsi="Garamond"/>
          <w:color w:val="000000" w:themeColor="text1"/>
          <w:sz w:val="22"/>
          <w:szCs w:val="22"/>
        </w:rPr>
      </w:pPr>
      <w:r>
        <w:rPr>
          <w:rFonts w:ascii="Garamond" w:hAnsi="Garamond"/>
          <w:color w:val="000000" w:themeColor="text1"/>
          <w:sz w:val="22"/>
          <w:szCs w:val="22"/>
        </w:rPr>
        <w:t>L’article</w:t>
      </w:r>
      <w:r w:rsidRPr="007E77D3">
        <w:rPr>
          <w:rFonts w:ascii="Garamond" w:hAnsi="Garamond"/>
          <w:b/>
          <w:bCs/>
          <w:color w:val="00B050"/>
          <w:sz w:val="22"/>
          <w:szCs w:val="22"/>
        </w:rPr>
        <w:t xml:space="preserve"> 1119</w:t>
      </w:r>
      <w:r w:rsidRPr="007E77D3">
        <w:rPr>
          <w:rFonts w:ascii="Garamond" w:hAnsi="Garamond"/>
          <w:color w:val="00B050"/>
          <w:sz w:val="22"/>
          <w:szCs w:val="22"/>
        </w:rPr>
        <w:t xml:space="preserve"> </w:t>
      </w:r>
      <w:r>
        <w:rPr>
          <w:rFonts w:ascii="Garamond" w:hAnsi="Garamond"/>
          <w:color w:val="000000" w:themeColor="text1"/>
          <w:sz w:val="22"/>
          <w:szCs w:val="22"/>
        </w:rPr>
        <w:t xml:space="preserve">du Code civil a vocation à s’appliquer en matière commerciale, relativement </w:t>
      </w:r>
      <w:r w:rsidR="007E77D3">
        <w:rPr>
          <w:rFonts w:ascii="Garamond" w:hAnsi="Garamond"/>
          <w:color w:val="000000" w:themeColor="text1"/>
          <w:sz w:val="22"/>
          <w:szCs w:val="22"/>
        </w:rPr>
        <w:t>à la contradiction</w:t>
      </w:r>
      <w:r>
        <w:rPr>
          <w:rFonts w:ascii="Garamond" w:hAnsi="Garamond"/>
          <w:color w:val="000000" w:themeColor="text1"/>
          <w:sz w:val="22"/>
          <w:szCs w:val="22"/>
        </w:rPr>
        <w:t xml:space="preserve"> entre des conditions générales (généralement de vente, et d’achat).</w:t>
      </w:r>
      <w:r w:rsidR="007E77D3">
        <w:rPr>
          <w:rFonts w:ascii="Garamond" w:hAnsi="Garamond"/>
          <w:color w:val="000000" w:themeColor="text1"/>
          <w:sz w:val="22"/>
          <w:szCs w:val="22"/>
        </w:rPr>
        <w:t xml:space="preserve"> </w:t>
      </w:r>
      <w:r w:rsidR="007E77D3" w:rsidRPr="007E77D3">
        <w:rPr>
          <w:rFonts w:ascii="Garamond" w:hAnsi="Garamond"/>
          <w:color w:val="000000" w:themeColor="text1"/>
          <w:sz w:val="22"/>
          <w:szCs w:val="22"/>
          <w:u w:val="single"/>
        </w:rPr>
        <w:t>En cas de contradiction</w:t>
      </w:r>
      <w:r w:rsidR="007E77D3">
        <w:rPr>
          <w:rFonts w:ascii="Garamond" w:hAnsi="Garamond"/>
          <w:color w:val="000000" w:themeColor="text1"/>
          <w:sz w:val="22"/>
          <w:szCs w:val="22"/>
        </w:rPr>
        <w:t xml:space="preserve"> entre des conditions générales de ventes, alors les clauses incompatibles </w:t>
      </w:r>
      <w:r w:rsidR="007E77D3" w:rsidRPr="007E77D3">
        <w:rPr>
          <w:rFonts w:ascii="Garamond" w:hAnsi="Garamond"/>
          <w:b/>
          <w:bCs/>
          <w:color w:val="000000" w:themeColor="text1"/>
          <w:sz w:val="22"/>
          <w:szCs w:val="22"/>
        </w:rPr>
        <w:t>sont sans effet</w:t>
      </w:r>
      <w:r w:rsidR="007E77D3">
        <w:rPr>
          <w:rFonts w:ascii="Garamond" w:hAnsi="Garamond"/>
          <w:color w:val="000000" w:themeColor="text1"/>
          <w:sz w:val="22"/>
          <w:szCs w:val="22"/>
        </w:rPr>
        <w:t xml:space="preserve">. </w:t>
      </w:r>
    </w:p>
    <w:p w:rsidR="007E77D3" w:rsidRDefault="007E77D3" w:rsidP="00EB1354">
      <w:pPr>
        <w:jc w:val="both"/>
        <w:rPr>
          <w:rFonts w:ascii="Garamond" w:hAnsi="Garamond"/>
          <w:color w:val="000000" w:themeColor="text1"/>
          <w:sz w:val="22"/>
          <w:szCs w:val="22"/>
        </w:rPr>
      </w:pPr>
    </w:p>
    <w:p w:rsidR="00EB1354" w:rsidRPr="00EB1354" w:rsidRDefault="007E77D3" w:rsidP="00EB1354">
      <w:pPr>
        <w:jc w:val="both"/>
        <w:rPr>
          <w:rFonts w:ascii="Garamond" w:hAnsi="Garamond"/>
          <w:color w:val="000000" w:themeColor="text1"/>
          <w:sz w:val="22"/>
          <w:szCs w:val="22"/>
        </w:rPr>
      </w:pPr>
      <w:r>
        <w:rPr>
          <w:rFonts w:ascii="Garamond" w:hAnsi="Garamond"/>
          <w:color w:val="000000" w:themeColor="text1"/>
          <w:sz w:val="22"/>
          <w:szCs w:val="22"/>
        </w:rPr>
        <w:t xml:space="preserve">Dès lors, dans le cas où il y aurait une difficulté relative à l’attribution de compétence territoriale (ou matérielle d’ailleurs), on appliquerait les règles du droit commun. </w:t>
      </w:r>
    </w:p>
    <w:p w:rsidR="00922394" w:rsidRPr="00922394" w:rsidRDefault="00922394" w:rsidP="002708FF">
      <w:pPr>
        <w:rPr>
          <w:rFonts w:ascii="Garamond" w:hAnsi="Garamond"/>
          <w:color w:val="000000" w:themeColor="text1"/>
          <w:sz w:val="22"/>
          <w:szCs w:val="22"/>
        </w:rPr>
      </w:pPr>
    </w:p>
    <w:p w:rsidR="002708FF" w:rsidRDefault="002708FF">
      <w:pPr>
        <w:pStyle w:val="Paragraphedeliste"/>
        <w:numPr>
          <w:ilvl w:val="0"/>
          <w:numId w:val="15"/>
        </w:numPr>
        <w:rPr>
          <w:rFonts w:ascii="Garamond" w:hAnsi="Garamond"/>
          <w:b/>
          <w:bCs/>
          <w:sz w:val="28"/>
          <w:szCs w:val="28"/>
          <w:u w:val="single"/>
        </w:rPr>
      </w:pPr>
      <w:r w:rsidRPr="002708FF">
        <w:rPr>
          <w:rFonts w:ascii="Garamond" w:hAnsi="Garamond"/>
          <w:b/>
          <w:bCs/>
          <w:sz w:val="32"/>
          <w:szCs w:val="32"/>
          <w:u w:val="single"/>
        </w:rPr>
        <w:t>Les règles applicables aux actes mixtes </w:t>
      </w:r>
      <w:r w:rsidRPr="002708FF">
        <w:rPr>
          <w:rFonts w:ascii="Garamond" w:hAnsi="Garamond"/>
          <w:b/>
          <w:bCs/>
          <w:sz w:val="28"/>
          <w:szCs w:val="28"/>
          <w:u w:val="single"/>
        </w:rPr>
        <w:t>:</w:t>
      </w:r>
    </w:p>
    <w:p w:rsidR="007E77D3" w:rsidRDefault="007E77D3" w:rsidP="007E77D3">
      <w:pPr>
        <w:rPr>
          <w:rFonts w:ascii="Garamond" w:hAnsi="Garamond"/>
          <w:b/>
          <w:bCs/>
          <w:sz w:val="28"/>
          <w:szCs w:val="28"/>
          <w:u w:val="single"/>
        </w:rPr>
      </w:pPr>
    </w:p>
    <w:p w:rsidR="007E77D3" w:rsidRPr="00BE7965" w:rsidRDefault="007E77D3" w:rsidP="007E77D3">
      <w:pPr>
        <w:jc w:val="both"/>
        <w:rPr>
          <w:rFonts w:ascii="Garamond" w:hAnsi="Garamond"/>
          <w:sz w:val="22"/>
          <w:szCs w:val="22"/>
        </w:rPr>
      </w:pPr>
      <w:r w:rsidRPr="00BE7965">
        <w:rPr>
          <w:rFonts w:ascii="Garamond" w:hAnsi="Garamond"/>
          <w:sz w:val="22"/>
          <w:szCs w:val="22"/>
        </w:rPr>
        <w:t>La distinction des actes de commerce et des actes civils se complique par l’existence d’une troisième catégorie : les actes mixtes.</w:t>
      </w:r>
    </w:p>
    <w:p w:rsidR="007E77D3" w:rsidRPr="00BE7965" w:rsidRDefault="007E77D3" w:rsidP="007E77D3">
      <w:pPr>
        <w:jc w:val="both"/>
        <w:rPr>
          <w:rFonts w:ascii="Garamond" w:hAnsi="Garamond"/>
          <w:sz w:val="22"/>
          <w:szCs w:val="22"/>
        </w:rPr>
      </w:pPr>
    </w:p>
    <w:p w:rsidR="007E77D3" w:rsidRPr="00BE7965" w:rsidRDefault="007E77D3">
      <w:pPr>
        <w:pStyle w:val="Paragraphedeliste"/>
        <w:numPr>
          <w:ilvl w:val="0"/>
          <w:numId w:val="11"/>
        </w:numPr>
        <w:jc w:val="both"/>
        <w:rPr>
          <w:rFonts w:ascii="Garamond" w:hAnsi="Garamond"/>
          <w:b/>
          <w:bCs/>
          <w:color w:val="FF0000"/>
          <w:sz w:val="22"/>
          <w:szCs w:val="22"/>
          <w:u w:val="single"/>
        </w:rPr>
      </w:pPr>
      <w:r w:rsidRPr="00BE7965">
        <w:rPr>
          <w:rFonts w:ascii="Garamond" w:hAnsi="Garamond"/>
          <w:b/>
          <w:bCs/>
          <w:color w:val="FF0000"/>
          <w:sz w:val="22"/>
          <w:szCs w:val="22"/>
          <w:u w:val="single"/>
        </w:rPr>
        <w:lastRenderedPageBreak/>
        <w:t>Définition :</w:t>
      </w:r>
      <w:r w:rsidRPr="00BE7965">
        <w:rPr>
          <w:rFonts w:ascii="Garamond" w:hAnsi="Garamond"/>
          <w:color w:val="000000" w:themeColor="text1"/>
          <w:sz w:val="22"/>
          <w:szCs w:val="22"/>
        </w:rPr>
        <w:t xml:space="preserve"> Un acte mixte présente la caractéristique d’être commercial pour l’une des parties, et non commercial pour l’autre.</w:t>
      </w:r>
    </w:p>
    <w:p w:rsidR="007E77D3" w:rsidRPr="00BE7965" w:rsidRDefault="007E77D3" w:rsidP="007E77D3">
      <w:pPr>
        <w:pStyle w:val="Paragraphedeliste"/>
        <w:jc w:val="both"/>
        <w:rPr>
          <w:rFonts w:ascii="Garamond" w:hAnsi="Garamond"/>
          <w:b/>
          <w:bCs/>
          <w:color w:val="FF0000"/>
          <w:sz w:val="22"/>
          <w:szCs w:val="22"/>
          <w:u w:val="single"/>
        </w:rPr>
      </w:pPr>
    </w:p>
    <w:p w:rsidR="007E77D3" w:rsidRPr="00BE7965" w:rsidRDefault="007E77D3" w:rsidP="007E77D3">
      <w:pPr>
        <w:jc w:val="both"/>
        <w:rPr>
          <w:rFonts w:ascii="Garamond" w:hAnsi="Garamond"/>
          <w:i/>
          <w:iCs/>
          <w:color w:val="000000" w:themeColor="text1"/>
          <w:sz w:val="22"/>
          <w:szCs w:val="22"/>
        </w:rPr>
      </w:pPr>
      <w:r w:rsidRPr="00BE7965">
        <w:rPr>
          <w:rFonts w:ascii="Garamond" w:hAnsi="Garamond"/>
          <w:i/>
          <w:iCs/>
          <w:color w:val="000000" w:themeColor="text1"/>
          <w:sz w:val="22"/>
          <w:szCs w:val="22"/>
        </w:rPr>
        <w:t>Quelles règles de droit appliquer à ces actes mixtes : celles du droit civil ou du droit commercial ?</w:t>
      </w:r>
    </w:p>
    <w:p w:rsidR="00D01581" w:rsidRPr="00BE7965" w:rsidRDefault="00D01581" w:rsidP="007E77D3">
      <w:pPr>
        <w:jc w:val="both"/>
        <w:rPr>
          <w:rFonts w:ascii="Garamond" w:hAnsi="Garamond"/>
          <w:i/>
          <w:iCs/>
          <w:color w:val="000000" w:themeColor="text1"/>
          <w:sz w:val="22"/>
          <w:szCs w:val="22"/>
        </w:rPr>
      </w:pPr>
    </w:p>
    <w:p w:rsidR="00D604E0" w:rsidRDefault="00D01581" w:rsidP="00D01581">
      <w:pPr>
        <w:jc w:val="both"/>
        <w:rPr>
          <w:rFonts w:ascii="Garamond" w:hAnsi="Garamond"/>
          <w:color w:val="000000" w:themeColor="text1"/>
          <w:sz w:val="22"/>
          <w:szCs w:val="22"/>
        </w:rPr>
      </w:pPr>
      <w:r w:rsidRPr="00BE7965">
        <w:rPr>
          <w:rFonts w:ascii="Garamond" w:hAnsi="Garamond"/>
          <w:color w:val="000000" w:themeColor="text1"/>
          <w:sz w:val="22"/>
          <w:szCs w:val="22"/>
        </w:rPr>
        <w:t>La jurisprudence a tranché en faveur d’une application distributive : le commerçant se verra appliquer les règles du droit commercial, et le non-commerçant les règles du droit civil.</w:t>
      </w:r>
    </w:p>
    <w:p w:rsidR="002F612B" w:rsidRPr="00BE7965" w:rsidRDefault="002F612B" w:rsidP="00D01581">
      <w:pPr>
        <w:jc w:val="both"/>
        <w:rPr>
          <w:rFonts w:ascii="Garamond" w:hAnsi="Garamond"/>
          <w:color w:val="000000" w:themeColor="text1"/>
          <w:sz w:val="22"/>
          <w:szCs w:val="22"/>
        </w:rPr>
      </w:pPr>
    </w:p>
    <w:p w:rsidR="00D604E0" w:rsidRDefault="002708FF">
      <w:pPr>
        <w:pStyle w:val="Paragraphedeliste"/>
        <w:numPr>
          <w:ilvl w:val="0"/>
          <w:numId w:val="17"/>
        </w:numPr>
        <w:rPr>
          <w:rFonts w:ascii="Garamond" w:hAnsi="Garamond"/>
          <w:b/>
          <w:bCs/>
          <w:color w:val="4472C4" w:themeColor="accent1"/>
          <w:sz w:val="28"/>
          <w:szCs w:val="28"/>
          <w:u w:val="single"/>
        </w:rPr>
      </w:pPr>
      <w:r w:rsidRPr="002708FF">
        <w:rPr>
          <w:rFonts w:ascii="Garamond" w:hAnsi="Garamond"/>
          <w:b/>
          <w:bCs/>
          <w:color w:val="4472C4" w:themeColor="accent1"/>
          <w:sz w:val="28"/>
          <w:szCs w:val="28"/>
          <w:u w:val="single"/>
        </w:rPr>
        <w:t xml:space="preserve">Le principe : une approche distributive </w:t>
      </w:r>
    </w:p>
    <w:p w:rsidR="00D01581" w:rsidRDefault="00D01581" w:rsidP="00D01581">
      <w:pPr>
        <w:rPr>
          <w:rFonts w:ascii="Garamond" w:hAnsi="Garamond"/>
          <w:b/>
          <w:bCs/>
          <w:color w:val="4472C4" w:themeColor="accent1"/>
          <w:sz w:val="28"/>
          <w:szCs w:val="28"/>
          <w:u w:val="single"/>
        </w:rPr>
      </w:pPr>
    </w:p>
    <w:p w:rsidR="002F612B" w:rsidRDefault="00AD0F43" w:rsidP="002F612B">
      <w:pPr>
        <w:jc w:val="both"/>
        <w:rPr>
          <w:rFonts w:ascii="Garamond" w:hAnsi="Garamond"/>
          <w:color w:val="000000" w:themeColor="text1"/>
          <w:sz w:val="22"/>
          <w:szCs w:val="22"/>
        </w:rPr>
      </w:pPr>
      <w:r w:rsidRPr="00BE7965">
        <w:rPr>
          <w:rFonts w:ascii="Garamond" w:hAnsi="Garamond"/>
          <w:color w:val="000000" w:themeColor="text1"/>
          <w:sz w:val="22"/>
          <w:szCs w:val="22"/>
        </w:rPr>
        <w:t xml:space="preserve">On va considérer que chaque partie par principe, va de voir appliquer le droit afférant à sa qualité : </w:t>
      </w:r>
    </w:p>
    <w:p w:rsidR="002F612B" w:rsidRDefault="002F612B" w:rsidP="002F612B">
      <w:pPr>
        <w:jc w:val="both"/>
        <w:rPr>
          <w:rFonts w:ascii="Garamond" w:hAnsi="Garamond"/>
          <w:color w:val="000000" w:themeColor="text1"/>
          <w:sz w:val="22"/>
          <w:szCs w:val="22"/>
        </w:rPr>
      </w:pPr>
    </w:p>
    <w:p w:rsidR="002F612B" w:rsidRDefault="002F612B" w:rsidP="002F612B">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 </w:t>
      </w:r>
      <w:r w:rsidR="00AD0F43" w:rsidRPr="002F612B">
        <w:rPr>
          <w:rFonts w:ascii="Garamond" w:hAnsi="Garamond"/>
          <w:color w:val="000000" w:themeColor="text1"/>
          <w:sz w:val="22"/>
          <w:szCs w:val="22"/>
        </w:rPr>
        <w:t>droit commercial pour le commerçant</w:t>
      </w:r>
      <w:r>
        <w:rPr>
          <w:rFonts w:ascii="Garamond" w:hAnsi="Garamond"/>
          <w:color w:val="000000" w:themeColor="text1"/>
          <w:sz w:val="22"/>
          <w:szCs w:val="22"/>
        </w:rPr>
        <w:t xml:space="preserve">. </w:t>
      </w:r>
    </w:p>
    <w:p w:rsidR="002F612B" w:rsidRPr="002F612B" w:rsidRDefault="002F612B" w:rsidP="002F612B">
      <w:pPr>
        <w:ind w:left="360"/>
        <w:jc w:val="both"/>
        <w:rPr>
          <w:rFonts w:ascii="Garamond" w:hAnsi="Garamond"/>
          <w:color w:val="000000" w:themeColor="text1"/>
          <w:sz w:val="22"/>
          <w:szCs w:val="22"/>
        </w:rPr>
      </w:pPr>
    </w:p>
    <w:p w:rsidR="00D01581" w:rsidRPr="002F612B" w:rsidRDefault="002F612B" w:rsidP="002F612B">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 </w:t>
      </w:r>
      <w:r w:rsidR="00AD0F43" w:rsidRPr="002F612B">
        <w:rPr>
          <w:rFonts w:ascii="Garamond" w:hAnsi="Garamond"/>
          <w:color w:val="000000" w:themeColor="text1"/>
          <w:sz w:val="22"/>
          <w:szCs w:val="22"/>
        </w:rPr>
        <w:t>droit civil pour le non-commerçant.</w:t>
      </w:r>
    </w:p>
    <w:p w:rsidR="00AD0F43" w:rsidRPr="00AD0F43" w:rsidRDefault="00AD0F43" w:rsidP="00D01581">
      <w:pPr>
        <w:rPr>
          <w:rFonts w:ascii="Garamond" w:hAnsi="Garamond"/>
          <w:b/>
          <w:bCs/>
          <w:color w:val="ED7D31" w:themeColor="accent2"/>
        </w:rPr>
      </w:pPr>
    </w:p>
    <w:p w:rsidR="00AD0F43" w:rsidRDefault="00AD0F43">
      <w:pPr>
        <w:pStyle w:val="Paragraphedeliste"/>
        <w:numPr>
          <w:ilvl w:val="0"/>
          <w:numId w:val="5"/>
        </w:numPr>
        <w:rPr>
          <w:rFonts w:ascii="Garamond" w:hAnsi="Garamond"/>
          <w:b/>
          <w:bCs/>
          <w:color w:val="ED7D31" w:themeColor="accent2"/>
        </w:rPr>
      </w:pPr>
      <w:r w:rsidRPr="00BE7965">
        <w:rPr>
          <w:rFonts w:ascii="Garamond" w:hAnsi="Garamond"/>
          <w:b/>
          <w:bCs/>
          <w:color w:val="ED7D31" w:themeColor="accent2"/>
          <w:u w:val="single"/>
        </w:rPr>
        <w:t>En matière de preuve</w:t>
      </w:r>
      <w:r w:rsidRPr="00AD0F43">
        <w:rPr>
          <w:rFonts w:ascii="Garamond" w:hAnsi="Garamond"/>
          <w:b/>
          <w:bCs/>
          <w:color w:val="ED7D31" w:themeColor="accent2"/>
        </w:rPr>
        <w:t xml:space="preserve"> : </w:t>
      </w:r>
    </w:p>
    <w:p w:rsidR="00AD0F43" w:rsidRDefault="00AD0F43" w:rsidP="00AD0F43">
      <w:pPr>
        <w:jc w:val="both"/>
        <w:rPr>
          <w:rFonts w:ascii="Garamond" w:hAnsi="Garamond"/>
          <w:b/>
          <w:bCs/>
          <w:color w:val="ED7D31" w:themeColor="accent2"/>
        </w:rPr>
      </w:pPr>
    </w:p>
    <w:p w:rsidR="00AD0F43" w:rsidRPr="00BE7965" w:rsidRDefault="00AD0F43" w:rsidP="00AD0F43">
      <w:pPr>
        <w:jc w:val="both"/>
        <w:rPr>
          <w:rFonts w:ascii="Garamond" w:hAnsi="Garamond"/>
          <w:color w:val="000000" w:themeColor="text1"/>
          <w:sz w:val="22"/>
          <w:szCs w:val="22"/>
        </w:rPr>
      </w:pPr>
      <w:r w:rsidRPr="00BE7965">
        <w:rPr>
          <w:rFonts w:ascii="Garamond" w:hAnsi="Garamond"/>
          <w:color w:val="000000" w:themeColor="text1"/>
          <w:sz w:val="22"/>
          <w:szCs w:val="22"/>
        </w:rPr>
        <w:t xml:space="preserve">L’on va distinguer si la preuve est rapportée par le commerçant ou le non-commerçant. </w:t>
      </w:r>
    </w:p>
    <w:p w:rsidR="00AD0F43" w:rsidRPr="00BE7965" w:rsidRDefault="00AD0F43" w:rsidP="00AD0F43">
      <w:pPr>
        <w:jc w:val="both"/>
        <w:rPr>
          <w:rFonts w:ascii="Garamond" w:hAnsi="Garamond"/>
          <w:color w:val="000000" w:themeColor="text1"/>
          <w:sz w:val="22"/>
          <w:szCs w:val="22"/>
        </w:rPr>
      </w:pPr>
    </w:p>
    <w:p w:rsidR="00AD0F43" w:rsidRPr="00BE7965" w:rsidRDefault="00AD0F43">
      <w:pPr>
        <w:pStyle w:val="Paragraphedeliste"/>
        <w:numPr>
          <w:ilvl w:val="0"/>
          <w:numId w:val="11"/>
        </w:numPr>
        <w:jc w:val="both"/>
        <w:rPr>
          <w:rFonts w:ascii="Garamond" w:hAnsi="Garamond"/>
          <w:color w:val="000000" w:themeColor="text1"/>
          <w:sz w:val="22"/>
          <w:szCs w:val="22"/>
        </w:rPr>
      </w:pPr>
      <w:r w:rsidRPr="00BE7965">
        <w:rPr>
          <w:rFonts w:ascii="Garamond" w:hAnsi="Garamond"/>
          <w:b/>
          <w:bCs/>
          <w:color w:val="000000" w:themeColor="text1"/>
          <w:sz w:val="22"/>
          <w:szCs w:val="22"/>
          <w:u w:val="double"/>
        </w:rPr>
        <w:t>Si c’est le non-commerçant qui cherche à prouver les obligations du commerçant </w:t>
      </w:r>
      <w:r w:rsidRPr="00BE7965">
        <w:rPr>
          <w:rFonts w:ascii="Garamond" w:hAnsi="Garamond"/>
          <w:color w:val="000000" w:themeColor="text1"/>
          <w:sz w:val="22"/>
          <w:szCs w:val="22"/>
        </w:rPr>
        <w:t xml:space="preserve">: </w:t>
      </w:r>
    </w:p>
    <w:p w:rsidR="00AD0F43" w:rsidRPr="00BE7965" w:rsidRDefault="00AD0F43" w:rsidP="00AD0F43">
      <w:pPr>
        <w:ind w:left="360"/>
        <w:jc w:val="both"/>
        <w:rPr>
          <w:rFonts w:ascii="Garamond" w:hAnsi="Garamond"/>
          <w:color w:val="000000" w:themeColor="text1"/>
          <w:sz w:val="22"/>
          <w:szCs w:val="22"/>
        </w:rPr>
      </w:pPr>
    </w:p>
    <w:p w:rsidR="00AD0F43" w:rsidRPr="00BE7965" w:rsidRDefault="00AD0F43" w:rsidP="00AD0F43">
      <w:pPr>
        <w:jc w:val="both"/>
        <w:rPr>
          <w:rFonts w:ascii="Garamond" w:hAnsi="Garamond"/>
          <w:color w:val="000000" w:themeColor="text1"/>
          <w:sz w:val="22"/>
          <w:szCs w:val="22"/>
        </w:rPr>
      </w:pPr>
      <w:r w:rsidRPr="00BE7965">
        <w:rPr>
          <w:rFonts w:ascii="Garamond" w:hAnsi="Garamond"/>
          <w:color w:val="000000" w:themeColor="text1"/>
          <w:sz w:val="22"/>
          <w:szCs w:val="22"/>
        </w:rPr>
        <w:t xml:space="preserve">Il pourra bénéficier du principe de liberté de la preuve. </w:t>
      </w:r>
    </w:p>
    <w:p w:rsidR="00AD0F43" w:rsidRPr="00BE7965" w:rsidRDefault="00AD0F43" w:rsidP="00AD0F43">
      <w:pPr>
        <w:ind w:left="360"/>
        <w:jc w:val="both"/>
        <w:rPr>
          <w:rFonts w:ascii="Garamond" w:hAnsi="Garamond"/>
          <w:color w:val="000000" w:themeColor="text1"/>
          <w:sz w:val="22"/>
          <w:szCs w:val="22"/>
        </w:rPr>
      </w:pPr>
    </w:p>
    <w:p w:rsidR="00AD0F43" w:rsidRPr="00BE7965" w:rsidRDefault="00AD0F43">
      <w:pPr>
        <w:pStyle w:val="Paragraphedeliste"/>
        <w:numPr>
          <w:ilvl w:val="0"/>
          <w:numId w:val="11"/>
        </w:numPr>
        <w:jc w:val="both"/>
        <w:rPr>
          <w:rFonts w:ascii="Garamond" w:hAnsi="Garamond"/>
          <w:color w:val="000000" w:themeColor="text1"/>
          <w:sz w:val="22"/>
          <w:szCs w:val="22"/>
        </w:rPr>
      </w:pPr>
      <w:r w:rsidRPr="00BE7965">
        <w:rPr>
          <w:rFonts w:ascii="Garamond" w:hAnsi="Garamond"/>
          <w:b/>
          <w:bCs/>
          <w:color w:val="000000" w:themeColor="text1"/>
          <w:sz w:val="22"/>
          <w:szCs w:val="22"/>
          <w:u w:val="double"/>
        </w:rPr>
        <w:t>Si c’est le commerçant qui cherche à prouver l’obligation du non-commerçant</w:t>
      </w:r>
      <w:r w:rsidRPr="00BE7965">
        <w:rPr>
          <w:rFonts w:ascii="Garamond" w:hAnsi="Garamond"/>
          <w:color w:val="000000" w:themeColor="text1"/>
          <w:sz w:val="22"/>
          <w:szCs w:val="22"/>
        </w:rPr>
        <w:t xml:space="preserve"> (ou d’un commerçant pour une obligation étrangère à l’exercice de son commerce)</w:t>
      </w:r>
      <w:r w:rsidRPr="00BE7965">
        <w:rPr>
          <w:rFonts w:ascii="Garamond" w:hAnsi="Garamond"/>
          <w:b/>
          <w:bCs/>
          <w:color w:val="000000" w:themeColor="text1"/>
          <w:sz w:val="22"/>
          <w:szCs w:val="22"/>
        </w:rPr>
        <w:t> :</w:t>
      </w:r>
      <w:r w:rsidRPr="00BE7965">
        <w:rPr>
          <w:rFonts w:ascii="Garamond" w:hAnsi="Garamond"/>
          <w:color w:val="000000" w:themeColor="text1"/>
          <w:sz w:val="22"/>
          <w:szCs w:val="22"/>
        </w:rPr>
        <w:t xml:space="preserve"> </w:t>
      </w:r>
    </w:p>
    <w:p w:rsidR="00AD0F43" w:rsidRPr="00BE7965" w:rsidRDefault="00AD0F43" w:rsidP="00AD0F43">
      <w:pPr>
        <w:jc w:val="both"/>
        <w:rPr>
          <w:rFonts w:ascii="Garamond" w:hAnsi="Garamond"/>
          <w:color w:val="000000" w:themeColor="text1"/>
          <w:sz w:val="22"/>
          <w:szCs w:val="22"/>
        </w:rPr>
      </w:pPr>
    </w:p>
    <w:p w:rsidR="00AD0F43" w:rsidRPr="00BE7965" w:rsidRDefault="00AD0F43" w:rsidP="00AD0F43">
      <w:pPr>
        <w:jc w:val="both"/>
        <w:rPr>
          <w:rFonts w:ascii="Garamond" w:hAnsi="Garamond"/>
          <w:color w:val="000000" w:themeColor="text1"/>
          <w:sz w:val="22"/>
          <w:szCs w:val="22"/>
        </w:rPr>
      </w:pPr>
      <w:r w:rsidRPr="00BE7965">
        <w:rPr>
          <w:rFonts w:ascii="Garamond" w:hAnsi="Garamond"/>
          <w:color w:val="000000" w:themeColor="text1"/>
          <w:sz w:val="22"/>
          <w:szCs w:val="22"/>
        </w:rPr>
        <w:t>Il devra respecter les modes de preuve admis par le droit civil.</w:t>
      </w:r>
    </w:p>
    <w:p w:rsidR="00AD0F43" w:rsidRPr="00BE7965" w:rsidRDefault="00AD0F43" w:rsidP="00AD0F43">
      <w:pPr>
        <w:rPr>
          <w:rFonts w:ascii="Garamond" w:hAnsi="Garamond"/>
          <w:b/>
          <w:bCs/>
          <w:color w:val="ED7D31" w:themeColor="accent2"/>
          <w:sz w:val="22"/>
          <w:szCs w:val="22"/>
        </w:rPr>
      </w:pPr>
    </w:p>
    <w:p w:rsidR="00AD0F43" w:rsidRPr="00BE7965" w:rsidRDefault="00AD0F43">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En matière de détermination de la juridiction compétente :</w:t>
      </w:r>
    </w:p>
    <w:p w:rsidR="00D01581" w:rsidRDefault="00D01581" w:rsidP="00D01581">
      <w:pPr>
        <w:rPr>
          <w:rFonts w:ascii="Garamond" w:hAnsi="Garamond"/>
          <w:color w:val="000000" w:themeColor="text1"/>
        </w:rPr>
      </w:pPr>
    </w:p>
    <w:p w:rsidR="00606519" w:rsidRPr="00BE7965" w:rsidRDefault="00606519" w:rsidP="002F612B">
      <w:pPr>
        <w:jc w:val="both"/>
        <w:rPr>
          <w:rFonts w:ascii="Garamond" w:hAnsi="Garamond"/>
          <w:color w:val="000000" w:themeColor="text1"/>
          <w:sz w:val="22"/>
          <w:szCs w:val="22"/>
        </w:rPr>
      </w:pPr>
      <w:r w:rsidRPr="00BE7965">
        <w:rPr>
          <w:rFonts w:ascii="Garamond" w:hAnsi="Garamond"/>
          <w:b/>
          <w:bCs/>
          <w:color w:val="000000" w:themeColor="text1"/>
          <w:sz w:val="22"/>
          <w:szCs w:val="22"/>
        </w:rPr>
        <w:t>Le commerçant</w:t>
      </w:r>
      <w:r w:rsidRPr="00BE7965">
        <w:rPr>
          <w:rFonts w:ascii="Garamond" w:hAnsi="Garamond"/>
          <w:color w:val="000000" w:themeColor="text1"/>
          <w:sz w:val="22"/>
          <w:szCs w:val="22"/>
        </w:rPr>
        <w:t xml:space="preserve"> a l’obligation </w:t>
      </w:r>
      <w:r w:rsidRPr="00BE7965">
        <w:rPr>
          <w:rFonts w:ascii="Garamond" w:hAnsi="Garamond"/>
          <w:color w:val="000000" w:themeColor="text1"/>
          <w:sz w:val="22"/>
          <w:szCs w:val="22"/>
          <w:u w:val="single"/>
        </w:rPr>
        <w:t>d’assigner son adversaire non-commerçant devant une juridiction civile</w:t>
      </w:r>
      <w:r w:rsidRPr="00BE7965">
        <w:rPr>
          <w:rFonts w:ascii="Garamond" w:hAnsi="Garamond"/>
          <w:color w:val="000000" w:themeColor="text1"/>
          <w:sz w:val="22"/>
          <w:szCs w:val="22"/>
        </w:rPr>
        <w:t>. Il ne peut le contraindre à porter leur litige devant le tribunal de commerce.</w:t>
      </w:r>
    </w:p>
    <w:p w:rsidR="00606519" w:rsidRPr="00BE7965" w:rsidRDefault="00606519" w:rsidP="002F612B">
      <w:pPr>
        <w:jc w:val="both"/>
        <w:rPr>
          <w:rFonts w:ascii="Garamond" w:hAnsi="Garamond"/>
          <w:color w:val="000000" w:themeColor="text1"/>
          <w:sz w:val="22"/>
          <w:szCs w:val="22"/>
        </w:rPr>
      </w:pPr>
    </w:p>
    <w:p w:rsidR="00606519" w:rsidRPr="00BE7965" w:rsidRDefault="00606519" w:rsidP="002F612B">
      <w:pPr>
        <w:jc w:val="both"/>
        <w:rPr>
          <w:rFonts w:ascii="Garamond" w:hAnsi="Garamond"/>
          <w:color w:val="000000" w:themeColor="text1"/>
          <w:sz w:val="22"/>
          <w:szCs w:val="22"/>
        </w:rPr>
      </w:pPr>
      <w:r w:rsidRPr="00BE7965">
        <w:rPr>
          <w:rFonts w:ascii="Garamond" w:hAnsi="Garamond"/>
          <w:b/>
          <w:bCs/>
          <w:color w:val="000000" w:themeColor="text1"/>
          <w:sz w:val="22"/>
          <w:szCs w:val="22"/>
        </w:rPr>
        <w:t>Le non-commerçant</w:t>
      </w:r>
      <w:r w:rsidRPr="00BE7965">
        <w:rPr>
          <w:rFonts w:ascii="Garamond" w:hAnsi="Garamond"/>
          <w:color w:val="000000" w:themeColor="text1"/>
          <w:sz w:val="22"/>
          <w:szCs w:val="22"/>
        </w:rPr>
        <w:t xml:space="preserve"> dispose d’un droit d’option (</w:t>
      </w:r>
      <w:r w:rsidRPr="00BE7965">
        <w:rPr>
          <w:rFonts w:ascii="Garamond" w:hAnsi="Garamond"/>
          <w:b/>
          <w:bCs/>
          <w:color w:val="C00000"/>
          <w:sz w:val="22"/>
          <w:szCs w:val="22"/>
        </w:rPr>
        <w:t>Cass.civ., 18 mai 1907</w:t>
      </w:r>
      <w:r w:rsidR="00894CA1">
        <w:rPr>
          <w:rFonts w:ascii="Garamond" w:hAnsi="Garamond"/>
          <w:b/>
          <w:bCs/>
          <w:color w:val="C00000"/>
          <w:sz w:val="22"/>
          <w:szCs w:val="22"/>
        </w:rPr>
        <w:t xml:space="preserve"> </w:t>
      </w:r>
      <w:r w:rsidR="00894CA1">
        <w:rPr>
          <w:rFonts w:ascii="Garamond" w:hAnsi="Garamond"/>
          <w:color w:val="000000" w:themeColor="text1"/>
          <w:sz w:val="22"/>
          <w:szCs w:val="22"/>
        </w:rPr>
        <w:t xml:space="preserve">/ </w:t>
      </w:r>
      <w:r w:rsidR="002F612B">
        <w:rPr>
          <w:rFonts w:ascii="Garamond" w:hAnsi="Garamond"/>
          <w:color w:val="000000" w:themeColor="text1"/>
          <w:sz w:val="22"/>
          <w:szCs w:val="22"/>
        </w:rPr>
        <w:t xml:space="preserve">jurisprudence </w:t>
      </w:r>
      <w:r w:rsidR="00894CA1">
        <w:rPr>
          <w:rFonts w:ascii="Garamond" w:hAnsi="Garamond"/>
          <w:color w:val="000000" w:themeColor="text1"/>
          <w:sz w:val="22"/>
          <w:szCs w:val="22"/>
        </w:rPr>
        <w:t xml:space="preserve">présente sous l’article </w:t>
      </w:r>
      <w:r w:rsidR="00894CA1" w:rsidRPr="002F612B">
        <w:rPr>
          <w:rFonts w:ascii="Garamond" w:hAnsi="Garamond"/>
          <w:b/>
          <w:bCs/>
          <w:color w:val="00B050"/>
          <w:sz w:val="22"/>
          <w:szCs w:val="22"/>
        </w:rPr>
        <w:t>L721-3</w:t>
      </w:r>
      <w:r w:rsidR="00894CA1" w:rsidRPr="002F612B">
        <w:rPr>
          <w:rFonts w:ascii="Garamond" w:hAnsi="Garamond"/>
          <w:color w:val="00B050"/>
          <w:sz w:val="22"/>
          <w:szCs w:val="22"/>
        </w:rPr>
        <w:t xml:space="preserve"> </w:t>
      </w:r>
      <w:r w:rsidR="00894CA1">
        <w:rPr>
          <w:rFonts w:ascii="Garamond" w:hAnsi="Garamond"/>
          <w:color w:val="000000" w:themeColor="text1"/>
          <w:sz w:val="22"/>
          <w:szCs w:val="22"/>
        </w:rPr>
        <w:t xml:space="preserve">du Code de commerce LexisNexis édition 2023, note de jurisprudence n°16) </w:t>
      </w:r>
      <w:r w:rsidRPr="00BE7965">
        <w:rPr>
          <w:rFonts w:ascii="Garamond" w:hAnsi="Garamond"/>
          <w:color w:val="000000" w:themeColor="text1"/>
          <w:sz w:val="22"/>
          <w:szCs w:val="22"/>
        </w:rPr>
        <w:t xml:space="preserve">: </w:t>
      </w:r>
    </w:p>
    <w:p w:rsidR="00606519" w:rsidRPr="00BE7965" w:rsidRDefault="00606519" w:rsidP="002F612B">
      <w:pPr>
        <w:jc w:val="both"/>
        <w:rPr>
          <w:rFonts w:ascii="Garamond" w:hAnsi="Garamond"/>
          <w:color w:val="000000" w:themeColor="text1"/>
          <w:sz w:val="22"/>
          <w:szCs w:val="22"/>
        </w:rPr>
      </w:pPr>
    </w:p>
    <w:p w:rsidR="00606519" w:rsidRPr="00BE7965" w:rsidRDefault="00606519" w:rsidP="002F612B">
      <w:pPr>
        <w:pStyle w:val="Paragraphedeliste"/>
        <w:numPr>
          <w:ilvl w:val="0"/>
          <w:numId w:val="18"/>
        </w:numPr>
        <w:jc w:val="both"/>
        <w:rPr>
          <w:rFonts w:ascii="Garamond" w:hAnsi="Garamond"/>
          <w:color w:val="000000" w:themeColor="text1"/>
          <w:sz w:val="22"/>
          <w:szCs w:val="22"/>
        </w:rPr>
      </w:pPr>
      <w:r w:rsidRPr="00BE7965">
        <w:rPr>
          <w:rFonts w:ascii="Garamond" w:hAnsi="Garamond"/>
          <w:color w:val="000000" w:themeColor="text1"/>
          <w:sz w:val="22"/>
          <w:szCs w:val="22"/>
        </w:rPr>
        <w:t xml:space="preserve">Il peut assigner le commerçant devant la juridiction civile. </w:t>
      </w:r>
    </w:p>
    <w:p w:rsidR="00606519" w:rsidRPr="00BE7965" w:rsidRDefault="00606519" w:rsidP="002F612B">
      <w:pPr>
        <w:pStyle w:val="Paragraphedeliste"/>
        <w:jc w:val="both"/>
        <w:rPr>
          <w:rFonts w:ascii="Garamond" w:hAnsi="Garamond"/>
          <w:color w:val="000000" w:themeColor="text1"/>
          <w:sz w:val="22"/>
          <w:szCs w:val="22"/>
        </w:rPr>
      </w:pPr>
    </w:p>
    <w:p w:rsidR="00606519" w:rsidRPr="00BE7965" w:rsidRDefault="00606519" w:rsidP="002F612B">
      <w:pPr>
        <w:pStyle w:val="Paragraphedeliste"/>
        <w:numPr>
          <w:ilvl w:val="0"/>
          <w:numId w:val="18"/>
        </w:numPr>
        <w:jc w:val="both"/>
        <w:rPr>
          <w:rFonts w:ascii="Garamond" w:hAnsi="Garamond"/>
          <w:color w:val="000000" w:themeColor="text1"/>
          <w:sz w:val="22"/>
          <w:szCs w:val="22"/>
        </w:rPr>
      </w:pPr>
      <w:r w:rsidRPr="00BE7965">
        <w:rPr>
          <w:rFonts w:ascii="Garamond" w:hAnsi="Garamond"/>
          <w:color w:val="000000" w:themeColor="text1"/>
          <w:sz w:val="22"/>
          <w:szCs w:val="22"/>
        </w:rPr>
        <w:t xml:space="preserve">Il peut assigner le commerçant devant la juridiction commerciale. </w:t>
      </w:r>
    </w:p>
    <w:p w:rsidR="00D01581" w:rsidRPr="00BE7965" w:rsidRDefault="00D01581" w:rsidP="00D01581">
      <w:pPr>
        <w:rPr>
          <w:rFonts w:ascii="Garamond" w:hAnsi="Garamond"/>
          <w:b/>
          <w:bCs/>
          <w:color w:val="4472C4" w:themeColor="accent1"/>
          <w:u w:val="single"/>
        </w:rPr>
      </w:pPr>
    </w:p>
    <w:p w:rsidR="002708FF" w:rsidRPr="002708FF" w:rsidRDefault="002708FF">
      <w:pPr>
        <w:pStyle w:val="Paragraphedeliste"/>
        <w:numPr>
          <w:ilvl w:val="0"/>
          <w:numId w:val="17"/>
        </w:numPr>
        <w:rPr>
          <w:rFonts w:ascii="Garamond" w:hAnsi="Garamond"/>
          <w:b/>
          <w:bCs/>
          <w:color w:val="4472C4" w:themeColor="accent1"/>
          <w:sz w:val="28"/>
          <w:szCs w:val="28"/>
          <w:u w:val="single"/>
        </w:rPr>
      </w:pPr>
      <w:r w:rsidRPr="002708FF">
        <w:rPr>
          <w:rFonts w:ascii="Garamond" w:hAnsi="Garamond"/>
          <w:b/>
          <w:bCs/>
          <w:color w:val="4472C4" w:themeColor="accent1"/>
          <w:sz w:val="28"/>
          <w:szCs w:val="28"/>
          <w:u w:val="single"/>
        </w:rPr>
        <w:t xml:space="preserve">L’exception : une approche unitaire </w:t>
      </w:r>
    </w:p>
    <w:p w:rsidR="00D604E0" w:rsidRDefault="00D604E0" w:rsidP="00D604E0">
      <w:pPr>
        <w:rPr>
          <w:rFonts w:ascii="Garamond" w:hAnsi="Garamond"/>
        </w:rPr>
      </w:pPr>
    </w:p>
    <w:p w:rsidR="00D604E0" w:rsidRPr="00BE7965" w:rsidRDefault="0067106E" w:rsidP="00D604E0">
      <w:pPr>
        <w:rPr>
          <w:rFonts w:ascii="Garamond" w:hAnsi="Garamond"/>
          <w:sz w:val="22"/>
          <w:szCs w:val="22"/>
        </w:rPr>
      </w:pPr>
      <w:r w:rsidRPr="00BE7965">
        <w:rPr>
          <w:rFonts w:ascii="Garamond" w:hAnsi="Garamond"/>
          <w:sz w:val="22"/>
          <w:szCs w:val="22"/>
        </w:rPr>
        <w:t>C’est l’approche qui permet de protéger le non-commerçant par l’éviction du droit commercial.</w:t>
      </w:r>
    </w:p>
    <w:p w:rsidR="0067106E" w:rsidRPr="00BE7965" w:rsidRDefault="0067106E" w:rsidP="00D604E0">
      <w:pPr>
        <w:rPr>
          <w:rFonts w:ascii="Garamond" w:hAnsi="Garamond"/>
          <w:sz w:val="22"/>
          <w:szCs w:val="22"/>
          <w:u w:val="single"/>
        </w:rPr>
      </w:pPr>
    </w:p>
    <w:p w:rsidR="0067106E" w:rsidRPr="00BE7965" w:rsidRDefault="0067106E">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En matière de clause attributive de compétence territoriale :</w:t>
      </w:r>
    </w:p>
    <w:p w:rsidR="0067106E" w:rsidRPr="00BE7965" w:rsidRDefault="0067106E" w:rsidP="0067106E">
      <w:pPr>
        <w:rPr>
          <w:rFonts w:ascii="Garamond" w:hAnsi="Garamond"/>
          <w:b/>
          <w:bCs/>
          <w:color w:val="ED7D31" w:themeColor="accent2"/>
          <w:sz w:val="22"/>
          <w:szCs w:val="22"/>
        </w:rPr>
      </w:pPr>
    </w:p>
    <w:p w:rsidR="0067106E" w:rsidRPr="00BE7965" w:rsidRDefault="0067106E" w:rsidP="002F612B">
      <w:pPr>
        <w:jc w:val="both"/>
        <w:rPr>
          <w:rFonts w:ascii="Garamond" w:hAnsi="Garamond"/>
          <w:color w:val="000000" w:themeColor="text1"/>
          <w:sz w:val="22"/>
          <w:szCs w:val="22"/>
        </w:rPr>
      </w:pPr>
      <w:r w:rsidRPr="00BE7965">
        <w:rPr>
          <w:rFonts w:ascii="Garamond" w:hAnsi="Garamond"/>
          <w:color w:val="000000" w:themeColor="text1"/>
          <w:sz w:val="22"/>
          <w:szCs w:val="22"/>
        </w:rPr>
        <w:t xml:space="preserve">Si les deux parties ne sont pas commerçantes, on applique le droit civil et les parties </w:t>
      </w:r>
      <w:r w:rsidRPr="00BE7965">
        <w:rPr>
          <w:rFonts w:ascii="Garamond" w:hAnsi="Garamond"/>
          <w:b/>
          <w:bCs/>
          <w:color w:val="000000" w:themeColor="text1"/>
          <w:sz w:val="22"/>
          <w:szCs w:val="22"/>
        </w:rPr>
        <w:t>ne peuvent pas intégrer de de clauses attributives de compétence territoriale</w:t>
      </w:r>
      <w:r w:rsidRPr="00BE7965">
        <w:rPr>
          <w:rFonts w:ascii="Garamond" w:hAnsi="Garamond"/>
          <w:color w:val="000000" w:themeColor="text1"/>
          <w:sz w:val="22"/>
          <w:szCs w:val="22"/>
        </w:rPr>
        <w:t xml:space="preserve"> à leur accord (cf. </w:t>
      </w:r>
      <w:r w:rsidR="002F612B">
        <w:rPr>
          <w:rFonts w:ascii="Garamond" w:hAnsi="Garamond"/>
          <w:color w:val="000000" w:themeColor="text1"/>
          <w:sz w:val="22"/>
          <w:szCs w:val="22"/>
        </w:rPr>
        <w:t>A</w:t>
      </w:r>
      <w:r w:rsidRPr="00BE7965">
        <w:rPr>
          <w:rFonts w:ascii="Garamond" w:hAnsi="Garamond"/>
          <w:color w:val="000000" w:themeColor="text1"/>
          <w:sz w:val="22"/>
          <w:szCs w:val="22"/>
        </w:rPr>
        <w:t>rticle 48 du Code de procédure civile).</w:t>
      </w:r>
    </w:p>
    <w:p w:rsidR="0067106E" w:rsidRPr="00BE7965" w:rsidRDefault="0067106E" w:rsidP="0067106E">
      <w:pPr>
        <w:pStyle w:val="Paragraphedeliste"/>
        <w:rPr>
          <w:rFonts w:ascii="Garamond" w:hAnsi="Garamond"/>
          <w:b/>
          <w:bCs/>
          <w:color w:val="ED7D31" w:themeColor="accent2"/>
          <w:u w:val="single"/>
        </w:rPr>
      </w:pPr>
    </w:p>
    <w:p w:rsidR="0067106E" w:rsidRPr="00BE7965" w:rsidRDefault="0067106E">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Quand le non-commerçant est consommateur :</w:t>
      </w:r>
    </w:p>
    <w:p w:rsidR="0067106E" w:rsidRDefault="0067106E" w:rsidP="0067106E">
      <w:pPr>
        <w:jc w:val="both"/>
        <w:rPr>
          <w:rFonts w:ascii="Garamond" w:hAnsi="Garamond"/>
        </w:rPr>
      </w:pPr>
    </w:p>
    <w:p w:rsidR="0067106E" w:rsidRPr="00BE7965" w:rsidRDefault="0067106E" w:rsidP="0067106E">
      <w:pPr>
        <w:jc w:val="both"/>
        <w:rPr>
          <w:rFonts w:ascii="Garamond" w:hAnsi="Garamond"/>
          <w:color w:val="000000" w:themeColor="text1"/>
          <w:sz w:val="22"/>
          <w:szCs w:val="22"/>
        </w:rPr>
      </w:pPr>
      <w:r w:rsidRPr="00BE7965">
        <w:rPr>
          <w:rFonts w:ascii="Garamond" w:hAnsi="Garamond"/>
          <w:color w:val="000000" w:themeColor="text1"/>
          <w:sz w:val="22"/>
          <w:szCs w:val="22"/>
        </w:rPr>
        <w:lastRenderedPageBreak/>
        <w:t xml:space="preserve">Il y a </w:t>
      </w:r>
      <w:r w:rsidRPr="00BE7965">
        <w:rPr>
          <w:rFonts w:ascii="Garamond" w:hAnsi="Garamond"/>
          <w:b/>
          <w:bCs/>
          <w:color w:val="000000" w:themeColor="text1"/>
          <w:sz w:val="22"/>
          <w:szCs w:val="22"/>
        </w:rPr>
        <w:t>éviction tout à la fois du droit civil, et du droit commercia</w:t>
      </w:r>
      <w:r w:rsidRPr="00BE7965">
        <w:rPr>
          <w:rFonts w:ascii="Garamond" w:hAnsi="Garamond"/>
          <w:color w:val="000000" w:themeColor="text1"/>
          <w:sz w:val="22"/>
          <w:szCs w:val="22"/>
        </w:rPr>
        <w:t xml:space="preserve">l, au profit de l’application du droit de la consommation. </w:t>
      </w:r>
    </w:p>
    <w:p w:rsidR="0067106E" w:rsidRPr="00BE7965" w:rsidRDefault="0067106E" w:rsidP="0067106E">
      <w:pPr>
        <w:jc w:val="both"/>
        <w:rPr>
          <w:rFonts w:ascii="Garamond" w:hAnsi="Garamond"/>
          <w:color w:val="000000" w:themeColor="text1"/>
          <w:sz w:val="22"/>
          <w:szCs w:val="22"/>
        </w:rPr>
      </w:pPr>
    </w:p>
    <w:p w:rsidR="00304F2A" w:rsidRDefault="0067106E" w:rsidP="002F612B">
      <w:pPr>
        <w:jc w:val="both"/>
        <w:rPr>
          <w:rFonts w:ascii="Garamond" w:hAnsi="Garamond"/>
          <w:color w:val="000000" w:themeColor="text1"/>
          <w:sz w:val="22"/>
          <w:szCs w:val="22"/>
        </w:rPr>
      </w:pPr>
      <w:r w:rsidRPr="00BE7965">
        <w:rPr>
          <w:rFonts w:ascii="Garamond" w:hAnsi="Garamond"/>
          <w:color w:val="000000" w:themeColor="text1"/>
          <w:sz w:val="22"/>
          <w:szCs w:val="22"/>
        </w:rPr>
        <w:t>La qualité même de l’une des parties est ignorée, le commerçant étant alors considéré comme un « professionnel », le non-commerçant étant lui un « consommateur ».</w:t>
      </w: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Default="002F612B" w:rsidP="002F612B">
      <w:pPr>
        <w:jc w:val="both"/>
        <w:rPr>
          <w:rFonts w:ascii="Garamond" w:hAnsi="Garamond"/>
          <w:color w:val="000000" w:themeColor="text1"/>
          <w:sz w:val="22"/>
          <w:szCs w:val="22"/>
        </w:rPr>
      </w:pPr>
    </w:p>
    <w:p w:rsidR="002F612B" w:rsidRPr="002F612B" w:rsidRDefault="002F612B" w:rsidP="002F612B">
      <w:pPr>
        <w:jc w:val="both"/>
        <w:rPr>
          <w:rFonts w:ascii="Garamond" w:hAnsi="Garamond"/>
          <w:color w:val="000000" w:themeColor="text1"/>
          <w:sz w:val="22"/>
          <w:szCs w:val="22"/>
        </w:rPr>
      </w:pPr>
    </w:p>
    <w:p w:rsidR="007730CD" w:rsidRPr="006E788F" w:rsidRDefault="007730CD" w:rsidP="007730CD">
      <w:pPr>
        <w:pStyle w:val="A1PRINCIPAL"/>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67106E">
        <w:rPr>
          <w:color w:val="FFFFFF" w:themeColor="background1"/>
          <w14:textOutline w14:w="9525" w14:cap="rnd" w14:cmpd="sng" w14:algn="ctr">
            <w14:solidFill>
              <w14:schemeClr w14:val="tx1"/>
            </w14:solidFill>
            <w14:prstDash w14:val="solid"/>
            <w14:bevel/>
          </w14:textOutline>
        </w:rPr>
        <w:t>2</w:t>
      </w:r>
      <w:r>
        <w:rPr>
          <w:color w:val="FFFFFF" w:themeColor="background1"/>
          <w14:textOutline w14:w="9525" w14:cap="rnd" w14:cmpd="sng" w14:algn="ctr">
            <w14:solidFill>
              <w14:schemeClr w14:val="tx1"/>
            </w14:solidFill>
            <w14:prstDash w14:val="solid"/>
            <w14:bevel/>
          </w14:textOutline>
        </w:rPr>
        <w:t> : LES COMMERÇANTS</w:t>
      </w:r>
    </w:p>
    <w:p w:rsidR="007730CD" w:rsidRDefault="00D14AA0" w:rsidP="00D14AA0">
      <w:pPr>
        <w:jc w:val="center"/>
        <w:rPr>
          <w:rFonts w:ascii="Garamond" w:hAnsi="Garamond"/>
          <w:b/>
          <w:bCs/>
          <w:color w:val="C00000"/>
          <w:sz w:val="36"/>
          <w:szCs w:val="36"/>
          <w:u w:val="single"/>
        </w:rPr>
      </w:pPr>
      <w:r w:rsidRPr="00D14AA0">
        <w:rPr>
          <w:rFonts w:ascii="Garamond" w:hAnsi="Garamond"/>
          <w:b/>
          <w:bCs/>
          <w:color w:val="C00000"/>
          <w:sz w:val="36"/>
          <w:szCs w:val="36"/>
          <w:u w:val="single"/>
        </w:rPr>
        <w:t>I – L’identification des commerçants</w:t>
      </w:r>
    </w:p>
    <w:p w:rsidR="0067106E" w:rsidRDefault="0067106E">
      <w:pPr>
        <w:rPr>
          <w:rFonts w:ascii="Garamond" w:hAnsi="Garamond"/>
        </w:rPr>
      </w:pPr>
    </w:p>
    <w:p w:rsidR="00FF20C2" w:rsidRDefault="00D14AA0">
      <w:pPr>
        <w:pStyle w:val="Paragraphedeliste"/>
        <w:numPr>
          <w:ilvl w:val="0"/>
          <w:numId w:val="19"/>
        </w:numPr>
        <w:rPr>
          <w:rFonts w:ascii="Garamond" w:hAnsi="Garamond"/>
          <w:b/>
          <w:bCs/>
          <w:color w:val="000000" w:themeColor="text1"/>
          <w:sz w:val="32"/>
          <w:szCs w:val="32"/>
          <w:u w:val="single"/>
        </w:rPr>
      </w:pPr>
      <w:r>
        <w:rPr>
          <w:rFonts w:ascii="Garamond" w:hAnsi="Garamond"/>
          <w:b/>
          <w:bCs/>
          <w:color w:val="000000" w:themeColor="text1"/>
          <w:sz w:val="32"/>
          <w:szCs w:val="32"/>
          <w:u w:val="single"/>
        </w:rPr>
        <w:t>L’approche positive </w:t>
      </w:r>
      <w:r w:rsidR="00105FD8">
        <w:rPr>
          <w:rFonts w:ascii="Garamond" w:hAnsi="Garamond"/>
          <w:b/>
          <w:bCs/>
          <w:color w:val="000000" w:themeColor="text1"/>
          <w:sz w:val="32"/>
          <w:szCs w:val="32"/>
          <w:u w:val="single"/>
        </w:rPr>
        <w:t xml:space="preserve">(tout ce qu’est le commerçant) </w:t>
      </w:r>
      <w:r>
        <w:rPr>
          <w:rFonts w:ascii="Garamond" w:hAnsi="Garamond"/>
          <w:b/>
          <w:bCs/>
          <w:color w:val="000000" w:themeColor="text1"/>
          <w:sz w:val="32"/>
          <w:szCs w:val="32"/>
          <w:u w:val="single"/>
        </w:rPr>
        <w:t>:</w:t>
      </w:r>
    </w:p>
    <w:p w:rsidR="008A2197" w:rsidRPr="008A2197" w:rsidRDefault="008A2197" w:rsidP="008A2197">
      <w:pPr>
        <w:pStyle w:val="Paragraphedeliste"/>
        <w:rPr>
          <w:rFonts w:ascii="Garamond" w:hAnsi="Garamond"/>
          <w:b/>
          <w:bCs/>
          <w:color w:val="000000" w:themeColor="text1"/>
          <w:sz w:val="32"/>
          <w:szCs w:val="32"/>
          <w:u w:val="single"/>
        </w:rPr>
      </w:pPr>
    </w:p>
    <w:p w:rsidR="00127795" w:rsidRDefault="00127795">
      <w:pPr>
        <w:pStyle w:val="Paragraphedeliste"/>
        <w:numPr>
          <w:ilvl w:val="0"/>
          <w:numId w:val="21"/>
        </w:numPr>
        <w:rPr>
          <w:rFonts w:ascii="Garamond" w:hAnsi="Garamond"/>
          <w:b/>
          <w:bCs/>
          <w:color w:val="4472C4" w:themeColor="accent1"/>
          <w:sz w:val="28"/>
          <w:szCs w:val="28"/>
          <w:u w:val="single"/>
        </w:rPr>
      </w:pPr>
      <w:r w:rsidRPr="00127795">
        <w:rPr>
          <w:rFonts w:ascii="Garamond" w:hAnsi="Garamond"/>
          <w:b/>
          <w:bCs/>
          <w:color w:val="4472C4" w:themeColor="accent1"/>
          <w:sz w:val="28"/>
          <w:szCs w:val="28"/>
          <w:u w:val="single"/>
        </w:rPr>
        <w:t>Le commerçant qualifié par son activité</w:t>
      </w:r>
      <w:r>
        <w:rPr>
          <w:rFonts w:ascii="Garamond" w:hAnsi="Garamond"/>
          <w:b/>
          <w:bCs/>
          <w:color w:val="4472C4" w:themeColor="accent1"/>
          <w:sz w:val="28"/>
          <w:szCs w:val="28"/>
          <w:u w:val="single"/>
        </w:rPr>
        <w:t xml:space="preserve"> : </w:t>
      </w:r>
    </w:p>
    <w:p w:rsidR="008A2197" w:rsidRDefault="008A2197" w:rsidP="008A2197">
      <w:pPr>
        <w:rPr>
          <w:rFonts w:ascii="Garamond" w:hAnsi="Garamond"/>
          <w:b/>
          <w:bCs/>
          <w:color w:val="4472C4" w:themeColor="accent1"/>
          <w:sz w:val="28"/>
          <w:szCs w:val="28"/>
          <w:u w:val="single"/>
        </w:rPr>
      </w:pPr>
    </w:p>
    <w:p w:rsidR="008A2197" w:rsidRDefault="008A2197" w:rsidP="008A2197">
      <w:pPr>
        <w:jc w:val="both"/>
        <w:rPr>
          <w:rFonts w:ascii="Garamond" w:hAnsi="Garamond"/>
          <w:color w:val="000000" w:themeColor="text1"/>
          <w:sz w:val="22"/>
          <w:szCs w:val="22"/>
        </w:rPr>
      </w:pPr>
      <w:r w:rsidRPr="00127795">
        <w:rPr>
          <w:rFonts w:ascii="Garamond" w:hAnsi="Garamond"/>
          <w:color w:val="000000" w:themeColor="text1"/>
          <w:sz w:val="22"/>
          <w:szCs w:val="22"/>
        </w:rPr>
        <w:t xml:space="preserve">C’est l’article </w:t>
      </w:r>
      <w:r w:rsidRPr="00127795">
        <w:rPr>
          <w:rFonts w:ascii="Garamond" w:hAnsi="Garamond"/>
          <w:b/>
          <w:bCs/>
          <w:color w:val="00B050"/>
          <w:sz w:val="22"/>
          <w:szCs w:val="22"/>
        </w:rPr>
        <w:t>L121-1</w:t>
      </w:r>
      <w:r w:rsidRPr="00127795">
        <w:rPr>
          <w:rFonts w:ascii="Garamond" w:hAnsi="Garamond"/>
          <w:color w:val="00B050"/>
          <w:sz w:val="22"/>
          <w:szCs w:val="22"/>
        </w:rPr>
        <w:t xml:space="preserve"> </w:t>
      </w:r>
      <w:r w:rsidRPr="00127795">
        <w:rPr>
          <w:rFonts w:ascii="Garamond" w:hAnsi="Garamond"/>
          <w:color w:val="000000" w:themeColor="text1"/>
          <w:sz w:val="22"/>
          <w:szCs w:val="22"/>
        </w:rPr>
        <w:t xml:space="preserve">du Code de commerce qui nous donne une définition juridique et législative de la notion de commerçant, celui étant : </w:t>
      </w:r>
      <w:r w:rsidRPr="00127795">
        <w:rPr>
          <w:rFonts w:ascii="Garamond" w:hAnsi="Garamond"/>
          <w:b/>
          <w:bCs/>
          <w:color w:val="000000" w:themeColor="text1"/>
          <w:sz w:val="22"/>
          <w:szCs w:val="22"/>
        </w:rPr>
        <w:t>toutes les personnes exerçant des actes de commerce à titre de profession habituelle</w:t>
      </w:r>
      <w:r>
        <w:rPr>
          <w:rFonts w:ascii="Garamond" w:hAnsi="Garamond"/>
          <w:b/>
          <w:bCs/>
          <w:color w:val="000000" w:themeColor="text1"/>
          <w:sz w:val="22"/>
          <w:szCs w:val="22"/>
        </w:rPr>
        <w:t xml:space="preserve">. </w:t>
      </w:r>
      <w:r>
        <w:rPr>
          <w:rFonts w:ascii="Garamond" w:hAnsi="Garamond"/>
          <w:color w:val="000000" w:themeColor="text1"/>
          <w:sz w:val="22"/>
          <w:szCs w:val="22"/>
        </w:rPr>
        <w:t>La jurisprudence exige de surcroît que les actes de commerce soient passés à titre indépendant.</w:t>
      </w:r>
    </w:p>
    <w:p w:rsidR="008A2197" w:rsidRDefault="008A2197" w:rsidP="008A2197">
      <w:pPr>
        <w:jc w:val="both"/>
        <w:rPr>
          <w:rFonts w:ascii="Garamond" w:hAnsi="Garamond"/>
          <w:color w:val="000000" w:themeColor="text1"/>
          <w:sz w:val="22"/>
          <w:szCs w:val="22"/>
        </w:rPr>
      </w:pPr>
    </w:p>
    <w:p w:rsidR="008A2197" w:rsidRDefault="008A2197" w:rsidP="008A2197">
      <w:pPr>
        <w:jc w:val="both"/>
        <w:rPr>
          <w:rFonts w:ascii="Garamond" w:hAnsi="Garamond"/>
          <w:color w:val="000000" w:themeColor="text1"/>
          <w:sz w:val="22"/>
          <w:szCs w:val="22"/>
        </w:rPr>
      </w:pPr>
      <w:r>
        <w:rPr>
          <w:rFonts w:ascii="Garamond" w:hAnsi="Garamond"/>
          <w:color w:val="000000" w:themeColor="text1"/>
          <w:sz w:val="22"/>
          <w:szCs w:val="22"/>
        </w:rPr>
        <w:t xml:space="preserve">Il y a donc la réunion de 3 éléments distincts et cumulatifs : </w:t>
      </w:r>
    </w:p>
    <w:p w:rsidR="008A2197" w:rsidRDefault="008A2197" w:rsidP="008A2197">
      <w:pPr>
        <w:jc w:val="both"/>
        <w:rPr>
          <w:rFonts w:ascii="Garamond" w:hAnsi="Garamond"/>
          <w:color w:val="000000" w:themeColor="text1"/>
          <w:sz w:val="22"/>
          <w:szCs w:val="22"/>
        </w:rPr>
      </w:pPr>
    </w:p>
    <w:p w:rsidR="008A2197" w:rsidRDefault="008A2197">
      <w:pPr>
        <w:pStyle w:val="Paragraphedeliste"/>
        <w:numPr>
          <w:ilvl w:val="0"/>
          <w:numId w:val="5"/>
        </w:numPr>
        <w:jc w:val="both"/>
        <w:rPr>
          <w:rFonts w:ascii="Garamond" w:hAnsi="Garamond"/>
          <w:b/>
          <w:bCs/>
          <w:color w:val="ED7D31" w:themeColor="accent2"/>
        </w:rPr>
      </w:pPr>
      <w:r w:rsidRPr="00BE7965">
        <w:rPr>
          <w:rFonts w:ascii="Garamond" w:hAnsi="Garamond"/>
          <w:b/>
          <w:bCs/>
          <w:color w:val="ED7D31" w:themeColor="accent2"/>
          <w:u w:val="single"/>
        </w:rPr>
        <w:t>L’accomplissement d’actes de commerces</w:t>
      </w:r>
      <w:r w:rsidRPr="008A2197">
        <w:rPr>
          <w:rFonts w:ascii="Garamond" w:hAnsi="Garamond"/>
          <w:b/>
          <w:bCs/>
          <w:color w:val="ED7D31" w:themeColor="accent2"/>
        </w:rPr>
        <w:t xml:space="preserve"> : </w:t>
      </w:r>
    </w:p>
    <w:p w:rsidR="008A2197" w:rsidRDefault="008A2197" w:rsidP="008A2197">
      <w:pPr>
        <w:jc w:val="both"/>
        <w:rPr>
          <w:rFonts w:ascii="Garamond" w:hAnsi="Garamond"/>
          <w:b/>
          <w:bCs/>
          <w:color w:val="ED7D31" w:themeColor="accent2"/>
        </w:rPr>
      </w:pPr>
    </w:p>
    <w:p w:rsidR="008A2197" w:rsidRDefault="008A2197" w:rsidP="008A2197">
      <w:pPr>
        <w:jc w:val="both"/>
        <w:rPr>
          <w:rFonts w:ascii="Garamond" w:hAnsi="Garamond"/>
          <w:color w:val="000000" w:themeColor="text1"/>
          <w:sz w:val="22"/>
          <w:szCs w:val="22"/>
        </w:rPr>
      </w:pPr>
      <w:r w:rsidRPr="00305B34">
        <w:rPr>
          <w:rFonts w:ascii="Garamond" w:hAnsi="Garamond"/>
          <w:color w:val="000000" w:themeColor="text1"/>
          <w:sz w:val="22"/>
          <w:szCs w:val="22"/>
          <w:u w:val="single"/>
        </w:rPr>
        <w:t>On exclut</w:t>
      </w:r>
      <w:r>
        <w:rPr>
          <w:rFonts w:ascii="Garamond" w:hAnsi="Garamond"/>
          <w:color w:val="000000" w:themeColor="text1"/>
          <w:sz w:val="22"/>
          <w:szCs w:val="22"/>
        </w:rPr>
        <w:t xml:space="preserve"> d’emblée les actes de commerce </w:t>
      </w:r>
      <w:r w:rsidRPr="00305B34">
        <w:rPr>
          <w:rFonts w:ascii="Garamond" w:hAnsi="Garamond"/>
          <w:b/>
          <w:bCs/>
          <w:color w:val="000000" w:themeColor="text1"/>
          <w:sz w:val="22"/>
          <w:szCs w:val="22"/>
        </w:rPr>
        <w:t>par accessoire</w:t>
      </w:r>
      <w:r>
        <w:rPr>
          <w:rFonts w:ascii="Garamond" w:hAnsi="Garamond"/>
          <w:color w:val="000000" w:themeColor="text1"/>
          <w:sz w:val="22"/>
          <w:szCs w:val="22"/>
        </w:rPr>
        <w:t xml:space="preserve">, qui sont normalement des actes civils, car </w:t>
      </w:r>
      <w:r w:rsidR="002F612B">
        <w:rPr>
          <w:rFonts w:ascii="Garamond" w:hAnsi="Garamond"/>
          <w:color w:val="000000" w:themeColor="text1"/>
          <w:sz w:val="22"/>
          <w:szCs w:val="22"/>
        </w:rPr>
        <w:t xml:space="preserve">si </w:t>
      </w:r>
      <w:r>
        <w:rPr>
          <w:rFonts w:ascii="Garamond" w:hAnsi="Garamond"/>
          <w:color w:val="000000" w:themeColor="text1"/>
          <w:sz w:val="22"/>
          <w:szCs w:val="22"/>
        </w:rPr>
        <w:t xml:space="preserve">l’on retient cette qualification, c’est que l’on s’est au préalable prononcé sur la qualité de l’auteur. </w:t>
      </w:r>
    </w:p>
    <w:p w:rsidR="008A2197" w:rsidRPr="00305B34" w:rsidRDefault="008A2197" w:rsidP="008A2197">
      <w:pPr>
        <w:jc w:val="both"/>
        <w:rPr>
          <w:rFonts w:ascii="Garamond" w:hAnsi="Garamond"/>
          <w:color w:val="000000" w:themeColor="text1"/>
          <w:sz w:val="22"/>
          <w:szCs w:val="22"/>
          <w:u w:val="single"/>
        </w:rPr>
      </w:pPr>
    </w:p>
    <w:p w:rsidR="00305B34" w:rsidRDefault="008A2197" w:rsidP="008A2197">
      <w:pPr>
        <w:jc w:val="both"/>
        <w:rPr>
          <w:rFonts w:ascii="Garamond" w:hAnsi="Garamond"/>
          <w:color w:val="000000" w:themeColor="text1"/>
          <w:sz w:val="22"/>
          <w:szCs w:val="22"/>
        </w:rPr>
      </w:pPr>
      <w:r w:rsidRPr="00305B34">
        <w:rPr>
          <w:rFonts w:ascii="Garamond" w:hAnsi="Garamond"/>
          <w:color w:val="000000" w:themeColor="text1"/>
          <w:sz w:val="22"/>
          <w:szCs w:val="22"/>
          <w:u w:val="single"/>
        </w:rPr>
        <w:t>Il pourra donc s’agir</w:t>
      </w:r>
      <w:r w:rsidRPr="00305B34">
        <w:rPr>
          <w:rFonts w:ascii="Garamond" w:hAnsi="Garamond"/>
          <w:color w:val="000000" w:themeColor="text1"/>
          <w:sz w:val="22"/>
          <w:szCs w:val="22"/>
        </w:rPr>
        <w:t xml:space="preserve"> de</w:t>
      </w:r>
      <w:r>
        <w:rPr>
          <w:rFonts w:ascii="Garamond" w:hAnsi="Garamond"/>
          <w:color w:val="000000" w:themeColor="text1"/>
          <w:sz w:val="22"/>
          <w:szCs w:val="22"/>
        </w:rPr>
        <w:t xml:space="preserve"> </w:t>
      </w:r>
      <w:r w:rsidRPr="00305B34">
        <w:rPr>
          <w:rFonts w:ascii="Garamond" w:hAnsi="Garamond"/>
          <w:color w:val="000000" w:themeColor="text1"/>
          <w:sz w:val="22"/>
          <w:szCs w:val="22"/>
        </w:rPr>
        <w:t>n’importe quel acte de commerce par</w:t>
      </w:r>
      <w:r w:rsidRPr="008A2197">
        <w:rPr>
          <w:rFonts w:ascii="Garamond" w:hAnsi="Garamond"/>
          <w:b/>
          <w:bCs/>
          <w:color w:val="000000" w:themeColor="text1"/>
          <w:sz w:val="22"/>
          <w:szCs w:val="22"/>
        </w:rPr>
        <w:t xml:space="preserve"> l’objet</w:t>
      </w:r>
      <w:r>
        <w:rPr>
          <w:rFonts w:ascii="Garamond" w:hAnsi="Garamond"/>
          <w:color w:val="000000" w:themeColor="text1"/>
          <w:sz w:val="22"/>
          <w:szCs w:val="22"/>
        </w:rPr>
        <w:t>.</w:t>
      </w:r>
      <w:r w:rsidR="00305B34">
        <w:rPr>
          <w:rFonts w:ascii="Garamond" w:hAnsi="Garamond"/>
          <w:color w:val="000000" w:themeColor="text1"/>
          <w:sz w:val="22"/>
          <w:szCs w:val="22"/>
        </w:rPr>
        <w:t xml:space="preserve"> </w:t>
      </w:r>
    </w:p>
    <w:p w:rsidR="00305B34" w:rsidRDefault="00305B34" w:rsidP="008A2197">
      <w:pPr>
        <w:jc w:val="both"/>
        <w:rPr>
          <w:rFonts w:ascii="Garamond" w:hAnsi="Garamond"/>
          <w:color w:val="000000" w:themeColor="text1"/>
          <w:sz w:val="22"/>
          <w:szCs w:val="22"/>
        </w:rPr>
      </w:pPr>
    </w:p>
    <w:p w:rsidR="008A2197" w:rsidRDefault="00305B34" w:rsidP="008A2197">
      <w:pPr>
        <w:jc w:val="both"/>
        <w:rPr>
          <w:rFonts w:ascii="Garamond" w:hAnsi="Garamond"/>
          <w:color w:val="000000" w:themeColor="text1"/>
          <w:sz w:val="22"/>
          <w:szCs w:val="22"/>
        </w:rPr>
      </w:pPr>
      <w:r>
        <w:rPr>
          <w:rFonts w:ascii="Garamond" w:hAnsi="Garamond"/>
          <w:color w:val="000000" w:themeColor="text1"/>
          <w:sz w:val="22"/>
          <w:szCs w:val="22"/>
        </w:rPr>
        <w:t xml:space="preserve">L’on doit ici distinguer avec les actes de commerce </w:t>
      </w:r>
      <w:r w:rsidRPr="00305B34">
        <w:rPr>
          <w:rFonts w:ascii="Garamond" w:hAnsi="Garamond"/>
          <w:b/>
          <w:bCs/>
          <w:color w:val="000000" w:themeColor="text1"/>
          <w:sz w:val="22"/>
          <w:szCs w:val="22"/>
        </w:rPr>
        <w:t>par la forme</w:t>
      </w:r>
      <w:r>
        <w:rPr>
          <w:rFonts w:ascii="Garamond" w:hAnsi="Garamond"/>
          <w:color w:val="000000" w:themeColor="text1"/>
          <w:sz w:val="22"/>
          <w:szCs w:val="22"/>
        </w:rPr>
        <w:t xml:space="preserve"> qui ne confèrent pas la qualité de commerçant. </w:t>
      </w:r>
    </w:p>
    <w:p w:rsidR="00305B34" w:rsidRDefault="00305B34" w:rsidP="008A2197">
      <w:pPr>
        <w:jc w:val="both"/>
        <w:rPr>
          <w:rFonts w:ascii="Garamond" w:hAnsi="Garamond"/>
          <w:color w:val="000000" w:themeColor="text1"/>
          <w:sz w:val="22"/>
          <w:szCs w:val="22"/>
        </w:rPr>
      </w:pPr>
    </w:p>
    <w:p w:rsidR="00305B34" w:rsidRDefault="00305B34">
      <w:pPr>
        <w:pStyle w:val="Paragraphedeliste"/>
        <w:numPr>
          <w:ilvl w:val="0"/>
          <w:numId w:val="12"/>
        </w:numPr>
        <w:jc w:val="both"/>
        <w:rPr>
          <w:rFonts w:ascii="Garamond" w:hAnsi="Garamond"/>
          <w:color w:val="000000" w:themeColor="text1"/>
          <w:sz w:val="22"/>
          <w:szCs w:val="22"/>
        </w:rPr>
      </w:pPr>
      <w:r w:rsidRPr="00305B34">
        <w:rPr>
          <w:rFonts w:ascii="Garamond" w:hAnsi="Garamond"/>
          <w:color w:val="000000" w:themeColor="text1"/>
          <w:sz w:val="22"/>
          <w:szCs w:val="22"/>
          <w:u w:val="single"/>
        </w:rPr>
        <w:t>Exemple</w:t>
      </w:r>
      <w:r>
        <w:rPr>
          <w:rFonts w:ascii="Garamond" w:hAnsi="Garamond"/>
          <w:color w:val="000000" w:themeColor="text1"/>
          <w:sz w:val="22"/>
          <w:szCs w:val="22"/>
          <w:u w:val="single"/>
        </w:rPr>
        <w:t>s</w:t>
      </w:r>
      <w:r w:rsidRPr="00305B34">
        <w:rPr>
          <w:rFonts w:ascii="Garamond" w:hAnsi="Garamond"/>
          <w:color w:val="000000" w:themeColor="text1"/>
          <w:sz w:val="22"/>
          <w:szCs w:val="22"/>
          <w:u w:val="single"/>
        </w:rPr>
        <w:t> :</w:t>
      </w:r>
      <w:r>
        <w:rPr>
          <w:rFonts w:ascii="Garamond" w:hAnsi="Garamond"/>
          <w:color w:val="000000" w:themeColor="text1"/>
          <w:sz w:val="22"/>
          <w:szCs w:val="22"/>
        </w:rPr>
        <w:t xml:space="preserve"> </w:t>
      </w:r>
    </w:p>
    <w:p w:rsidR="00305B34" w:rsidRDefault="00305B34" w:rsidP="00305B34">
      <w:pPr>
        <w:pStyle w:val="Paragraphedeliste"/>
        <w:jc w:val="both"/>
        <w:rPr>
          <w:rFonts w:ascii="Garamond" w:hAnsi="Garamond"/>
          <w:color w:val="000000" w:themeColor="text1"/>
          <w:sz w:val="22"/>
          <w:szCs w:val="22"/>
        </w:rPr>
      </w:pPr>
    </w:p>
    <w:p w:rsidR="00305B34" w:rsidRPr="00305B34" w:rsidRDefault="00305B34">
      <w:pPr>
        <w:pStyle w:val="Paragraphedeliste"/>
        <w:numPr>
          <w:ilvl w:val="0"/>
          <w:numId w:val="18"/>
        </w:numPr>
        <w:jc w:val="both"/>
        <w:rPr>
          <w:rFonts w:ascii="Garamond" w:hAnsi="Garamond"/>
          <w:color w:val="000000" w:themeColor="text1"/>
          <w:sz w:val="22"/>
          <w:szCs w:val="22"/>
        </w:rPr>
      </w:pPr>
      <w:r w:rsidRPr="00305B34">
        <w:rPr>
          <w:rFonts w:ascii="Garamond" w:hAnsi="Garamond"/>
          <w:color w:val="000000" w:themeColor="text1"/>
          <w:sz w:val="22"/>
          <w:szCs w:val="22"/>
        </w:rPr>
        <w:t>Un individu signant une lettre de change réalise un acte de commerc</w:t>
      </w:r>
      <w:r w:rsidR="002F612B">
        <w:rPr>
          <w:rFonts w:ascii="Garamond" w:hAnsi="Garamond"/>
          <w:color w:val="000000" w:themeColor="text1"/>
          <w:sz w:val="22"/>
          <w:szCs w:val="22"/>
        </w:rPr>
        <w:t>e,</w:t>
      </w:r>
      <w:r w:rsidRPr="00305B34">
        <w:rPr>
          <w:rFonts w:ascii="Garamond" w:hAnsi="Garamond"/>
          <w:color w:val="000000" w:themeColor="text1"/>
          <w:sz w:val="22"/>
          <w:szCs w:val="22"/>
        </w:rPr>
        <w:t xml:space="preserve"> mais n’acquiert pas la qualité de commerçant. </w:t>
      </w:r>
    </w:p>
    <w:p w:rsidR="00305B34" w:rsidRDefault="00305B34" w:rsidP="00305B34">
      <w:pPr>
        <w:pStyle w:val="Paragraphedeliste"/>
        <w:jc w:val="both"/>
        <w:rPr>
          <w:rFonts w:ascii="Garamond" w:hAnsi="Garamond"/>
          <w:color w:val="000000" w:themeColor="text1"/>
          <w:sz w:val="22"/>
          <w:szCs w:val="22"/>
          <w:u w:val="single"/>
        </w:rPr>
      </w:pPr>
    </w:p>
    <w:p w:rsidR="00305B34" w:rsidRDefault="00305B34">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Identiquement, la constitution d’une société commerciale ne suffit pas à rendre ses associés commerçants (</w:t>
      </w:r>
      <w:r w:rsidRPr="00305B34">
        <w:rPr>
          <w:rFonts w:ascii="Garamond" w:hAnsi="Garamond"/>
          <w:b/>
          <w:bCs/>
          <w:color w:val="000000" w:themeColor="text1"/>
          <w:sz w:val="22"/>
          <w:szCs w:val="22"/>
        </w:rPr>
        <w:t>exception faite à la constitution d’une SNC</w:t>
      </w:r>
      <w:r>
        <w:rPr>
          <w:rFonts w:ascii="Garamond" w:hAnsi="Garamond"/>
          <w:color w:val="000000" w:themeColor="text1"/>
          <w:sz w:val="22"/>
          <w:szCs w:val="22"/>
        </w:rPr>
        <w:t xml:space="preserve">, pour laquelle chacun de ses membres se voit conférer la qualité de commerçant, cf. </w:t>
      </w:r>
      <w:r w:rsidR="002F612B">
        <w:rPr>
          <w:rFonts w:ascii="Garamond" w:hAnsi="Garamond"/>
          <w:color w:val="000000" w:themeColor="text1"/>
          <w:sz w:val="22"/>
          <w:szCs w:val="22"/>
        </w:rPr>
        <w:t xml:space="preserve">article </w:t>
      </w:r>
      <w:r w:rsidRPr="00305B34">
        <w:rPr>
          <w:rFonts w:ascii="Garamond" w:hAnsi="Garamond"/>
          <w:b/>
          <w:bCs/>
          <w:color w:val="00B050"/>
          <w:sz w:val="22"/>
          <w:szCs w:val="22"/>
        </w:rPr>
        <w:t>L221-1</w:t>
      </w:r>
      <w:r w:rsidRPr="00305B34">
        <w:rPr>
          <w:rFonts w:ascii="Garamond" w:hAnsi="Garamond"/>
          <w:color w:val="00B050"/>
          <w:sz w:val="22"/>
          <w:szCs w:val="22"/>
        </w:rPr>
        <w:t xml:space="preserve"> </w:t>
      </w:r>
      <w:r>
        <w:rPr>
          <w:rFonts w:ascii="Garamond" w:hAnsi="Garamond"/>
          <w:color w:val="000000" w:themeColor="text1"/>
          <w:sz w:val="22"/>
          <w:szCs w:val="22"/>
        </w:rPr>
        <w:t>du Code de commerce).</w:t>
      </w:r>
    </w:p>
    <w:p w:rsidR="00305B34" w:rsidRPr="00BE7965" w:rsidRDefault="00305B34" w:rsidP="00305B34">
      <w:pPr>
        <w:pStyle w:val="Paragraphedeliste"/>
        <w:rPr>
          <w:rFonts w:ascii="Garamond" w:hAnsi="Garamond"/>
          <w:color w:val="000000" w:themeColor="text1"/>
          <w:sz w:val="22"/>
          <w:szCs w:val="22"/>
          <w:u w:val="single"/>
        </w:rPr>
      </w:pPr>
    </w:p>
    <w:p w:rsidR="00305B34" w:rsidRDefault="00305B34">
      <w:pPr>
        <w:pStyle w:val="Paragraphedeliste"/>
        <w:numPr>
          <w:ilvl w:val="0"/>
          <w:numId w:val="5"/>
        </w:numPr>
        <w:jc w:val="both"/>
        <w:rPr>
          <w:rFonts w:ascii="Garamond" w:hAnsi="Garamond"/>
          <w:b/>
          <w:bCs/>
          <w:color w:val="ED7D31" w:themeColor="accent2"/>
        </w:rPr>
      </w:pPr>
      <w:r w:rsidRPr="00BE7965">
        <w:rPr>
          <w:rFonts w:ascii="Garamond" w:hAnsi="Garamond"/>
          <w:b/>
          <w:bCs/>
          <w:color w:val="ED7D31" w:themeColor="accent2"/>
          <w:u w:val="single"/>
        </w:rPr>
        <w:t>L’exercice à titre professionnel</w:t>
      </w:r>
      <w:r w:rsidRPr="00305B34">
        <w:rPr>
          <w:rFonts w:ascii="Garamond" w:hAnsi="Garamond"/>
          <w:b/>
          <w:bCs/>
          <w:color w:val="ED7D31" w:themeColor="accent2"/>
        </w:rPr>
        <w:t xml:space="preserve"> : </w:t>
      </w:r>
    </w:p>
    <w:p w:rsidR="005D4AB7" w:rsidRDefault="005D4AB7" w:rsidP="005D4AB7">
      <w:pPr>
        <w:pStyle w:val="Paragraphedeliste"/>
        <w:ind w:left="1068"/>
        <w:jc w:val="both"/>
        <w:rPr>
          <w:rFonts w:ascii="Garamond" w:hAnsi="Garamond"/>
          <w:b/>
          <w:bCs/>
          <w:color w:val="ED7D31" w:themeColor="accent2"/>
        </w:rPr>
      </w:pPr>
    </w:p>
    <w:p w:rsidR="00305B34" w:rsidRDefault="005D4AB7" w:rsidP="00305B34">
      <w:pPr>
        <w:jc w:val="both"/>
        <w:rPr>
          <w:rFonts w:ascii="Garamond" w:hAnsi="Garamond"/>
          <w:color w:val="000000" w:themeColor="text1"/>
          <w:sz w:val="22"/>
          <w:szCs w:val="22"/>
        </w:rPr>
      </w:pPr>
      <w:r>
        <w:rPr>
          <w:rFonts w:ascii="Garamond" w:hAnsi="Garamond"/>
          <w:color w:val="000000" w:themeColor="text1"/>
          <w:sz w:val="22"/>
          <w:szCs w:val="22"/>
        </w:rPr>
        <w:t>En plus d’accomplir un acte de commerce, il est nécessaire qu’il</w:t>
      </w:r>
      <w:r w:rsidR="002F612B">
        <w:rPr>
          <w:rFonts w:ascii="Garamond" w:hAnsi="Garamond"/>
          <w:color w:val="000000" w:themeColor="text1"/>
          <w:sz w:val="22"/>
          <w:szCs w:val="22"/>
        </w:rPr>
        <w:t xml:space="preserve"> le soi</w:t>
      </w:r>
      <w:r>
        <w:rPr>
          <w:rFonts w:ascii="Garamond" w:hAnsi="Garamond"/>
          <w:color w:val="000000" w:themeColor="text1"/>
          <w:sz w:val="22"/>
          <w:szCs w:val="22"/>
        </w:rPr>
        <w:t xml:space="preserve">t </w:t>
      </w:r>
      <w:r w:rsidRPr="005D4AB7">
        <w:rPr>
          <w:rFonts w:ascii="Garamond" w:hAnsi="Garamond"/>
          <w:b/>
          <w:bCs/>
          <w:color w:val="C00000"/>
          <w:sz w:val="22"/>
          <w:szCs w:val="22"/>
        </w:rPr>
        <w:t>à titre de profession habituelle</w:t>
      </w:r>
      <w:r>
        <w:rPr>
          <w:rFonts w:ascii="Garamond" w:hAnsi="Garamond"/>
          <w:color w:val="000000" w:themeColor="text1"/>
          <w:sz w:val="22"/>
          <w:szCs w:val="22"/>
        </w:rPr>
        <w:t>.</w:t>
      </w:r>
    </w:p>
    <w:p w:rsidR="005D4AB7" w:rsidRDefault="005D4AB7" w:rsidP="00305B34">
      <w:pPr>
        <w:jc w:val="both"/>
        <w:rPr>
          <w:rFonts w:ascii="Garamond" w:hAnsi="Garamond"/>
          <w:color w:val="000000" w:themeColor="text1"/>
          <w:sz w:val="22"/>
          <w:szCs w:val="22"/>
        </w:rPr>
      </w:pPr>
    </w:p>
    <w:p w:rsidR="005D4AB7" w:rsidRDefault="005D4AB7" w:rsidP="00305B34">
      <w:pPr>
        <w:jc w:val="both"/>
        <w:rPr>
          <w:rFonts w:ascii="Garamond" w:hAnsi="Garamond"/>
          <w:color w:val="000000" w:themeColor="text1"/>
          <w:sz w:val="22"/>
          <w:szCs w:val="22"/>
        </w:rPr>
      </w:pPr>
      <w:r>
        <w:rPr>
          <w:rFonts w:ascii="Garamond" w:hAnsi="Garamond"/>
          <w:color w:val="000000" w:themeColor="text1"/>
          <w:sz w:val="22"/>
          <w:szCs w:val="22"/>
        </w:rPr>
        <w:t>Cet accomplissement, suppose que l’auteur des actes les passe pour réaliser des bénéfices lui procurant un revenu nécessaire à son existence. Il doit s’agi</w:t>
      </w:r>
      <w:r w:rsidR="00445197">
        <w:rPr>
          <w:rFonts w:ascii="Garamond" w:hAnsi="Garamond"/>
          <w:color w:val="000000" w:themeColor="text1"/>
          <w:sz w:val="22"/>
          <w:szCs w:val="22"/>
        </w:rPr>
        <w:t>r, selon la jurisprudence (CA, Paris, 30 avril 1906)</w:t>
      </w:r>
      <w:r>
        <w:rPr>
          <w:rFonts w:ascii="Garamond" w:hAnsi="Garamond"/>
          <w:color w:val="000000" w:themeColor="text1"/>
          <w:sz w:val="22"/>
          <w:szCs w:val="22"/>
        </w:rPr>
        <w:t xml:space="preserve"> : </w:t>
      </w:r>
    </w:p>
    <w:p w:rsidR="005D4AB7" w:rsidRDefault="005D4AB7" w:rsidP="00305B34">
      <w:pPr>
        <w:jc w:val="both"/>
        <w:rPr>
          <w:rFonts w:ascii="Garamond" w:hAnsi="Garamond"/>
          <w:color w:val="000000" w:themeColor="text1"/>
          <w:sz w:val="22"/>
          <w:szCs w:val="22"/>
        </w:rPr>
      </w:pPr>
    </w:p>
    <w:p w:rsidR="005D4AB7" w:rsidRDefault="005D4AB7">
      <w:pPr>
        <w:pStyle w:val="Paragraphedeliste"/>
        <w:numPr>
          <w:ilvl w:val="0"/>
          <w:numId w:val="11"/>
        </w:numPr>
        <w:jc w:val="both"/>
        <w:rPr>
          <w:rFonts w:ascii="Garamond" w:hAnsi="Garamond"/>
          <w:color w:val="000000" w:themeColor="text1"/>
          <w:sz w:val="22"/>
          <w:szCs w:val="22"/>
        </w:rPr>
      </w:pPr>
      <w:r>
        <w:rPr>
          <w:rFonts w:ascii="Garamond" w:hAnsi="Garamond"/>
          <w:color w:val="000000" w:themeColor="text1"/>
          <w:sz w:val="22"/>
          <w:szCs w:val="22"/>
        </w:rPr>
        <w:t>D’une occupation sérieuse</w:t>
      </w:r>
      <w:r w:rsidR="001A1BE2">
        <w:rPr>
          <w:rFonts w:ascii="Garamond" w:hAnsi="Garamond"/>
          <w:color w:val="000000" w:themeColor="text1"/>
          <w:sz w:val="22"/>
          <w:szCs w:val="22"/>
        </w:rPr>
        <w:t>.</w:t>
      </w:r>
    </w:p>
    <w:p w:rsidR="005D4AB7" w:rsidRDefault="005D4AB7">
      <w:pPr>
        <w:pStyle w:val="Paragraphedeliste"/>
        <w:numPr>
          <w:ilvl w:val="0"/>
          <w:numId w:val="11"/>
        </w:numPr>
        <w:jc w:val="both"/>
        <w:rPr>
          <w:rFonts w:ascii="Garamond" w:hAnsi="Garamond"/>
          <w:color w:val="000000" w:themeColor="text1"/>
          <w:sz w:val="22"/>
          <w:szCs w:val="22"/>
        </w:rPr>
      </w:pPr>
      <w:r>
        <w:rPr>
          <w:rFonts w:ascii="Garamond" w:hAnsi="Garamond"/>
          <w:color w:val="000000" w:themeColor="text1"/>
          <w:sz w:val="22"/>
          <w:szCs w:val="22"/>
        </w:rPr>
        <w:t>De nature à produire des bénéfices</w:t>
      </w:r>
      <w:r w:rsidR="001A1BE2">
        <w:rPr>
          <w:rFonts w:ascii="Garamond" w:hAnsi="Garamond"/>
          <w:color w:val="000000" w:themeColor="text1"/>
          <w:sz w:val="22"/>
          <w:szCs w:val="22"/>
        </w:rPr>
        <w:t>.</w:t>
      </w:r>
    </w:p>
    <w:p w:rsidR="005D4AB7" w:rsidRDefault="005D4AB7">
      <w:pPr>
        <w:pStyle w:val="Paragraphedeliste"/>
        <w:numPr>
          <w:ilvl w:val="0"/>
          <w:numId w:val="11"/>
        </w:numPr>
        <w:jc w:val="both"/>
        <w:rPr>
          <w:rFonts w:ascii="Garamond" w:hAnsi="Garamond"/>
          <w:color w:val="000000" w:themeColor="text1"/>
          <w:sz w:val="22"/>
          <w:szCs w:val="22"/>
        </w:rPr>
      </w:pPr>
      <w:r>
        <w:rPr>
          <w:rFonts w:ascii="Garamond" w:hAnsi="Garamond"/>
          <w:color w:val="000000" w:themeColor="text1"/>
          <w:sz w:val="22"/>
          <w:szCs w:val="22"/>
        </w:rPr>
        <w:t xml:space="preserve">Permettant de </w:t>
      </w:r>
      <w:r w:rsidR="00445197">
        <w:rPr>
          <w:rFonts w:ascii="Garamond" w:hAnsi="Garamond"/>
          <w:color w:val="000000" w:themeColor="text1"/>
          <w:sz w:val="22"/>
          <w:szCs w:val="22"/>
        </w:rPr>
        <w:t>subvenir</w:t>
      </w:r>
      <w:r>
        <w:rPr>
          <w:rFonts w:ascii="Garamond" w:hAnsi="Garamond"/>
          <w:color w:val="000000" w:themeColor="text1"/>
          <w:sz w:val="22"/>
          <w:szCs w:val="22"/>
        </w:rPr>
        <w:t xml:space="preserve"> aux besoins</w:t>
      </w:r>
      <w:r w:rsidR="00445197">
        <w:rPr>
          <w:rFonts w:ascii="Garamond" w:hAnsi="Garamond"/>
          <w:color w:val="000000" w:themeColor="text1"/>
          <w:sz w:val="22"/>
          <w:szCs w:val="22"/>
        </w:rPr>
        <w:t xml:space="preserve"> de l’existence</w:t>
      </w:r>
      <w:r w:rsidR="001A1BE2">
        <w:rPr>
          <w:rFonts w:ascii="Garamond" w:hAnsi="Garamond"/>
          <w:color w:val="000000" w:themeColor="text1"/>
          <w:sz w:val="22"/>
          <w:szCs w:val="22"/>
        </w:rPr>
        <w:t>.</w:t>
      </w:r>
    </w:p>
    <w:p w:rsidR="00445197" w:rsidRDefault="00445197" w:rsidP="00445197">
      <w:pPr>
        <w:jc w:val="both"/>
        <w:rPr>
          <w:rFonts w:ascii="Garamond" w:hAnsi="Garamond"/>
          <w:color w:val="000000" w:themeColor="text1"/>
          <w:sz w:val="22"/>
          <w:szCs w:val="22"/>
        </w:rPr>
      </w:pPr>
    </w:p>
    <w:p w:rsidR="00445197" w:rsidRDefault="00445197" w:rsidP="00445197">
      <w:pPr>
        <w:jc w:val="both"/>
        <w:rPr>
          <w:rFonts w:ascii="Garamond" w:hAnsi="Garamond"/>
          <w:color w:val="000000" w:themeColor="text1"/>
          <w:sz w:val="22"/>
          <w:szCs w:val="22"/>
        </w:rPr>
      </w:pPr>
      <w:r>
        <w:rPr>
          <w:rFonts w:ascii="Garamond" w:hAnsi="Garamond"/>
          <w:color w:val="000000" w:themeColor="text1"/>
          <w:sz w:val="22"/>
          <w:szCs w:val="22"/>
        </w:rPr>
        <w:t xml:space="preserve">Néanmoins, </w:t>
      </w:r>
      <w:r w:rsidRPr="00445197">
        <w:rPr>
          <w:rFonts w:ascii="Garamond" w:hAnsi="Garamond"/>
          <w:b/>
          <w:bCs/>
          <w:color w:val="000000" w:themeColor="text1"/>
          <w:sz w:val="22"/>
          <w:szCs w:val="22"/>
        </w:rPr>
        <w:t>il n’est pas obligatoire que l’activité commerciale soit unique, exclusive, ou principale</w:t>
      </w:r>
      <w:r>
        <w:rPr>
          <w:rFonts w:ascii="Garamond" w:hAnsi="Garamond"/>
          <w:color w:val="000000" w:themeColor="text1"/>
          <w:sz w:val="22"/>
          <w:szCs w:val="22"/>
        </w:rPr>
        <w:t>. Il peut s’agir d’une activité commerciale exercée à titre accessoire</w:t>
      </w:r>
      <w:r w:rsidR="001A1BE2">
        <w:rPr>
          <w:rFonts w:ascii="Garamond" w:hAnsi="Garamond"/>
          <w:color w:val="000000" w:themeColor="text1"/>
          <w:sz w:val="22"/>
          <w:szCs w:val="22"/>
        </w:rPr>
        <w:t xml:space="preserve"> </w:t>
      </w:r>
      <w:r>
        <w:rPr>
          <w:rFonts w:ascii="Garamond" w:hAnsi="Garamond"/>
          <w:color w:val="000000" w:themeColor="text1"/>
          <w:sz w:val="22"/>
          <w:szCs w:val="22"/>
        </w:rPr>
        <w:t xml:space="preserve">d’une profession principale non-commerçante. </w:t>
      </w:r>
    </w:p>
    <w:p w:rsidR="00445197" w:rsidRDefault="00445197" w:rsidP="00445197">
      <w:pPr>
        <w:jc w:val="both"/>
        <w:rPr>
          <w:rFonts w:ascii="Garamond" w:hAnsi="Garamond"/>
          <w:color w:val="000000" w:themeColor="text1"/>
          <w:sz w:val="22"/>
          <w:szCs w:val="22"/>
        </w:rPr>
      </w:pPr>
    </w:p>
    <w:p w:rsidR="00445197" w:rsidRPr="00BE7965" w:rsidRDefault="00445197">
      <w:pPr>
        <w:pStyle w:val="Paragraphedeliste"/>
        <w:numPr>
          <w:ilvl w:val="0"/>
          <w:numId w:val="5"/>
        </w:numPr>
        <w:jc w:val="both"/>
        <w:rPr>
          <w:rFonts w:ascii="Garamond" w:hAnsi="Garamond"/>
          <w:b/>
          <w:bCs/>
          <w:color w:val="ED7D31" w:themeColor="accent2"/>
          <w:u w:val="single"/>
        </w:rPr>
      </w:pPr>
      <w:r w:rsidRPr="00BE7965">
        <w:rPr>
          <w:rFonts w:ascii="Garamond" w:hAnsi="Garamond"/>
          <w:b/>
          <w:bCs/>
          <w:color w:val="ED7D31" w:themeColor="accent2"/>
          <w:u w:val="single"/>
        </w:rPr>
        <w:lastRenderedPageBreak/>
        <w:t xml:space="preserve">L’exercice à titre indépendant : </w:t>
      </w:r>
    </w:p>
    <w:p w:rsidR="00445197" w:rsidRPr="00445197" w:rsidRDefault="00445197" w:rsidP="00445197">
      <w:pPr>
        <w:jc w:val="both"/>
        <w:rPr>
          <w:rFonts w:ascii="Garamond" w:hAnsi="Garamond"/>
          <w:color w:val="000000" w:themeColor="text1"/>
          <w:sz w:val="22"/>
          <w:szCs w:val="22"/>
        </w:rPr>
      </w:pPr>
    </w:p>
    <w:p w:rsidR="00D57EF8" w:rsidRDefault="00445197" w:rsidP="00D57EF8">
      <w:pPr>
        <w:jc w:val="both"/>
        <w:rPr>
          <w:rFonts w:ascii="Garamond" w:hAnsi="Garamond"/>
          <w:b/>
          <w:bCs/>
          <w:color w:val="C00000"/>
          <w:sz w:val="22"/>
          <w:szCs w:val="22"/>
        </w:rPr>
      </w:pPr>
      <w:r>
        <w:rPr>
          <w:rFonts w:ascii="Garamond" w:hAnsi="Garamond"/>
          <w:color w:val="000000" w:themeColor="text1"/>
          <w:sz w:val="22"/>
          <w:szCs w:val="22"/>
        </w:rPr>
        <w:t xml:space="preserve">La jurisprudence (Cass. com., 30 mars 1993, n°91-11.560) s’est chargée de préciser que </w:t>
      </w:r>
      <w:r w:rsidR="00D57EF8">
        <w:rPr>
          <w:rFonts w:ascii="Garamond" w:hAnsi="Garamond"/>
          <w:color w:val="000000" w:themeColor="text1"/>
          <w:sz w:val="22"/>
          <w:szCs w:val="22"/>
        </w:rPr>
        <w:t xml:space="preserve">les actes de commerce devaient être exercés de </w:t>
      </w:r>
      <w:r w:rsidR="00D57EF8" w:rsidRPr="00D57EF8">
        <w:rPr>
          <w:rFonts w:ascii="Garamond" w:hAnsi="Garamond"/>
          <w:color w:val="000000" w:themeColor="text1"/>
          <w:sz w:val="22"/>
          <w:szCs w:val="22"/>
          <w:u w:val="single"/>
        </w:rPr>
        <w:t>manière indépendante</w:t>
      </w:r>
      <w:r w:rsidR="00D57EF8">
        <w:rPr>
          <w:rFonts w:ascii="Garamond" w:hAnsi="Garamond"/>
          <w:color w:val="000000" w:themeColor="text1"/>
          <w:sz w:val="22"/>
          <w:szCs w:val="22"/>
        </w:rPr>
        <w:t xml:space="preserve"> : </w:t>
      </w:r>
      <w:r w:rsidR="00D57EF8" w:rsidRPr="00D57EF8">
        <w:rPr>
          <w:rFonts w:ascii="Garamond" w:hAnsi="Garamond"/>
          <w:b/>
          <w:bCs/>
          <w:color w:val="C00000"/>
          <w:sz w:val="22"/>
          <w:szCs w:val="22"/>
        </w:rPr>
        <w:t>le commerçant doit passer des actes en son nom, et pour son compte.</w:t>
      </w:r>
    </w:p>
    <w:p w:rsidR="00D57EF8" w:rsidRDefault="00D57EF8" w:rsidP="00D57EF8">
      <w:pPr>
        <w:jc w:val="both"/>
        <w:rPr>
          <w:rFonts w:ascii="Garamond" w:hAnsi="Garamond"/>
          <w:b/>
          <w:bCs/>
          <w:color w:val="C00000"/>
          <w:sz w:val="22"/>
          <w:szCs w:val="22"/>
        </w:rPr>
      </w:pPr>
    </w:p>
    <w:p w:rsidR="00D57EF8" w:rsidRDefault="00D57EF8" w:rsidP="00D57EF8">
      <w:pPr>
        <w:jc w:val="both"/>
        <w:rPr>
          <w:rFonts w:ascii="Garamond" w:hAnsi="Garamond"/>
          <w:color w:val="000000" w:themeColor="text1"/>
          <w:sz w:val="22"/>
          <w:szCs w:val="22"/>
        </w:rPr>
      </w:pPr>
      <w:r>
        <w:rPr>
          <w:rFonts w:ascii="Garamond" w:hAnsi="Garamond"/>
          <w:color w:val="000000" w:themeColor="text1"/>
          <w:sz w:val="22"/>
          <w:szCs w:val="22"/>
        </w:rPr>
        <w:t>Il faut en déduire que ceux qui passent des actes de commerce au nom d’autrui ne sont pas commerçant</w:t>
      </w:r>
      <w:r w:rsidR="001A1BE2">
        <w:rPr>
          <w:rFonts w:ascii="Garamond" w:hAnsi="Garamond"/>
          <w:color w:val="000000" w:themeColor="text1"/>
          <w:sz w:val="22"/>
          <w:szCs w:val="22"/>
        </w:rPr>
        <w:t>s</w:t>
      </w:r>
      <w:r>
        <w:rPr>
          <w:rFonts w:ascii="Garamond" w:hAnsi="Garamond"/>
          <w:color w:val="000000" w:themeColor="text1"/>
          <w:sz w:val="22"/>
          <w:szCs w:val="22"/>
        </w:rPr>
        <w:t xml:space="preserve"> (mandataires sociaux, salarié d’un commerçant, VRP, agent commercial etc…). </w:t>
      </w:r>
    </w:p>
    <w:p w:rsidR="00D57EF8" w:rsidRDefault="00D57EF8" w:rsidP="00D57EF8">
      <w:pPr>
        <w:jc w:val="both"/>
        <w:rPr>
          <w:rFonts w:ascii="Garamond" w:hAnsi="Garamond"/>
          <w:color w:val="000000" w:themeColor="text1"/>
          <w:sz w:val="22"/>
          <w:szCs w:val="22"/>
        </w:rPr>
      </w:pPr>
    </w:p>
    <w:p w:rsidR="00ED0DFA" w:rsidRDefault="00ED0DFA" w:rsidP="00D57EF8">
      <w:pPr>
        <w:jc w:val="both"/>
        <w:rPr>
          <w:rFonts w:ascii="Garamond" w:hAnsi="Garamond"/>
          <w:color w:val="000000" w:themeColor="text1"/>
          <w:sz w:val="22"/>
          <w:szCs w:val="22"/>
        </w:rPr>
      </w:pPr>
      <w:r w:rsidRPr="00ED0DFA">
        <w:rPr>
          <w:b/>
          <w:bCs/>
          <w:noProof/>
        </w:rPr>
        <mc:AlternateContent>
          <mc:Choice Requires="wps">
            <w:drawing>
              <wp:anchor distT="0" distB="0" distL="114300" distR="114300" simplePos="0" relativeHeight="251661312" behindDoc="0" locked="0" layoutInCell="1" allowOverlap="1" wp14:anchorId="6D40E86C" wp14:editId="6E216441">
                <wp:simplePos x="0" y="0"/>
                <wp:positionH relativeFrom="column">
                  <wp:posOffset>0</wp:posOffset>
                </wp:positionH>
                <wp:positionV relativeFrom="paragraph">
                  <wp:posOffset>27641</wp:posOffset>
                </wp:positionV>
                <wp:extent cx="466725" cy="403860"/>
                <wp:effectExtent l="0" t="0" r="3175" b="2540"/>
                <wp:wrapSquare wrapText="bothSides"/>
                <wp:docPr id="1" name="Graphique 21" descr="Avertissement"/>
                <wp:cNvGraphicFramePr/>
                <a:graphic xmlns:a="http://schemas.openxmlformats.org/drawingml/2006/main">
                  <a:graphicData uri="http://schemas.microsoft.com/office/word/2010/wordprocessingShape">
                    <wps:wsp>
                      <wps:cNvSpPr/>
                      <wps:spPr>
                        <a:xfrm>
                          <a:off x="0" y="0"/>
                          <a:ext cx="466725" cy="40386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6DF8B3" id="Graphique 21" o:spid="_x0000_s1026" alt="Avertissement" style="position:absolute;margin-left:0;margin-top:2.2pt;width:36.75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463896,371987;252303,10757;214963,10757;2830,371987;21770,403860;233363,403860;444955,403860;463896,371987;217128,95752;249597,95752;249597,281679;217128,281679;217128,95752;233363,356050;206305,329489;233363,302928;260421,329489;233363,356050" o:connectangles="0,0,0,0,0,0,0,0,0,0,0,0,0,0,0,0,0,0"/>
                <w10:wrap type="square"/>
              </v:shape>
            </w:pict>
          </mc:Fallback>
        </mc:AlternateContent>
      </w:r>
      <w:r w:rsidRPr="00ED0DFA">
        <w:rPr>
          <w:rFonts w:ascii="Garamond" w:hAnsi="Garamond"/>
          <w:b/>
          <w:bCs/>
          <w:color w:val="000000" w:themeColor="text1"/>
          <w:sz w:val="22"/>
          <w:szCs w:val="22"/>
        </w:rPr>
        <w:t>La prise en compte de l’activité exercée pour la qualification de commerçan</w:t>
      </w:r>
      <w:r>
        <w:rPr>
          <w:rFonts w:ascii="Garamond" w:hAnsi="Garamond"/>
          <w:color w:val="000000" w:themeColor="text1"/>
          <w:sz w:val="22"/>
          <w:szCs w:val="22"/>
        </w:rPr>
        <w:t xml:space="preserve">t </w:t>
      </w:r>
      <w:r w:rsidRPr="00ED0DFA">
        <w:rPr>
          <w:rFonts w:ascii="Garamond" w:hAnsi="Garamond"/>
          <w:color w:val="000000" w:themeColor="text1"/>
          <w:sz w:val="22"/>
          <w:szCs w:val="22"/>
          <w:u w:val="single"/>
        </w:rPr>
        <w:t>vaut aussi pour les personnes morales</w:t>
      </w:r>
      <w:r>
        <w:rPr>
          <w:rFonts w:ascii="Garamond" w:hAnsi="Garamond"/>
          <w:color w:val="000000" w:themeColor="text1"/>
          <w:sz w:val="22"/>
          <w:szCs w:val="22"/>
        </w:rPr>
        <w:t xml:space="preserve">. Certaines personnes morales qui ne sont pas commerciales par leur forme, pourront être commerciales par leur objet, en raison de l’activité qu’elles exercent ; selon les mêmes critères que les commerçants personnes physiques (cela reste exceptionnel, et s’appliquera principalement à la société civile, cf. </w:t>
      </w:r>
      <w:r w:rsidRPr="00ED0DFA">
        <w:rPr>
          <w:rFonts w:ascii="Garamond" w:hAnsi="Garamond"/>
          <w:b/>
          <w:bCs/>
          <w:color w:val="00B050"/>
          <w:sz w:val="22"/>
          <w:szCs w:val="22"/>
        </w:rPr>
        <w:t>1845 et suivants</w:t>
      </w:r>
      <w:r w:rsidRPr="00ED0DFA">
        <w:rPr>
          <w:rFonts w:ascii="Garamond" w:hAnsi="Garamond"/>
          <w:color w:val="00B050"/>
          <w:sz w:val="22"/>
          <w:szCs w:val="22"/>
        </w:rPr>
        <w:t xml:space="preserve"> </w:t>
      </w:r>
      <w:r>
        <w:rPr>
          <w:rFonts w:ascii="Garamond" w:hAnsi="Garamond"/>
          <w:color w:val="000000" w:themeColor="text1"/>
          <w:sz w:val="22"/>
          <w:szCs w:val="22"/>
        </w:rPr>
        <w:t>du Code civil).</w:t>
      </w:r>
      <w:r w:rsidR="00B55CAE">
        <w:rPr>
          <w:rFonts w:ascii="Garamond" w:hAnsi="Garamond"/>
          <w:color w:val="000000" w:themeColor="text1"/>
          <w:sz w:val="22"/>
          <w:szCs w:val="22"/>
        </w:rPr>
        <w:t xml:space="preserve"> </w:t>
      </w:r>
    </w:p>
    <w:p w:rsidR="00B55CAE" w:rsidRDefault="00B55CAE" w:rsidP="00D57EF8">
      <w:pPr>
        <w:jc w:val="both"/>
        <w:rPr>
          <w:rFonts w:ascii="Garamond" w:hAnsi="Garamond"/>
          <w:color w:val="000000" w:themeColor="text1"/>
          <w:sz w:val="22"/>
          <w:szCs w:val="22"/>
        </w:rPr>
      </w:pPr>
    </w:p>
    <w:p w:rsidR="00B55CAE" w:rsidRDefault="00B55CAE" w:rsidP="00B55CAE">
      <w:pPr>
        <w:jc w:val="both"/>
        <w:rPr>
          <w:rFonts w:ascii="Garamond" w:hAnsi="Garamond"/>
          <w:color w:val="000000" w:themeColor="text1"/>
          <w:sz w:val="22"/>
          <w:szCs w:val="22"/>
        </w:rPr>
      </w:pPr>
      <w:r w:rsidRPr="00B55CAE">
        <w:rPr>
          <w:rFonts w:ascii="Garamond" w:hAnsi="Garamond"/>
          <w:color w:val="000000" w:themeColor="text1"/>
          <w:sz w:val="22"/>
          <w:szCs w:val="22"/>
        </w:rPr>
        <w:t xml:space="preserve">De même, </w:t>
      </w:r>
      <w:r>
        <w:rPr>
          <w:rFonts w:ascii="Garamond" w:hAnsi="Garamond"/>
          <w:color w:val="000000" w:themeColor="text1"/>
          <w:sz w:val="22"/>
          <w:szCs w:val="22"/>
        </w:rPr>
        <w:t xml:space="preserve">les GIE (groupements d’intérêts économiques) et GEIE (groupements européens d’intérêts économiques), peuvent avoir la qualité de commerçant si leur objet est commercial, c'est à dire qu’ils exercent une activité commerciale. </w:t>
      </w:r>
    </w:p>
    <w:p w:rsidR="00B55CAE" w:rsidRDefault="00B55CAE" w:rsidP="00B55CAE">
      <w:pPr>
        <w:jc w:val="both"/>
        <w:rPr>
          <w:rFonts w:ascii="Garamond" w:hAnsi="Garamond"/>
          <w:color w:val="000000" w:themeColor="text1"/>
          <w:sz w:val="22"/>
          <w:szCs w:val="22"/>
        </w:rPr>
      </w:pPr>
    </w:p>
    <w:p w:rsidR="00B55CAE" w:rsidRDefault="00B55CAE" w:rsidP="00B55CAE">
      <w:pPr>
        <w:jc w:val="both"/>
        <w:rPr>
          <w:rFonts w:ascii="Garamond" w:hAnsi="Garamond"/>
          <w:color w:val="000000" w:themeColor="text1"/>
          <w:sz w:val="22"/>
          <w:szCs w:val="22"/>
        </w:rPr>
      </w:pPr>
      <w:r>
        <w:rPr>
          <w:rFonts w:ascii="Garamond" w:hAnsi="Garamond"/>
          <w:color w:val="000000" w:themeColor="text1"/>
          <w:sz w:val="22"/>
          <w:szCs w:val="22"/>
        </w:rPr>
        <w:t xml:space="preserve">En ce qui concerne les associations, elles seront considérées comme des personnes morales commerçantes, lorsqu’elles exercent une activité commerciale à titre de profession habituelle, avec une intention spéculative, et </w:t>
      </w:r>
      <w:r w:rsidR="001A1BE2">
        <w:rPr>
          <w:rFonts w:ascii="Garamond" w:hAnsi="Garamond"/>
          <w:color w:val="000000" w:themeColor="text1"/>
          <w:sz w:val="22"/>
          <w:szCs w:val="22"/>
        </w:rPr>
        <w:t>si</w:t>
      </w:r>
      <w:r>
        <w:rPr>
          <w:rFonts w:ascii="Garamond" w:hAnsi="Garamond"/>
          <w:color w:val="000000" w:themeColor="text1"/>
          <w:sz w:val="22"/>
          <w:szCs w:val="22"/>
        </w:rPr>
        <w:t xml:space="preserve"> cela est prévu dans leurs statuts. </w:t>
      </w:r>
    </w:p>
    <w:p w:rsidR="008A2197" w:rsidRPr="008A2197" w:rsidRDefault="008A2197" w:rsidP="008A2197">
      <w:pPr>
        <w:rPr>
          <w:rFonts w:ascii="Garamond" w:hAnsi="Garamond"/>
          <w:b/>
          <w:bCs/>
          <w:color w:val="4472C4" w:themeColor="accent1"/>
          <w:sz w:val="28"/>
          <w:szCs w:val="28"/>
          <w:u w:val="single"/>
        </w:rPr>
      </w:pPr>
    </w:p>
    <w:p w:rsidR="00127795" w:rsidRDefault="00127795">
      <w:pPr>
        <w:pStyle w:val="Paragraphedeliste"/>
        <w:numPr>
          <w:ilvl w:val="0"/>
          <w:numId w:val="21"/>
        </w:numPr>
        <w:rPr>
          <w:rFonts w:ascii="Garamond" w:hAnsi="Garamond"/>
          <w:b/>
          <w:bCs/>
          <w:color w:val="4472C4" w:themeColor="accent1"/>
          <w:sz w:val="28"/>
          <w:szCs w:val="28"/>
          <w:u w:val="single"/>
        </w:rPr>
      </w:pPr>
      <w:r>
        <w:rPr>
          <w:rFonts w:ascii="Garamond" w:hAnsi="Garamond"/>
          <w:b/>
          <w:bCs/>
          <w:color w:val="4472C4" w:themeColor="accent1"/>
          <w:sz w:val="28"/>
          <w:szCs w:val="28"/>
          <w:u w:val="single"/>
        </w:rPr>
        <w:t>Le commerçant qualifié par sa forme :</w:t>
      </w:r>
    </w:p>
    <w:p w:rsidR="00B55CAE" w:rsidRDefault="00B55CAE" w:rsidP="00E95F3D">
      <w:pPr>
        <w:jc w:val="both"/>
        <w:rPr>
          <w:rFonts w:ascii="Garamond" w:hAnsi="Garamond"/>
          <w:b/>
          <w:bCs/>
          <w:color w:val="4472C4" w:themeColor="accent1"/>
          <w:sz w:val="28"/>
          <w:szCs w:val="28"/>
          <w:u w:val="single"/>
        </w:rPr>
      </w:pPr>
    </w:p>
    <w:p w:rsidR="00B55CAE" w:rsidRDefault="00E95F3D" w:rsidP="00E95F3D">
      <w:pPr>
        <w:jc w:val="both"/>
        <w:rPr>
          <w:rFonts w:ascii="Garamond" w:hAnsi="Garamond"/>
          <w:color w:val="000000" w:themeColor="text1"/>
          <w:sz w:val="22"/>
          <w:szCs w:val="22"/>
        </w:rPr>
      </w:pPr>
      <w:r>
        <w:rPr>
          <w:rFonts w:ascii="Garamond" w:hAnsi="Garamond"/>
          <w:color w:val="000000" w:themeColor="text1"/>
          <w:sz w:val="22"/>
          <w:szCs w:val="22"/>
        </w:rPr>
        <w:t xml:space="preserve">C’est l’article </w:t>
      </w:r>
      <w:r w:rsidRPr="00E95F3D">
        <w:rPr>
          <w:rFonts w:ascii="Garamond" w:hAnsi="Garamond"/>
          <w:b/>
          <w:bCs/>
          <w:color w:val="00B050"/>
          <w:sz w:val="22"/>
          <w:szCs w:val="22"/>
        </w:rPr>
        <w:t>L210-1</w:t>
      </w:r>
      <w:r w:rsidRPr="00E95F3D">
        <w:rPr>
          <w:rFonts w:ascii="Garamond" w:hAnsi="Garamond"/>
          <w:color w:val="00B050"/>
          <w:sz w:val="22"/>
          <w:szCs w:val="22"/>
        </w:rPr>
        <w:t xml:space="preserve"> </w:t>
      </w:r>
      <w:r>
        <w:rPr>
          <w:rFonts w:ascii="Garamond" w:hAnsi="Garamond"/>
          <w:color w:val="000000" w:themeColor="text1"/>
          <w:sz w:val="22"/>
          <w:szCs w:val="22"/>
        </w:rPr>
        <w:t xml:space="preserve">du Code de commerce qui liste les commerçants l’étant par leur forme, parmi lesquelles uniquement des personnes morales : SNC, SCS, SARL, S.A, SCA, SAS. </w:t>
      </w:r>
    </w:p>
    <w:p w:rsidR="00E95F3D" w:rsidRDefault="00E95F3D" w:rsidP="00B55CAE">
      <w:pPr>
        <w:rPr>
          <w:rFonts w:ascii="Garamond" w:hAnsi="Garamond"/>
          <w:color w:val="000000" w:themeColor="text1"/>
          <w:sz w:val="22"/>
          <w:szCs w:val="22"/>
        </w:rPr>
      </w:pPr>
    </w:p>
    <w:p w:rsidR="00E95F3D" w:rsidRPr="00BE7965" w:rsidRDefault="00E95F3D">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 xml:space="preserve">Le principe : </w:t>
      </w:r>
    </w:p>
    <w:p w:rsidR="00E95F3D" w:rsidRDefault="00E95F3D" w:rsidP="00E95F3D">
      <w:pPr>
        <w:rPr>
          <w:rFonts w:ascii="Garamond" w:hAnsi="Garamond"/>
          <w:b/>
          <w:bCs/>
          <w:color w:val="ED7D31" w:themeColor="accent2"/>
        </w:rPr>
      </w:pPr>
    </w:p>
    <w:p w:rsidR="00E95F3D" w:rsidRPr="00AB3990" w:rsidRDefault="00E95F3D" w:rsidP="001A1BE2">
      <w:pPr>
        <w:jc w:val="both"/>
        <w:rPr>
          <w:rFonts w:ascii="Garamond" w:hAnsi="Garamond"/>
          <w:color w:val="000000" w:themeColor="text1"/>
          <w:sz w:val="22"/>
          <w:szCs w:val="22"/>
        </w:rPr>
      </w:pPr>
      <w:r w:rsidRPr="00AB3990">
        <w:rPr>
          <w:rFonts w:ascii="Garamond" w:hAnsi="Garamond"/>
          <w:b/>
          <w:bCs/>
          <w:color w:val="000000" w:themeColor="text1"/>
          <w:sz w:val="22"/>
          <w:szCs w:val="22"/>
        </w:rPr>
        <w:t>Ces sociétés sont toujours commerciales</w:t>
      </w:r>
      <w:r w:rsidRPr="00AB3990">
        <w:rPr>
          <w:rFonts w:ascii="Garamond" w:hAnsi="Garamond"/>
          <w:color w:val="000000" w:themeColor="text1"/>
          <w:sz w:val="22"/>
          <w:szCs w:val="22"/>
        </w:rPr>
        <w:t>, quel que soit leur objet</w:t>
      </w:r>
      <w:r w:rsidR="0038416E" w:rsidRPr="00AB3990">
        <w:rPr>
          <w:rFonts w:ascii="Garamond" w:hAnsi="Garamond"/>
          <w:color w:val="000000" w:themeColor="text1"/>
          <w:sz w:val="22"/>
          <w:szCs w:val="22"/>
        </w:rPr>
        <w:t xml:space="preserve">. Ce </w:t>
      </w:r>
      <w:r w:rsidRPr="00AB3990">
        <w:rPr>
          <w:rFonts w:ascii="Garamond" w:hAnsi="Garamond"/>
          <w:color w:val="000000" w:themeColor="text1"/>
          <w:sz w:val="22"/>
          <w:szCs w:val="22"/>
        </w:rPr>
        <w:t xml:space="preserve">qui signifie que l’on leur reconnait </w:t>
      </w:r>
      <w:r w:rsidRPr="00AB3990">
        <w:rPr>
          <w:rFonts w:ascii="Garamond" w:hAnsi="Garamond"/>
          <w:color w:val="000000" w:themeColor="text1"/>
          <w:sz w:val="22"/>
          <w:szCs w:val="22"/>
          <w:u w:val="single"/>
        </w:rPr>
        <w:t>la qualité de commerçant</w:t>
      </w:r>
      <w:r w:rsidR="0038416E" w:rsidRPr="00AB3990">
        <w:rPr>
          <w:rFonts w:ascii="Garamond" w:hAnsi="Garamond"/>
          <w:color w:val="000000" w:themeColor="text1"/>
          <w:sz w:val="22"/>
          <w:szCs w:val="22"/>
        </w:rPr>
        <w:t>,</w:t>
      </w:r>
      <w:r w:rsidRPr="00AB3990">
        <w:rPr>
          <w:rFonts w:ascii="Garamond" w:hAnsi="Garamond"/>
          <w:color w:val="000000" w:themeColor="text1"/>
          <w:sz w:val="22"/>
          <w:szCs w:val="22"/>
        </w:rPr>
        <w:t xml:space="preserve"> </w:t>
      </w:r>
      <w:r w:rsidRPr="00AB3990">
        <w:rPr>
          <w:rFonts w:ascii="Garamond" w:hAnsi="Garamond"/>
          <w:b/>
          <w:bCs/>
          <w:color w:val="C00000"/>
          <w:sz w:val="22"/>
          <w:szCs w:val="22"/>
        </w:rPr>
        <w:t>même si elles exercent une activité civile</w:t>
      </w:r>
      <w:r w:rsidR="0038416E" w:rsidRPr="00AB3990">
        <w:rPr>
          <w:rFonts w:ascii="Garamond" w:hAnsi="Garamond"/>
          <w:color w:val="C00000"/>
          <w:sz w:val="22"/>
          <w:szCs w:val="22"/>
        </w:rPr>
        <w:t> </w:t>
      </w:r>
      <w:r w:rsidR="0038416E" w:rsidRPr="00AB3990">
        <w:rPr>
          <w:rFonts w:ascii="Garamond" w:hAnsi="Garamond"/>
          <w:color w:val="000000" w:themeColor="text1"/>
          <w:sz w:val="22"/>
          <w:szCs w:val="22"/>
        </w:rPr>
        <w:t>; la forme l’emporte sur l’objet.</w:t>
      </w:r>
    </w:p>
    <w:p w:rsidR="0038416E" w:rsidRPr="00AB3990" w:rsidRDefault="0038416E" w:rsidP="001A1BE2">
      <w:pPr>
        <w:jc w:val="both"/>
        <w:rPr>
          <w:rFonts w:ascii="Garamond" w:hAnsi="Garamond"/>
          <w:color w:val="000000" w:themeColor="text1"/>
          <w:sz w:val="22"/>
          <w:szCs w:val="22"/>
        </w:rPr>
      </w:pPr>
    </w:p>
    <w:p w:rsidR="0038416E" w:rsidRPr="00AB3990" w:rsidRDefault="0038416E" w:rsidP="001A1BE2">
      <w:pPr>
        <w:jc w:val="both"/>
        <w:rPr>
          <w:rFonts w:ascii="Garamond" w:hAnsi="Garamond"/>
          <w:color w:val="000000" w:themeColor="text1"/>
          <w:sz w:val="22"/>
          <w:szCs w:val="22"/>
        </w:rPr>
      </w:pPr>
      <w:r w:rsidRPr="00AB3990">
        <w:rPr>
          <w:rFonts w:ascii="Garamond" w:hAnsi="Garamond"/>
          <w:b/>
          <w:bCs/>
          <w:color w:val="000000" w:themeColor="text1"/>
          <w:sz w:val="22"/>
          <w:szCs w:val="22"/>
        </w:rPr>
        <w:t>On appliquera la théorie de l’accessoire</w:t>
      </w:r>
      <w:r w:rsidRPr="00AB3990">
        <w:rPr>
          <w:rFonts w:ascii="Garamond" w:hAnsi="Garamond"/>
          <w:color w:val="000000" w:themeColor="text1"/>
          <w:sz w:val="22"/>
          <w:szCs w:val="22"/>
        </w:rPr>
        <w:t xml:space="preserve">, à tous les actes passés par ces sociétés, quand bien même ils seraient de nature civile (Cass.com., 18 février 1975, n°73.14.763). </w:t>
      </w:r>
    </w:p>
    <w:p w:rsidR="00E95F3D" w:rsidRPr="00E95F3D" w:rsidRDefault="00E95F3D" w:rsidP="0038416E">
      <w:pPr>
        <w:rPr>
          <w:rFonts w:ascii="Garamond" w:hAnsi="Garamond"/>
          <w:b/>
          <w:bCs/>
          <w:color w:val="ED7D31" w:themeColor="accent2"/>
        </w:rPr>
      </w:pPr>
    </w:p>
    <w:p w:rsidR="00E95F3D" w:rsidRPr="00BE7965" w:rsidRDefault="00E95F3D">
      <w:pPr>
        <w:pStyle w:val="Paragraphedeliste"/>
        <w:numPr>
          <w:ilvl w:val="0"/>
          <w:numId w:val="5"/>
        </w:numPr>
        <w:rPr>
          <w:rFonts w:ascii="Garamond" w:hAnsi="Garamond"/>
          <w:b/>
          <w:bCs/>
          <w:color w:val="ED7D31" w:themeColor="accent2"/>
          <w:u w:val="single"/>
        </w:rPr>
      </w:pPr>
      <w:r w:rsidRPr="00BE7965">
        <w:rPr>
          <w:rFonts w:ascii="Garamond" w:hAnsi="Garamond"/>
          <w:b/>
          <w:bCs/>
          <w:color w:val="ED7D31" w:themeColor="accent2"/>
          <w:u w:val="single"/>
        </w:rPr>
        <w:t>L</w:t>
      </w:r>
      <w:r w:rsidR="00BF34E1" w:rsidRPr="00BE7965">
        <w:rPr>
          <w:rFonts w:ascii="Garamond" w:hAnsi="Garamond"/>
          <w:b/>
          <w:bCs/>
          <w:color w:val="ED7D31" w:themeColor="accent2"/>
          <w:u w:val="single"/>
        </w:rPr>
        <w:t xml:space="preserve">es </w:t>
      </w:r>
      <w:r w:rsidRPr="00BE7965">
        <w:rPr>
          <w:rFonts w:ascii="Garamond" w:hAnsi="Garamond"/>
          <w:b/>
          <w:bCs/>
          <w:color w:val="ED7D31" w:themeColor="accent2"/>
          <w:u w:val="single"/>
        </w:rPr>
        <w:t>exception</w:t>
      </w:r>
      <w:r w:rsidR="00BF34E1" w:rsidRPr="00BE7965">
        <w:rPr>
          <w:rFonts w:ascii="Garamond" w:hAnsi="Garamond"/>
          <w:b/>
          <w:bCs/>
          <w:color w:val="ED7D31" w:themeColor="accent2"/>
          <w:u w:val="single"/>
        </w:rPr>
        <w:t>s</w:t>
      </w:r>
      <w:r w:rsidRPr="00BE7965">
        <w:rPr>
          <w:rFonts w:ascii="Garamond" w:hAnsi="Garamond"/>
          <w:b/>
          <w:bCs/>
          <w:color w:val="ED7D31" w:themeColor="accent2"/>
          <w:u w:val="single"/>
        </w:rPr>
        <w:t xml:space="preserve"> : </w:t>
      </w:r>
    </w:p>
    <w:p w:rsidR="00BF34E1" w:rsidRDefault="00BF34E1" w:rsidP="00BF34E1">
      <w:pPr>
        <w:rPr>
          <w:rFonts w:ascii="Garamond" w:hAnsi="Garamond"/>
          <w:b/>
          <w:bCs/>
          <w:color w:val="ED7D31" w:themeColor="accent2"/>
        </w:rPr>
      </w:pPr>
    </w:p>
    <w:p w:rsidR="00BF34E1" w:rsidRPr="00AB3990" w:rsidRDefault="00BF34E1">
      <w:pPr>
        <w:pStyle w:val="Paragraphedeliste"/>
        <w:numPr>
          <w:ilvl w:val="0"/>
          <w:numId w:val="24"/>
        </w:numPr>
        <w:rPr>
          <w:rFonts w:ascii="Garamond" w:hAnsi="Garamond"/>
          <w:b/>
          <w:bCs/>
          <w:color w:val="000000" w:themeColor="text1"/>
          <w:sz w:val="22"/>
          <w:szCs w:val="22"/>
          <w:u w:val="double"/>
        </w:rPr>
      </w:pPr>
      <w:r w:rsidRPr="00AB3990">
        <w:rPr>
          <w:rFonts w:ascii="Garamond" w:hAnsi="Garamond"/>
          <w:b/>
          <w:bCs/>
          <w:color w:val="000000" w:themeColor="text1"/>
          <w:sz w:val="22"/>
          <w:szCs w:val="22"/>
          <w:u w:val="double"/>
        </w:rPr>
        <w:t>Les sociétés qui ont structurellement un objet civil :</w:t>
      </w:r>
    </w:p>
    <w:p w:rsidR="00BF34E1" w:rsidRPr="00AB3990" w:rsidRDefault="00BF34E1" w:rsidP="0038416E">
      <w:pPr>
        <w:rPr>
          <w:rFonts w:ascii="Garamond" w:hAnsi="Garamond"/>
          <w:b/>
          <w:bCs/>
          <w:color w:val="ED7D31" w:themeColor="accent2"/>
          <w:sz w:val="22"/>
          <w:szCs w:val="22"/>
        </w:rPr>
      </w:pPr>
    </w:p>
    <w:p w:rsidR="00BF34E1" w:rsidRPr="00AB3990" w:rsidRDefault="00BF34E1" w:rsidP="00BF34E1">
      <w:pPr>
        <w:jc w:val="both"/>
        <w:rPr>
          <w:rFonts w:ascii="Garamond" w:hAnsi="Garamond"/>
          <w:color w:val="000000" w:themeColor="text1"/>
          <w:sz w:val="22"/>
          <w:szCs w:val="22"/>
        </w:rPr>
      </w:pPr>
      <w:r w:rsidRPr="00AB3990">
        <w:rPr>
          <w:rFonts w:ascii="Garamond" w:hAnsi="Garamond"/>
          <w:color w:val="000000" w:themeColor="text1"/>
          <w:sz w:val="22"/>
          <w:szCs w:val="22"/>
        </w:rPr>
        <w:t xml:space="preserve">Néanmoins, pour les sociétés qui ont structurellement un objet civil, tout n’aura pas vocation à s’appliquer. La jurisprudence a par exemple refusé de leur accorder le statut des baux commerciaux. </w:t>
      </w:r>
    </w:p>
    <w:p w:rsidR="00BF34E1" w:rsidRPr="00AB3990" w:rsidRDefault="00BF34E1" w:rsidP="00BF34E1">
      <w:pPr>
        <w:jc w:val="both"/>
        <w:rPr>
          <w:rFonts w:ascii="Garamond" w:hAnsi="Garamond"/>
          <w:color w:val="000000" w:themeColor="text1"/>
          <w:sz w:val="22"/>
          <w:szCs w:val="22"/>
        </w:rPr>
      </w:pPr>
    </w:p>
    <w:p w:rsidR="00BF34E1" w:rsidRPr="00AC180D" w:rsidRDefault="00BF34E1">
      <w:pPr>
        <w:pStyle w:val="Paragraphedeliste"/>
        <w:numPr>
          <w:ilvl w:val="0"/>
          <w:numId w:val="110"/>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Les sociétés d’exercice libéral commerciales par la forme : </w:t>
      </w:r>
    </w:p>
    <w:p w:rsidR="00BF34E1" w:rsidRPr="00AB3990" w:rsidRDefault="00BF34E1" w:rsidP="00BF34E1">
      <w:pPr>
        <w:jc w:val="both"/>
        <w:rPr>
          <w:rFonts w:ascii="Garamond" w:hAnsi="Garamond"/>
          <w:b/>
          <w:bCs/>
          <w:color w:val="000000" w:themeColor="text1"/>
          <w:sz w:val="22"/>
          <w:szCs w:val="22"/>
          <w:u w:val="double"/>
        </w:rPr>
      </w:pPr>
    </w:p>
    <w:p w:rsidR="00BF34E1" w:rsidRPr="00AB3990" w:rsidRDefault="00BF34E1" w:rsidP="00BF34E1">
      <w:pPr>
        <w:jc w:val="both"/>
        <w:rPr>
          <w:rFonts w:ascii="Garamond" w:hAnsi="Garamond"/>
          <w:color w:val="000000" w:themeColor="text1"/>
          <w:sz w:val="22"/>
          <w:szCs w:val="22"/>
        </w:rPr>
      </w:pPr>
      <w:r w:rsidRPr="00AB3990">
        <w:rPr>
          <w:rFonts w:ascii="Garamond" w:hAnsi="Garamond"/>
          <w:color w:val="000000" w:themeColor="text1"/>
          <w:sz w:val="22"/>
          <w:szCs w:val="22"/>
        </w:rPr>
        <w:t xml:space="preserve">De même, l’article </w:t>
      </w:r>
      <w:r w:rsidRPr="00AB3990">
        <w:rPr>
          <w:rFonts w:ascii="Garamond" w:hAnsi="Garamond"/>
          <w:b/>
          <w:bCs/>
          <w:color w:val="00B050"/>
          <w:sz w:val="22"/>
          <w:szCs w:val="22"/>
        </w:rPr>
        <w:t>L721-5</w:t>
      </w:r>
      <w:r w:rsidRPr="00AB3990">
        <w:rPr>
          <w:rFonts w:ascii="Garamond" w:hAnsi="Garamond"/>
          <w:color w:val="00B050"/>
          <w:sz w:val="22"/>
          <w:szCs w:val="22"/>
        </w:rPr>
        <w:t xml:space="preserve"> </w:t>
      </w:r>
      <w:r w:rsidRPr="00AB3990">
        <w:rPr>
          <w:rFonts w:ascii="Garamond" w:hAnsi="Garamond"/>
          <w:color w:val="000000" w:themeColor="text1"/>
          <w:sz w:val="22"/>
          <w:szCs w:val="22"/>
        </w:rPr>
        <w:t>du Code de commerce, en ce qui concerne les sociétés d’exercice libéral qui sont commerciales par la forme</w:t>
      </w:r>
      <w:r w:rsidRPr="00AB3990">
        <w:rPr>
          <w:rFonts w:ascii="Garamond" w:hAnsi="Garamond"/>
          <w:b/>
          <w:bCs/>
          <w:color w:val="000000" w:themeColor="text1"/>
          <w:sz w:val="22"/>
          <w:szCs w:val="22"/>
        </w:rPr>
        <w:t xml:space="preserve"> </w:t>
      </w:r>
      <w:r w:rsidRPr="00AB3990">
        <w:rPr>
          <w:rFonts w:ascii="Garamond" w:hAnsi="Garamond"/>
          <w:color w:val="000000" w:themeColor="text1"/>
          <w:sz w:val="22"/>
          <w:szCs w:val="22"/>
        </w:rPr>
        <w:t>(ex : une SELARL), relèvent de la compétence du juge civil.</w:t>
      </w:r>
    </w:p>
    <w:p w:rsidR="00BF34E1" w:rsidRPr="00AB3990" w:rsidRDefault="00BF34E1" w:rsidP="00BF34E1">
      <w:pPr>
        <w:jc w:val="both"/>
        <w:rPr>
          <w:rFonts w:ascii="Garamond" w:hAnsi="Garamond"/>
          <w:b/>
          <w:bCs/>
          <w:color w:val="000000" w:themeColor="text1"/>
          <w:sz w:val="22"/>
          <w:szCs w:val="22"/>
          <w:u w:val="double"/>
        </w:rPr>
      </w:pPr>
    </w:p>
    <w:p w:rsidR="00BF34E1" w:rsidRPr="00AC180D" w:rsidRDefault="00BF34E1">
      <w:pPr>
        <w:pStyle w:val="Paragraphedeliste"/>
        <w:numPr>
          <w:ilvl w:val="0"/>
          <w:numId w:val="110"/>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Les associés et la cession de droits sociaux :</w:t>
      </w:r>
    </w:p>
    <w:p w:rsidR="00BF34E1" w:rsidRPr="00AB3990" w:rsidRDefault="00BF34E1" w:rsidP="00BF34E1">
      <w:pPr>
        <w:jc w:val="both"/>
        <w:rPr>
          <w:rFonts w:ascii="Garamond" w:hAnsi="Garamond"/>
          <w:color w:val="000000" w:themeColor="text1"/>
          <w:sz w:val="22"/>
          <w:szCs w:val="22"/>
        </w:rPr>
      </w:pPr>
    </w:p>
    <w:p w:rsidR="00E95F3D" w:rsidRPr="00AB3990" w:rsidRDefault="00BF34E1" w:rsidP="00BF34E1">
      <w:pPr>
        <w:jc w:val="both"/>
        <w:rPr>
          <w:rFonts w:ascii="Garamond" w:hAnsi="Garamond"/>
          <w:color w:val="000000" w:themeColor="text1"/>
          <w:sz w:val="22"/>
          <w:szCs w:val="22"/>
        </w:rPr>
      </w:pPr>
      <w:r w:rsidRPr="00AB3990">
        <w:rPr>
          <w:rFonts w:ascii="Garamond" w:hAnsi="Garamond"/>
          <w:color w:val="000000" w:themeColor="text1"/>
          <w:sz w:val="22"/>
          <w:szCs w:val="22"/>
        </w:rPr>
        <w:t>Être associé au sein d’une société commerciale ne donne pas automatiquement la qualité de commerçant (sauf en SNC), et ne fait pas des cessions de parts sociales ou d’actions</w:t>
      </w:r>
      <w:r w:rsidR="001A1BE2">
        <w:rPr>
          <w:rFonts w:ascii="Garamond" w:hAnsi="Garamond"/>
          <w:color w:val="000000" w:themeColor="text1"/>
          <w:sz w:val="22"/>
          <w:szCs w:val="22"/>
        </w:rPr>
        <w:t xml:space="preserve">, </w:t>
      </w:r>
      <w:r w:rsidRPr="00AB3990">
        <w:rPr>
          <w:rFonts w:ascii="Garamond" w:hAnsi="Garamond"/>
          <w:color w:val="000000" w:themeColor="text1"/>
          <w:sz w:val="22"/>
          <w:szCs w:val="22"/>
        </w:rPr>
        <w:t>des actes commerciaux (sauf cession de maintien ou de contrôle</w:t>
      </w:r>
      <w:r w:rsidR="001A1BE2">
        <w:rPr>
          <w:rFonts w:ascii="Garamond" w:hAnsi="Garamond"/>
          <w:color w:val="000000" w:themeColor="text1"/>
          <w:sz w:val="22"/>
          <w:szCs w:val="22"/>
        </w:rPr>
        <w:t>, cf. Fiche n°1 : Les actes de commerce</w:t>
      </w:r>
      <w:r w:rsidRPr="00AB3990">
        <w:rPr>
          <w:rFonts w:ascii="Garamond" w:hAnsi="Garamond"/>
          <w:color w:val="000000" w:themeColor="text1"/>
          <w:sz w:val="22"/>
          <w:szCs w:val="22"/>
        </w:rPr>
        <w:t xml:space="preserve">). </w:t>
      </w:r>
    </w:p>
    <w:p w:rsidR="00D14AA0" w:rsidRDefault="00D14AA0" w:rsidP="00D14AA0">
      <w:pPr>
        <w:pStyle w:val="Paragraphedeliste"/>
        <w:rPr>
          <w:rFonts w:ascii="Garamond" w:hAnsi="Garamond"/>
          <w:b/>
          <w:bCs/>
          <w:color w:val="000000" w:themeColor="text1"/>
          <w:sz w:val="32"/>
          <w:szCs w:val="32"/>
          <w:u w:val="single"/>
        </w:rPr>
      </w:pPr>
    </w:p>
    <w:p w:rsidR="00BF34E1" w:rsidRPr="00105FD8" w:rsidRDefault="00D14AA0">
      <w:pPr>
        <w:pStyle w:val="Paragraphedeliste"/>
        <w:numPr>
          <w:ilvl w:val="0"/>
          <w:numId w:val="19"/>
        </w:numPr>
        <w:rPr>
          <w:rFonts w:ascii="Garamond" w:hAnsi="Garamond"/>
          <w:b/>
          <w:bCs/>
          <w:color w:val="000000" w:themeColor="text1"/>
          <w:sz w:val="32"/>
          <w:szCs w:val="32"/>
          <w:u w:val="single"/>
        </w:rPr>
      </w:pPr>
      <w:r w:rsidRPr="00BF34E1">
        <w:rPr>
          <w:rFonts w:ascii="Garamond" w:hAnsi="Garamond"/>
          <w:b/>
          <w:bCs/>
          <w:color w:val="000000" w:themeColor="text1"/>
          <w:sz w:val="32"/>
          <w:szCs w:val="32"/>
          <w:u w:val="single"/>
        </w:rPr>
        <w:lastRenderedPageBreak/>
        <w:t>L’approche négative</w:t>
      </w:r>
      <w:r w:rsidR="00105FD8">
        <w:rPr>
          <w:rFonts w:ascii="Garamond" w:hAnsi="Garamond"/>
          <w:b/>
          <w:bCs/>
          <w:color w:val="000000" w:themeColor="text1"/>
          <w:sz w:val="32"/>
          <w:szCs w:val="32"/>
          <w:u w:val="single"/>
        </w:rPr>
        <w:t xml:space="preserve"> (tout ce que n’est pas le commerçant)</w:t>
      </w:r>
      <w:r w:rsidRPr="00BF34E1">
        <w:rPr>
          <w:rFonts w:ascii="Garamond" w:hAnsi="Garamond"/>
          <w:b/>
          <w:bCs/>
          <w:color w:val="000000" w:themeColor="text1"/>
          <w:sz w:val="32"/>
          <w:szCs w:val="32"/>
          <w:u w:val="single"/>
        </w:rPr>
        <w:t> :</w:t>
      </w:r>
    </w:p>
    <w:p w:rsidR="0067106E" w:rsidRPr="00127795" w:rsidRDefault="0067106E">
      <w:pPr>
        <w:rPr>
          <w:rFonts w:ascii="Garamond" w:hAnsi="Garamond"/>
          <w:b/>
          <w:bCs/>
          <w:color w:val="4472C4" w:themeColor="accent1"/>
          <w:sz w:val="28"/>
          <w:szCs w:val="28"/>
          <w:u w:val="single"/>
        </w:rPr>
      </w:pPr>
    </w:p>
    <w:p w:rsidR="00127795" w:rsidRDefault="00127795">
      <w:pPr>
        <w:pStyle w:val="Paragraphedeliste"/>
        <w:numPr>
          <w:ilvl w:val="0"/>
          <w:numId w:val="22"/>
        </w:numPr>
        <w:rPr>
          <w:rFonts w:ascii="Garamond" w:hAnsi="Garamond"/>
          <w:b/>
          <w:bCs/>
          <w:color w:val="4472C4" w:themeColor="accent1"/>
          <w:sz w:val="28"/>
          <w:szCs w:val="28"/>
          <w:u w:val="single"/>
        </w:rPr>
      </w:pPr>
      <w:r w:rsidRPr="00127795">
        <w:rPr>
          <w:rFonts w:ascii="Garamond" w:hAnsi="Garamond"/>
          <w:b/>
          <w:bCs/>
          <w:color w:val="4472C4" w:themeColor="accent1"/>
          <w:sz w:val="28"/>
          <w:szCs w:val="28"/>
          <w:u w:val="single"/>
        </w:rPr>
        <w:t xml:space="preserve">Le secteur </w:t>
      </w:r>
      <w:r w:rsidR="001F1628" w:rsidRPr="00127795">
        <w:rPr>
          <w:rFonts w:ascii="Garamond" w:hAnsi="Garamond"/>
          <w:b/>
          <w:bCs/>
          <w:color w:val="4472C4" w:themeColor="accent1"/>
          <w:sz w:val="28"/>
          <w:szCs w:val="28"/>
          <w:u w:val="single"/>
        </w:rPr>
        <w:t>p</w:t>
      </w:r>
      <w:r w:rsidR="001F1628">
        <w:rPr>
          <w:rFonts w:ascii="Garamond" w:hAnsi="Garamond"/>
          <w:b/>
          <w:bCs/>
          <w:color w:val="4472C4" w:themeColor="accent1"/>
          <w:sz w:val="28"/>
          <w:szCs w:val="28"/>
          <w:u w:val="single"/>
        </w:rPr>
        <w:t>ublic</w:t>
      </w:r>
      <w:r w:rsidR="001F1628" w:rsidRPr="00127795">
        <w:rPr>
          <w:rFonts w:ascii="Garamond" w:hAnsi="Garamond"/>
          <w:b/>
          <w:bCs/>
          <w:color w:val="4472C4" w:themeColor="accent1"/>
          <w:sz w:val="28"/>
          <w:szCs w:val="28"/>
          <w:u w:val="single"/>
        </w:rPr>
        <w:t xml:space="preserve"> :</w:t>
      </w:r>
      <w:r w:rsidRPr="00127795">
        <w:rPr>
          <w:rFonts w:ascii="Garamond" w:hAnsi="Garamond"/>
          <w:b/>
          <w:bCs/>
          <w:color w:val="4472C4" w:themeColor="accent1"/>
          <w:sz w:val="28"/>
          <w:szCs w:val="28"/>
          <w:u w:val="single"/>
        </w:rPr>
        <w:t xml:space="preserve"> </w:t>
      </w:r>
    </w:p>
    <w:p w:rsidR="00105FD8" w:rsidRDefault="00105FD8" w:rsidP="00105FD8">
      <w:pPr>
        <w:jc w:val="both"/>
        <w:rPr>
          <w:rFonts w:ascii="Garamond" w:hAnsi="Garamond"/>
          <w:b/>
          <w:bCs/>
          <w:color w:val="4472C4" w:themeColor="accent1"/>
          <w:sz w:val="28"/>
          <w:szCs w:val="28"/>
          <w:u w:val="single"/>
        </w:rPr>
      </w:pPr>
    </w:p>
    <w:p w:rsidR="00105FD8" w:rsidRPr="001F1628" w:rsidRDefault="00105FD8" w:rsidP="00105FD8">
      <w:pPr>
        <w:jc w:val="both"/>
        <w:rPr>
          <w:rFonts w:ascii="Garamond" w:hAnsi="Garamond"/>
          <w:b/>
          <w:bCs/>
          <w:color w:val="C00000"/>
          <w:sz w:val="22"/>
          <w:szCs w:val="22"/>
        </w:rPr>
      </w:pPr>
      <w:r w:rsidRPr="00105FD8">
        <w:rPr>
          <w:rFonts w:ascii="Garamond" w:hAnsi="Garamond"/>
          <w:b/>
          <w:bCs/>
          <w:color w:val="000000" w:themeColor="text1"/>
          <w:sz w:val="22"/>
          <w:szCs w:val="22"/>
        </w:rPr>
        <w:t>Il résiste d’une manière générale à la commercialité</w:t>
      </w:r>
      <w:r w:rsidR="001F1628">
        <w:rPr>
          <w:rFonts w:ascii="Garamond" w:hAnsi="Garamond"/>
          <w:color w:val="000000" w:themeColor="text1"/>
          <w:sz w:val="22"/>
          <w:szCs w:val="22"/>
        </w:rPr>
        <w:t xml:space="preserve">, et n’est pas commerçant, </w:t>
      </w:r>
      <w:r>
        <w:rPr>
          <w:rFonts w:ascii="Garamond" w:hAnsi="Garamond"/>
          <w:color w:val="000000" w:themeColor="text1"/>
          <w:sz w:val="22"/>
          <w:szCs w:val="22"/>
        </w:rPr>
        <w:t xml:space="preserve">même si quelques actes de commerces peuvent être passés par les collectivités territoriales qui peuvent exploiter en régie des services publics industriels et commerciaux (SPIC). Cela ne fait pas d’eux des commerçants puisqu’il ne s’agit que </w:t>
      </w:r>
      <w:r w:rsidRPr="001F1628">
        <w:rPr>
          <w:rFonts w:ascii="Garamond" w:hAnsi="Garamond"/>
          <w:b/>
          <w:bCs/>
          <w:color w:val="C00000"/>
          <w:sz w:val="22"/>
          <w:szCs w:val="22"/>
        </w:rPr>
        <w:t>d</w:t>
      </w:r>
      <w:r w:rsidR="001F1628" w:rsidRPr="001F1628">
        <w:rPr>
          <w:rFonts w:ascii="Garamond" w:hAnsi="Garamond"/>
          <w:b/>
          <w:bCs/>
          <w:color w:val="C00000"/>
          <w:sz w:val="22"/>
          <w:szCs w:val="22"/>
        </w:rPr>
        <w:t>’actes étant accessoires à la mission de service public.</w:t>
      </w:r>
    </w:p>
    <w:p w:rsidR="001F1628" w:rsidRPr="001F1628" w:rsidRDefault="001F1628" w:rsidP="00105FD8">
      <w:pPr>
        <w:jc w:val="both"/>
        <w:rPr>
          <w:rFonts w:ascii="Garamond" w:hAnsi="Garamond"/>
          <w:b/>
          <w:bCs/>
          <w:color w:val="C00000"/>
          <w:sz w:val="22"/>
          <w:szCs w:val="22"/>
        </w:rPr>
      </w:pPr>
    </w:p>
    <w:p w:rsidR="001F1628" w:rsidRDefault="001F1628" w:rsidP="00105FD8">
      <w:pPr>
        <w:jc w:val="both"/>
        <w:rPr>
          <w:rFonts w:ascii="Garamond" w:hAnsi="Garamond"/>
          <w:color w:val="000000" w:themeColor="text1"/>
          <w:sz w:val="22"/>
          <w:szCs w:val="22"/>
        </w:rPr>
      </w:pPr>
      <w:r>
        <w:rPr>
          <w:rFonts w:ascii="Garamond" w:hAnsi="Garamond"/>
          <w:color w:val="000000" w:themeColor="text1"/>
          <w:sz w:val="22"/>
          <w:szCs w:val="22"/>
        </w:rPr>
        <w:t xml:space="preserve">Parfois, les établissements publics à caractère industriel et commercial (EPIC ≠ SPIC) pourront être assimilés à des commerçants sous certaines hypothèses, et à ce titre profiter l’application du statut des baux commerciaux. </w:t>
      </w:r>
    </w:p>
    <w:p w:rsidR="001F1628" w:rsidRDefault="001F1628" w:rsidP="00105FD8">
      <w:pPr>
        <w:jc w:val="both"/>
        <w:rPr>
          <w:rFonts w:ascii="Garamond" w:hAnsi="Garamond"/>
          <w:color w:val="000000" w:themeColor="text1"/>
          <w:sz w:val="22"/>
          <w:szCs w:val="22"/>
        </w:rPr>
      </w:pPr>
    </w:p>
    <w:p w:rsidR="00BF34E1" w:rsidRDefault="001F1628" w:rsidP="001F1628">
      <w:pPr>
        <w:jc w:val="both"/>
        <w:rPr>
          <w:rFonts w:ascii="Garamond" w:hAnsi="Garamond"/>
          <w:color w:val="000000" w:themeColor="text1"/>
          <w:sz w:val="22"/>
          <w:szCs w:val="22"/>
        </w:rPr>
      </w:pPr>
      <w:r>
        <w:rPr>
          <w:rFonts w:ascii="Garamond" w:hAnsi="Garamond"/>
          <w:color w:val="000000" w:themeColor="text1"/>
          <w:sz w:val="22"/>
          <w:szCs w:val="22"/>
        </w:rPr>
        <w:t>L’État pourra être actionnaire d’une société commerciale de droit privé à la condition que la qualité de commerçant ne soit pas transférée par la qualité d’actionnaire ; l’État ne peut pas être associé d’une SNC</w:t>
      </w:r>
      <w:r w:rsidR="00AE3B25">
        <w:rPr>
          <w:rFonts w:ascii="Garamond" w:hAnsi="Garamond"/>
          <w:color w:val="000000" w:themeColor="text1"/>
          <w:sz w:val="22"/>
          <w:szCs w:val="22"/>
        </w:rPr>
        <w:t xml:space="preserve"> (l’État ne peut être commerçant).</w:t>
      </w:r>
    </w:p>
    <w:p w:rsidR="001F1628" w:rsidRPr="001F1628" w:rsidRDefault="001F1628" w:rsidP="001F1628">
      <w:pPr>
        <w:jc w:val="both"/>
        <w:rPr>
          <w:rFonts w:ascii="Garamond" w:hAnsi="Garamond"/>
          <w:color w:val="000000" w:themeColor="text1"/>
          <w:sz w:val="22"/>
          <w:szCs w:val="22"/>
        </w:rPr>
      </w:pPr>
    </w:p>
    <w:p w:rsidR="00127795" w:rsidRDefault="00127795">
      <w:pPr>
        <w:pStyle w:val="Paragraphedeliste"/>
        <w:numPr>
          <w:ilvl w:val="0"/>
          <w:numId w:val="22"/>
        </w:numPr>
        <w:rPr>
          <w:rFonts w:ascii="Garamond" w:hAnsi="Garamond"/>
          <w:b/>
          <w:bCs/>
          <w:color w:val="4472C4" w:themeColor="accent1"/>
          <w:sz w:val="28"/>
          <w:szCs w:val="28"/>
          <w:u w:val="single"/>
        </w:rPr>
      </w:pPr>
      <w:r w:rsidRPr="00127795">
        <w:rPr>
          <w:rFonts w:ascii="Garamond" w:hAnsi="Garamond"/>
          <w:b/>
          <w:bCs/>
          <w:color w:val="4472C4" w:themeColor="accent1"/>
          <w:sz w:val="28"/>
          <w:szCs w:val="28"/>
          <w:u w:val="single"/>
        </w:rPr>
        <w:t>Le secteur p</w:t>
      </w:r>
      <w:r w:rsidR="001F1628">
        <w:rPr>
          <w:rFonts w:ascii="Garamond" w:hAnsi="Garamond"/>
          <w:b/>
          <w:bCs/>
          <w:color w:val="4472C4" w:themeColor="accent1"/>
          <w:sz w:val="28"/>
          <w:szCs w:val="28"/>
          <w:u w:val="single"/>
        </w:rPr>
        <w:t xml:space="preserve">rivé : </w:t>
      </w:r>
    </w:p>
    <w:p w:rsidR="00BE7965" w:rsidRDefault="00BE7965" w:rsidP="00BE7965">
      <w:pPr>
        <w:jc w:val="both"/>
        <w:rPr>
          <w:rFonts w:ascii="Garamond" w:hAnsi="Garamond"/>
          <w:b/>
          <w:bCs/>
          <w:color w:val="4472C4" w:themeColor="accent1"/>
          <w:sz w:val="28"/>
          <w:szCs w:val="28"/>
        </w:rPr>
      </w:pPr>
    </w:p>
    <w:p w:rsidR="001F1628" w:rsidRDefault="00AE3B25" w:rsidP="00BE7965">
      <w:pPr>
        <w:jc w:val="both"/>
        <w:rPr>
          <w:rFonts w:ascii="Garamond" w:hAnsi="Garamond"/>
          <w:color w:val="000000" w:themeColor="text1"/>
          <w:sz w:val="22"/>
          <w:szCs w:val="22"/>
        </w:rPr>
      </w:pPr>
      <w:r w:rsidRPr="00AE3B25">
        <w:rPr>
          <w:rFonts w:ascii="Garamond" w:hAnsi="Garamond"/>
          <w:color w:val="000000" w:themeColor="text1"/>
          <w:sz w:val="22"/>
          <w:szCs w:val="22"/>
        </w:rPr>
        <w:t>L’article L121-1 du Code de commerce qui donne la définition de commerçant ne pose pas de conditions, ce qui a conduit à</w:t>
      </w:r>
      <w:r>
        <w:rPr>
          <w:rFonts w:ascii="Garamond" w:hAnsi="Garamond"/>
          <w:color w:val="000000" w:themeColor="text1"/>
          <w:sz w:val="22"/>
          <w:szCs w:val="22"/>
        </w:rPr>
        <w:t xml:space="preserve"> faire des distinctions pour</w:t>
      </w:r>
      <w:r w:rsidRPr="00AE3B25">
        <w:rPr>
          <w:rFonts w:ascii="Garamond" w:hAnsi="Garamond"/>
          <w:color w:val="000000" w:themeColor="text1"/>
          <w:sz w:val="22"/>
          <w:szCs w:val="22"/>
        </w:rPr>
        <w:t xml:space="preserve"> écarter certaines personnes de la qualité de commerçant.</w:t>
      </w:r>
    </w:p>
    <w:p w:rsidR="00AE3B25" w:rsidRPr="00363CED" w:rsidRDefault="00AE3B25" w:rsidP="00AE3B25">
      <w:pPr>
        <w:ind w:left="360"/>
        <w:jc w:val="both"/>
        <w:rPr>
          <w:rFonts w:ascii="Garamond" w:hAnsi="Garamond"/>
          <w:color w:val="000000" w:themeColor="text1"/>
        </w:rPr>
      </w:pPr>
    </w:p>
    <w:p w:rsidR="000154ED" w:rsidRPr="00BE7965" w:rsidRDefault="00AE3B25">
      <w:pPr>
        <w:pStyle w:val="Paragraphedeliste"/>
        <w:numPr>
          <w:ilvl w:val="0"/>
          <w:numId w:val="5"/>
        </w:numPr>
        <w:jc w:val="both"/>
        <w:rPr>
          <w:rFonts w:ascii="Garamond" w:hAnsi="Garamond"/>
          <w:b/>
          <w:bCs/>
          <w:color w:val="ED7D31" w:themeColor="accent2"/>
          <w:u w:val="single"/>
        </w:rPr>
      </w:pPr>
      <w:r w:rsidRPr="00BE7965">
        <w:rPr>
          <w:rFonts w:ascii="Garamond" w:hAnsi="Garamond"/>
          <w:b/>
          <w:bCs/>
          <w:color w:val="ED7D31" w:themeColor="accent2"/>
          <w:u w:val="single"/>
        </w:rPr>
        <w:t>Les professionnels auteurs d’actes de commerce à titre non-indépendant</w:t>
      </w:r>
      <w:r w:rsidR="000154ED" w:rsidRPr="00BE7965">
        <w:rPr>
          <w:rFonts w:ascii="Garamond" w:hAnsi="Garamond"/>
          <w:b/>
          <w:bCs/>
          <w:color w:val="ED7D31" w:themeColor="accent2"/>
          <w:u w:val="single"/>
        </w:rPr>
        <w:t xml:space="preserve"> : </w:t>
      </w:r>
    </w:p>
    <w:p w:rsidR="000154ED" w:rsidRPr="00BE7965" w:rsidRDefault="000154ED" w:rsidP="000154ED">
      <w:pPr>
        <w:jc w:val="both"/>
        <w:rPr>
          <w:rFonts w:ascii="Garamond" w:hAnsi="Garamond"/>
          <w:b/>
          <w:bCs/>
          <w:color w:val="ED7D31" w:themeColor="accent2"/>
          <w:sz w:val="22"/>
          <w:szCs w:val="22"/>
        </w:rPr>
      </w:pPr>
    </w:p>
    <w:p w:rsidR="000154ED" w:rsidRPr="00BE7965" w:rsidRDefault="00363CED" w:rsidP="000154ED">
      <w:pPr>
        <w:jc w:val="both"/>
        <w:rPr>
          <w:rFonts w:ascii="Garamond" w:hAnsi="Garamond"/>
          <w:color w:val="000000" w:themeColor="text1"/>
          <w:sz w:val="22"/>
          <w:szCs w:val="22"/>
        </w:rPr>
      </w:pPr>
      <w:r w:rsidRPr="00BE7965">
        <w:rPr>
          <w:rFonts w:ascii="Garamond" w:hAnsi="Garamond"/>
          <w:color w:val="000000" w:themeColor="text1"/>
          <w:sz w:val="22"/>
          <w:szCs w:val="22"/>
        </w:rPr>
        <w:t>Une personne physique ou morale qui fait des actes de commerce mais qui n’est pas indépendante</w:t>
      </w:r>
      <w:r w:rsidR="001A1BE2">
        <w:rPr>
          <w:rFonts w:ascii="Garamond" w:hAnsi="Garamond"/>
          <w:color w:val="000000" w:themeColor="text1"/>
          <w:sz w:val="22"/>
          <w:szCs w:val="22"/>
        </w:rPr>
        <w:t>,</w:t>
      </w:r>
      <w:r w:rsidRPr="00BE7965">
        <w:rPr>
          <w:rFonts w:ascii="Garamond" w:hAnsi="Garamond"/>
          <w:color w:val="000000" w:themeColor="text1"/>
          <w:sz w:val="22"/>
          <w:szCs w:val="22"/>
        </w:rPr>
        <w:t xml:space="preserve"> ne pourra pas avoir la qualité de commerçant. </w:t>
      </w:r>
    </w:p>
    <w:p w:rsidR="00363CED" w:rsidRPr="00BE7965" w:rsidRDefault="00363CED" w:rsidP="000154ED">
      <w:pPr>
        <w:jc w:val="both"/>
        <w:rPr>
          <w:rFonts w:ascii="Garamond" w:hAnsi="Garamond"/>
          <w:color w:val="000000" w:themeColor="text1"/>
          <w:sz w:val="22"/>
          <w:szCs w:val="22"/>
          <w:u w:val="double"/>
        </w:rPr>
      </w:pPr>
    </w:p>
    <w:p w:rsidR="00363CED" w:rsidRPr="00AC180D" w:rsidRDefault="00363CED">
      <w:pPr>
        <w:pStyle w:val="Paragraphedeliste"/>
        <w:numPr>
          <w:ilvl w:val="0"/>
          <w:numId w:val="109"/>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Les mandataires sociaux : </w:t>
      </w:r>
    </w:p>
    <w:p w:rsidR="00363CED" w:rsidRPr="00BE7965" w:rsidRDefault="00363CED" w:rsidP="00363CED">
      <w:pPr>
        <w:jc w:val="both"/>
        <w:rPr>
          <w:rFonts w:ascii="Garamond" w:hAnsi="Garamond"/>
          <w:b/>
          <w:bCs/>
          <w:color w:val="000000" w:themeColor="text1"/>
          <w:sz w:val="22"/>
          <w:szCs w:val="22"/>
          <w:u w:val="double"/>
        </w:rPr>
      </w:pPr>
    </w:p>
    <w:p w:rsidR="00363CED" w:rsidRPr="00BE7965" w:rsidRDefault="00363CED" w:rsidP="00363CED">
      <w:pPr>
        <w:jc w:val="both"/>
        <w:rPr>
          <w:rFonts w:ascii="Garamond" w:hAnsi="Garamond"/>
          <w:color w:val="000000" w:themeColor="text1"/>
          <w:sz w:val="22"/>
          <w:szCs w:val="22"/>
        </w:rPr>
      </w:pPr>
      <w:r w:rsidRPr="00BE7965">
        <w:rPr>
          <w:rFonts w:ascii="Garamond" w:hAnsi="Garamond"/>
          <w:color w:val="000000" w:themeColor="text1"/>
          <w:sz w:val="22"/>
          <w:szCs w:val="22"/>
        </w:rPr>
        <w:t xml:space="preserve">Ce sont </w:t>
      </w:r>
      <w:r w:rsidR="00665EC3" w:rsidRPr="00BE7965">
        <w:rPr>
          <w:rFonts w:ascii="Garamond" w:hAnsi="Garamond"/>
          <w:color w:val="000000" w:themeColor="text1"/>
          <w:sz w:val="22"/>
          <w:szCs w:val="22"/>
        </w:rPr>
        <w:t xml:space="preserve">tous </w:t>
      </w:r>
      <w:r w:rsidRPr="00BE7965">
        <w:rPr>
          <w:rFonts w:ascii="Garamond" w:hAnsi="Garamond"/>
          <w:color w:val="000000" w:themeColor="text1"/>
          <w:sz w:val="22"/>
          <w:szCs w:val="22"/>
        </w:rPr>
        <w:t>les dirigeants des sociétés commerciales</w:t>
      </w:r>
      <w:r w:rsidR="00665EC3" w:rsidRPr="00BE7965">
        <w:rPr>
          <w:rFonts w:ascii="Garamond" w:hAnsi="Garamond"/>
          <w:color w:val="000000" w:themeColor="text1"/>
          <w:sz w:val="22"/>
          <w:szCs w:val="22"/>
        </w:rPr>
        <w:t xml:space="preserve">. En y regardant de plus près, certes ce sont ceux qui passent physiquement l’acte, </w:t>
      </w:r>
      <w:r w:rsidR="00665EC3" w:rsidRPr="001A1BE2">
        <w:rPr>
          <w:rFonts w:ascii="Garamond" w:hAnsi="Garamond"/>
          <w:color w:val="000000" w:themeColor="text1"/>
          <w:sz w:val="22"/>
          <w:szCs w:val="22"/>
        </w:rPr>
        <w:t>mais d’un point de vue juridique</w:t>
      </w:r>
      <w:r w:rsidR="00665EC3" w:rsidRPr="001A1BE2">
        <w:rPr>
          <w:rFonts w:ascii="Garamond" w:hAnsi="Garamond"/>
          <w:b/>
          <w:bCs/>
          <w:color w:val="000000" w:themeColor="text1"/>
          <w:sz w:val="22"/>
          <w:szCs w:val="22"/>
        </w:rPr>
        <w:t xml:space="preserve"> </w:t>
      </w:r>
      <w:r w:rsidR="00665EC3" w:rsidRPr="00BE7965">
        <w:rPr>
          <w:rFonts w:ascii="Garamond" w:hAnsi="Garamond"/>
          <w:b/>
          <w:bCs/>
          <w:color w:val="C00000"/>
          <w:sz w:val="22"/>
          <w:szCs w:val="22"/>
        </w:rPr>
        <w:t>l’auteur d</w:t>
      </w:r>
      <w:r w:rsidRPr="00BE7965">
        <w:rPr>
          <w:rFonts w:ascii="Garamond" w:hAnsi="Garamond"/>
          <w:b/>
          <w:bCs/>
          <w:color w:val="C00000"/>
          <w:sz w:val="22"/>
          <w:szCs w:val="22"/>
        </w:rPr>
        <w:t>e l’acte est la société.</w:t>
      </w:r>
    </w:p>
    <w:p w:rsidR="00363CED" w:rsidRPr="00BE7965" w:rsidRDefault="00363CED" w:rsidP="00363CED">
      <w:pPr>
        <w:jc w:val="both"/>
        <w:rPr>
          <w:rFonts w:ascii="Garamond" w:hAnsi="Garamond"/>
          <w:color w:val="000000" w:themeColor="text1"/>
          <w:sz w:val="22"/>
          <w:szCs w:val="22"/>
        </w:rPr>
      </w:pPr>
    </w:p>
    <w:p w:rsidR="00665EC3" w:rsidRPr="00BE7965" w:rsidRDefault="00665EC3" w:rsidP="00363CED">
      <w:pPr>
        <w:jc w:val="both"/>
        <w:rPr>
          <w:rFonts w:ascii="Garamond" w:hAnsi="Garamond"/>
          <w:color w:val="000000" w:themeColor="text1"/>
          <w:sz w:val="22"/>
          <w:szCs w:val="22"/>
        </w:rPr>
      </w:pPr>
      <w:r w:rsidRPr="00BE7965">
        <w:rPr>
          <w:rFonts w:ascii="Garamond" w:hAnsi="Garamond"/>
          <w:color w:val="000000" w:themeColor="text1"/>
          <w:sz w:val="22"/>
          <w:szCs w:val="22"/>
        </w:rPr>
        <w:t>«</w:t>
      </w:r>
      <w:r w:rsidRPr="00BE7965">
        <w:rPr>
          <w:rFonts w:ascii="Garamond" w:hAnsi="Garamond"/>
          <w:i/>
          <w:iCs/>
          <w:color w:val="000000" w:themeColor="text1"/>
          <w:sz w:val="22"/>
          <w:szCs w:val="22"/>
        </w:rPr>
        <w:t> </w:t>
      </w:r>
      <w:r w:rsidR="00363CED" w:rsidRPr="00BE7965">
        <w:rPr>
          <w:rFonts w:ascii="Garamond" w:hAnsi="Garamond"/>
          <w:i/>
          <w:iCs/>
          <w:color w:val="000000" w:themeColor="text1"/>
          <w:sz w:val="22"/>
          <w:szCs w:val="22"/>
        </w:rPr>
        <w:t>Je n’ai jamais déjeuné avec une personne morale</w:t>
      </w:r>
      <w:r w:rsidR="00363CED" w:rsidRPr="00BE7965">
        <w:rPr>
          <w:rFonts w:ascii="Garamond" w:hAnsi="Garamond"/>
          <w:color w:val="000000" w:themeColor="text1"/>
          <w:sz w:val="22"/>
          <w:szCs w:val="22"/>
        </w:rPr>
        <w:t> », disait Léon Duguit, auquel le professeur Jean-Claude Soyer répondait : « </w:t>
      </w:r>
      <w:r w:rsidR="00363CED" w:rsidRPr="00BE7965">
        <w:rPr>
          <w:rFonts w:ascii="Garamond" w:hAnsi="Garamond"/>
          <w:i/>
          <w:iCs/>
          <w:color w:val="000000" w:themeColor="text1"/>
          <w:sz w:val="22"/>
          <w:szCs w:val="22"/>
        </w:rPr>
        <w:t>moi non plus, mais je l’ai souvent vu payer l’addition</w:t>
      </w:r>
      <w:r w:rsidRPr="00BE7965">
        <w:rPr>
          <w:rFonts w:ascii="Garamond" w:hAnsi="Garamond"/>
          <w:color w:val="000000" w:themeColor="text1"/>
          <w:sz w:val="22"/>
          <w:szCs w:val="22"/>
        </w:rPr>
        <w:t> ».</w:t>
      </w:r>
    </w:p>
    <w:p w:rsidR="00665EC3" w:rsidRPr="00BE7965" w:rsidRDefault="00665EC3" w:rsidP="00363CED">
      <w:pPr>
        <w:jc w:val="both"/>
        <w:rPr>
          <w:rFonts w:ascii="Garamond" w:hAnsi="Garamond"/>
          <w:color w:val="000000" w:themeColor="text1"/>
          <w:sz w:val="22"/>
          <w:szCs w:val="22"/>
        </w:rPr>
      </w:pPr>
    </w:p>
    <w:p w:rsidR="00363CED" w:rsidRPr="00BE7965" w:rsidRDefault="00665EC3" w:rsidP="00363CED">
      <w:pPr>
        <w:jc w:val="both"/>
        <w:rPr>
          <w:rFonts w:ascii="Garamond" w:hAnsi="Garamond"/>
          <w:color w:val="000000" w:themeColor="text1"/>
          <w:sz w:val="22"/>
          <w:szCs w:val="22"/>
        </w:rPr>
      </w:pPr>
      <w:r w:rsidRPr="00BE7965">
        <w:rPr>
          <w:rFonts w:ascii="Garamond" w:hAnsi="Garamond"/>
          <w:color w:val="000000" w:themeColor="text1"/>
          <w:sz w:val="22"/>
          <w:szCs w:val="22"/>
        </w:rPr>
        <w:t xml:space="preserve">Le dirigeant n’agit pas en son nom, ni pour son compte ; il n’est donc pas commerçant. </w:t>
      </w:r>
    </w:p>
    <w:p w:rsidR="00363CED" w:rsidRPr="00BE7965" w:rsidRDefault="00363CED" w:rsidP="00363CED">
      <w:pPr>
        <w:pStyle w:val="Paragraphedeliste"/>
        <w:jc w:val="both"/>
        <w:rPr>
          <w:rFonts w:ascii="Garamond" w:hAnsi="Garamond"/>
          <w:b/>
          <w:bCs/>
          <w:color w:val="000000" w:themeColor="text1"/>
          <w:sz w:val="22"/>
          <w:szCs w:val="22"/>
          <w:u w:val="double"/>
        </w:rPr>
      </w:pPr>
    </w:p>
    <w:p w:rsidR="00363CED" w:rsidRPr="00AC180D" w:rsidRDefault="00363CED">
      <w:pPr>
        <w:pStyle w:val="Paragraphedeliste"/>
        <w:numPr>
          <w:ilvl w:val="0"/>
          <w:numId w:val="108"/>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 salarié du commerçant : </w:t>
      </w:r>
    </w:p>
    <w:p w:rsidR="00665EC3" w:rsidRPr="00BE7965" w:rsidRDefault="00665EC3" w:rsidP="00665EC3">
      <w:pPr>
        <w:jc w:val="both"/>
        <w:rPr>
          <w:rFonts w:ascii="Garamond" w:hAnsi="Garamond"/>
          <w:b/>
          <w:bCs/>
          <w:color w:val="000000" w:themeColor="text1"/>
          <w:sz w:val="22"/>
          <w:szCs w:val="22"/>
          <w:u w:val="double"/>
        </w:rPr>
      </w:pPr>
    </w:p>
    <w:p w:rsidR="00665EC3" w:rsidRPr="00BE7965" w:rsidRDefault="00665EC3" w:rsidP="00665EC3">
      <w:pPr>
        <w:jc w:val="both"/>
        <w:rPr>
          <w:rFonts w:ascii="Garamond" w:hAnsi="Garamond"/>
          <w:color w:val="000000" w:themeColor="text1"/>
          <w:sz w:val="22"/>
          <w:szCs w:val="22"/>
        </w:rPr>
      </w:pPr>
      <w:r w:rsidRPr="00BE7965">
        <w:rPr>
          <w:rFonts w:ascii="Garamond" w:hAnsi="Garamond"/>
          <w:color w:val="000000" w:themeColor="text1"/>
          <w:sz w:val="22"/>
          <w:szCs w:val="22"/>
        </w:rPr>
        <w:t>Il agit pour le compte de son employeur et n’a à ce titre pas la qualité de commerçant, en plus du fait qu’il est lié à ce dernier par un contrat de travail et soumis à un lien de subordination juridique.</w:t>
      </w:r>
    </w:p>
    <w:p w:rsidR="00363CED" w:rsidRPr="00BE7965" w:rsidRDefault="00363CED" w:rsidP="00363CED">
      <w:pPr>
        <w:jc w:val="both"/>
        <w:rPr>
          <w:rFonts w:ascii="Garamond" w:hAnsi="Garamond"/>
          <w:b/>
          <w:bCs/>
          <w:color w:val="000000" w:themeColor="text1"/>
          <w:sz w:val="22"/>
          <w:szCs w:val="22"/>
          <w:u w:val="double"/>
        </w:rPr>
      </w:pPr>
    </w:p>
    <w:p w:rsidR="00363CED" w:rsidRPr="00AC180D" w:rsidRDefault="00363CED">
      <w:pPr>
        <w:pStyle w:val="Paragraphedeliste"/>
        <w:numPr>
          <w:ilvl w:val="0"/>
          <w:numId w:val="107"/>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Les intermédiaires de commerce :</w:t>
      </w:r>
    </w:p>
    <w:p w:rsidR="000154ED" w:rsidRPr="00BE7965" w:rsidRDefault="000154ED" w:rsidP="000154ED">
      <w:pPr>
        <w:jc w:val="both"/>
        <w:rPr>
          <w:rFonts w:ascii="Garamond" w:hAnsi="Garamond"/>
          <w:b/>
          <w:bCs/>
          <w:color w:val="ED7D31" w:themeColor="accent2"/>
          <w:sz w:val="22"/>
          <w:szCs w:val="22"/>
        </w:rPr>
      </w:pPr>
    </w:p>
    <w:p w:rsidR="00665EC3" w:rsidRPr="00BE7965" w:rsidRDefault="00665EC3" w:rsidP="000154ED">
      <w:pPr>
        <w:jc w:val="both"/>
        <w:rPr>
          <w:rFonts w:ascii="Garamond" w:hAnsi="Garamond"/>
          <w:color w:val="000000" w:themeColor="text1"/>
          <w:sz w:val="22"/>
          <w:szCs w:val="22"/>
        </w:rPr>
      </w:pPr>
      <w:r w:rsidRPr="00BE7965">
        <w:rPr>
          <w:rFonts w:ascii="Garamond" w:hAnsi="Garamond"/>
          <w:color w:val="000000" w:themeColor="text1"/>
          <w:sz w:val="22"/>
          <w:szCs w:val="22"/>
        </w:rPr>
        <w:t xml:space="preserve">Ce sont les personnes exerçant l’activité d’intermédiation, </w:t>
      </w:r>
      <w:r w:rsidRPr="00BE7965">
        <w:rPr>
          <w:rFonts w:ascii="Garamond" w:hAnsi="Garamond"/>
          <w:b/>
          <w:bCs/>
          <w:color w:val="000000" w:themeColor="text1"/>
          <w:sz w:val="22"/>
          <w:szCs w:val="22"/>
        </w:rPr>
        <w:t>qui agissent pour le compte d’autrui</w:t>
      </w:r>
      <w:r w:rsidRPr="00BE7965">
        <w:rPr>
          <w:rFonts w:ascii="Garamond" w:hAnsi="Garamond"/>
          <w:color w:val="000000" w:themeColor="text1"/>
          <w:sz w:val="22"/>
          <w:szCs w:val="22"/>
        </w:rPr>
        <w:t xml:space="preserve"> : on parlera ici du VRP, de l’agent commercial, ou du commissionnaire. </w:t>
      </w:r>
    </w:p>
    <w:p w:rsidR="00665EC3" w:rsidRPr="00BE7965" w:rsidRDefault="00665EC3" w:rsidP="000154ED">
      <w:pPr>
        <w:jc w:val="both"/>
        <w:rPr>
          <w:rFonts w:ascii="Garamond" w:hAnsi="Garamond"/>
          <w:color w:val="000000" w:themeColor="text1"/>
          <w:sz w:val="22"/>
          <w:szCs w:val="22"/>
        </w:rPr>
      </w:pPr>
    </w:p>
    <w:p w:rsidR="00665EC3" w:rsidRPr="00BE7965" w:rsidRDefault="00665EC3" w:rsidP="000154ED">
      <w:pPr>
        <w:jc w:val="both"/>
        <w:rPr>
          <w:rFonts w:ascii="Garamond" w:hAnsi="Garamond"/>
          <w:color w:val="000000" w:themeColor="text1"/>
          <w:sz w:val="22"/>
          <w:szCs w:val="22"/>
        </w:rPr>
      </w:pPr>
      <w:r w:rsidRPr="00BE7965">
        <w:rPr>
          <w:rFonts w:ascii="Garamond" w:hAnsi="Garamond"/>
          <w:color w:val="000000" w:themeColor="text1"/>
          <w:sz w:val="22"/>
          <w:szCs w:val="22"/>
        </w:rPr>
        <w:t>Nonobstant, le commissionnaire sera généralement commerçant, non pas par les actes qu’il effectuera, mais en raison de l’activité d’intermédiation qu’</w:t>
      </w:r>
      <w:r w:rsidR="00D35D31" w:rsidRPr="00BE7965">
        <w:rPr>
          <w:rFonts w:ascii="Garamond" w:hAnsi="Garamond"/>
          <w:color w:val="000000" w:themeColor="text1"/>
          <w:sz w:val="22"/>
          <w:szCs w:val="22"/>
        </w:rPr>
        <w:t xml:space="preserve">est celle du contrat de commission (cf. </w:t>
      </w:r>
      <w:r w:rsidR="001A1BE2">
        <w:rPr>
          <w:rFonts w:ascii="Garamond" w:hAnsi="Garamond"/>
          <w:color w:val="000000" w:themeColor="text1"/>
          <w:sz w:val="22"/>
          <w:szCs w:val="22"/>
        </w:rPr>
        <w:t>F</w:t>
      </w:r>
      <w:r w:rsidR="00D35D31" w:rsidRPr="00BE7965">
        <w:rPr>
          <w:rFonts w:ascii="Garamond" w:hAnsi="Garamond"/>
          <w:color w:val="000000" w:themeColor="text1"/>
          <w:sz w:val="22"/>
          <w:szCs w:val="22"/>
        </w:rPr>
        <w:t xml:space="preserve">iche n°1 : </w:t>
      </w:r>
      <w:r w:rsidR="001A1BE2">
        <w:rPr>
          <w:rFonts w:ascii="Garamond" w:hAnsi="Garamond"/>
          <w:color w:val="000000" w:themeColor="text1"/>
          <w:sz w:val="22"/>
          <w:szCs w:val="22"/>
        </w:rPr>
        <w:t>L</w:t>
      </w:r>
      <w:r w:rsidR="00D35D31" w:rsidRPr="00BE7965">
        <w:rPr>
          <w:rFonts w:ascii="Garamond" w:hAnsi="Garamond"/>
          <w:color w:val="000000" w:themeColor="text1"/>
          <w:sz w:val="22"/>
          <w:szCs w:val="22"/>
        </w:rPr>
        <w:t>es actes de commerce</w:t>
      </w:r>
      <w:r w:rsidR="001A1BE2">
        <w:rPr>
          <w:rFonts w:ascii="Garamond" w:hAnsi="Garamond"/>
          <w:color w:val="000000" w:themeColor="text1"/>
          <w:sz w:val="22"/>
          <w:szCs w:val="22"/>
        </w:rPr>
        <w:t xml:space="preserve"> / Fiche n°8 : La distribution</w:t>
      </w:r>
      <w:r w:rsidR="00D35D31" w:rsidRPr="00BE7965">
        <w:rPr>
          <w:rFonts w:ascii="Garamond" w:hAnsi="Garamond"/>
          <w:color w:val="000000" w:themeColor="text1"/>
          <w:sz w:val="22"/>
          <w:szCs w:val="22"/>
        </w:rPr>
        <w:t xml:space="preserve">). </w:t>
      </w:r>
    </w:p>
    <w:p w:rsidR="00665EC3" w:rsidRPr="00363CED" w:rsidRDefault="00665EC3" w:rsidP="000154ED">
      <w:pPr>
        <w:jc w:val="both"/>
        <w:rPr>
          <w:rFonts w:ascii="Garamond" w:hAnsi="Garamond"/>
          <w:b/>
          <w:bCs/>
          <w:color w:val="ED7D31" w:themeColor="accent2"/>
        </w:rPr>
      </w:pPr>
    </w:p>
    <w:p w:rsidR="00AE3B25" w:rsidRPr="00BE7965" w:rsidRDefault="00AE3B25">
      <w:pPr>
        <w:pStyle w:val="Paragraphedeliste"/>
        <w:numPr>
          <w:ilvl w:val="0"/>
          <w:numId w:val="5"/>
        </w:numPr>
        <w:jc w:val="both"/>
        <w:rPr>
          <w:rFonts w:ascii="Garamond" w:hAnsi="Garamond"/>
          <w:b/>
          <w:bCs/>
          <w:color w:val="ED7D31" w:themeColor="accent2"/>
          <w:u w:val="single"/>
        </w:rPr>
      </w:pPr>
      <w:r w:rsidRPr="00BE7965">
        <w:rPr>
          <w:rFonts w:ascii="Garamond" w:hAnsi="Garamond"/>
          <w:b/>
          <w:bCs/>
          <w:color w:val="ED7D31" w:themeColor="accent2"/>
          <w:u w:val="single"/>
        </w:rPr>
        <w:t>Les professionnelles indépendants auteurs d’actes n’étant pas des actes de commerce :</w:t>
      </w:r>
    </w:p>
    <w:p w:rsidR="00D35D31" w:rsidRDefault="00D35D31" w:rsidP="00D35D31">
      <w:pPr>
        <w:jc w:val="both"/>
        <w:rPr>
          <w:rFonts w:ascii="Garamond" w:hAnsi="Garamond"/>
          <w:b/>
          <w:bCs/>
          <w:color w:val="ED7D31" w:themeColor="accent2"/>
        </w:rPr>
      </w:pPr>
    </w:p>
    <w:p w:rsidR="00D35D31" w:rsidRPr="00AC180D" w:rsidRDefault="00D35D31">
      <w:pPr>
        <w:pStyle w:val="Paragraphedeliste"/>
        <w:numPr>
          <w:ilvl w:val="0"/>
          <w:numId w:val="106"/>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Les agriculteurs : </w:t>
      </w:r>
    </w:p>
    <w:p w:rsidR="00D35D31" w:rsidRPr="00BE7965" w:rsidRDefault="00D35D31" w:rsidP="00D35D31">
      <w:pPr>
        <w:jc w:val="both"/>
        <w:rPr>
          <w:rFonts w:ascii="Garamond" w:hAnsi="Garamond"/>
          <w:b/>
          <w:bCs/>
          <w:color w:val="000000" w:themeColor="text1"/>
          <w:sz w:val="22"/>
          <w:szCs w:val="22"/>
          <w:u w:val="double"/>
        </w:rPr>
      </w:pPr>
    </w:p>
    <w:p w:rsidR="00D35D31" w:rsidRPr="00BE7965" w:rsidRDefault="00D35D31" w:rsidP="00D35D31">
      <w:pPr>
        <w:jc w:val="both"/>
        <w:rPr>
          <w:rFonts w:ascii="Garamond" w:hAnsi="Garamond"/>
          <w:color w:val="000000" w:themeColor="text1"/>
          <w:sz w:val="22"/>
          <w:szCs w:val="22"/>
        </w:rPr>
      </w:pPr>
      <w:r w:rsidRPr="00BE7965">
        <w:rPr>
          <w:rFonts w:ascii="Garamond" w:hAnsi="Garamond"/>
          <w:color w:val="000000" w:themeColor="text1"/>
          <w:sz w:val="22"/>
          <w:szCs w:val="22"/>
        </w:rPr>
        <w:t xml:space="preserve">L’agriculture qui consiste principalement en la vente de produits tirés du sol est par principe une activité civile et les agriculteurs </w:t>
      </w:r>
      <w:r w:rsidRPr="00BE7965">
        <w:rPr>
          <w:rFonts w:ascii="Garamond" w:hAnsi="Garamond"/>
          <w:b/>
          <w:bCs/>
          <w:color w:val="000000" w:themeColor="text1"/>
          <w:sz w:val="22"/>
          <w:szCs w:val="22"/>
        </w:rPr>
        <w:t>ne sont donc pas commerçants en principe</w:t>
      </w:r>
      <w:r w:rsidRPr="00BE7965">
        <w:rPr>
          <w:rFonts w:ascii="Garamond" w:hAnsi="Garamond"/>
          <w:color w:val="000000" w:themeColor="text1"/>
          <w:sz w:val="22"/>
          <w:szCs w:val="22"/>
        </w:rPr>
        <w:t>.</w:t>
      </w:r>
    </w:p>
    <w:p w:rsidR="00D35D31" w:rsidRPr="00BE7965" w:rsidRDefault="00D35D31" w:rsidP="00D35D31">
      <w:pPr>
        <w:jc w:val="both"/>
        <w:rPr>
          <w:rFonts w:ascii="Garamond" w:hAnsi="Garamond"/>
          <w:color w:val="000000" w:themeColor="text1"/>
          <w:sz w:val="22"/>
          <w:szCs w:val="22"/>
        </w:rPr>
      </w:pPr>
    </w:p>
    <w:p w:rsidR="00D35D31" w:rsidRPr="00BE7965" w:rsidRDefault="00D35D31" w:rsidP="00D35D31">
      <w:pPr>
        <w:jc w:val="both"/>
        <w:rPr>
          <w:rFonts w:ascii="Garamond" w:hAnsi="Garamond"/>
          <w:color w:val="000000" w:themeColor="text1"/>
          <w:sz w:val="22"/>
          <w:szCs w:val="22"/>
        </w:rPr>
      </w:pPr>
      <w:r w:rsidRPr="00BE7965">
        <w:rPr>
          <w:rFonts w:ascii="Garamond" w:hAnsi="Garamond"/>
          <w:color w:val="000000" w:themeColor="text1"/>
          <w:sz w:val="22"/>
          <w:szCs w:val="22"/>
        </w:rPr>
        <w:t xml:space="preserve">Cela ne les empêche pour autant pas d’avoir une activité commerciale </w:t>
      </w:r>
      <w:r w:rsidR="001A1BE2">
        <w:rPr>
          <w:rFonts w:ascii="Garamond" w:hAnsi="Garamond"/>
          <w:color w:val="000000" w:themeColor="text1"/>
          <w:sz w:val="22"/>
          <w:szCs w:val="22"/>
        </w:rPr>
        <w:t xml:space="preserve">en exerçant de </w:t>
      </w:r>
      <w:r w:rsidRPr="00BE7965">
        <w:rPr>
          <w:rFonts w:ascii="Garamond" w:hAnsi="Garamond"/>
          <w:color w:val="000000" w:themeColor="text1"/>
          <w:sz w:val="22"/>
          <w:szCs w:val="22"/>
        </w:rPr>
        <w:t xml:space="preserve">l’achat-revente (un commerçant achetant 8 tonnes de betteraves pour les revendre en réalisant un profit). </w:t>
      </w:r>
    </w:p>
    <w:p w:rsidR="00D35D31" w:rsidRPr="00BE7965" w:rsidRDefault="00D35D31" w:rsidP="00D35D31">
      <w:pPr>
        <w:pStyle w:val="Paragraphedeliste"/>
        <w:jc w:val="both"/>
        <w:rPr>
          <w:rFonts w:ascii="Garamond" w:hAnsi="Garamond"/>
          <w:b/>
          <w:bCs/>
          <w:color w:val="000000" w:themeColor="text1"/>
          <w:sz w:val="22"/>
          <w:szCs w:val="22"/>
          <w:u w:val="double"/>
        </w:rPr>
      </w:pPr>
    </w:p>
    <w:p w:rsidR="00D35D31" w:rsidRPr="00AC180D" w:rsidRDefault="00D35D31">
      <w:pPr>
        <w:pStyle w:val="Paragraphedeliste"/>
        <w:numPr>
          <w:ilvl w:val="0"/>
          <w:numId w:val="105"/>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Les artisans : </w:t>
      </w:r>
    </w:p>
    <w:p w:rsidR="00D35D31" w:rsidRPr="00BE7965" w:rsidRDefault="00D35D31" w:rsidP="00D35D31">
      <w:pPr>
        <w:jc w:val="both"/>
        <w:rPr>
          <w:rFonts w:ascii="Garamond" w:hAnsi="Garamond"/>
          <w:color w:val="000000" w:themeColor="text1"/>
          <w:sz w:val="22"/>
          <w:szCs w:val="22"/>
        </w:rPr>
      </w:pPr>
    </w:p>
    <w:p w:rsidR="001C6FD2" w:rsidRPr="00BE7965" w:rsidRDefault="001C6FD2">
      <w:pPr>
        <w:pStyle w:val="Paragraphedeliste"/>
        <w:numPr>
          <w:ilvl w:val="0"/>
          <w:numId w:val="26"/>
        </w:numPr>
        <w:jc w:val="both"/>
        <w:rPr>
          <w:rFonts w:ascii="Garamond" w:hAnsi="Garamond"/>
          <w:color w:val="000000" w:themeColor="text1"/>
          <w:sz w:val="22"/>
          <w:szCs w:val="22"/>
        </w:rPr>
      </w:pPr>
      <w:r w:rsidRPr="00BE7965">
        <w:rPr>
          <w:rFonts w:ascii="Garamond" w:hAnsi="Garamond"/>
          <w:b/>
          <w:bCs/>
          <w:color w:val="FF0000"/>
          <w:sz w:val="22"/>
          <w:szCs w:val="22"/>
          <w:u w:val="single"/>
        </w:rPr>
        <w:t>Définition :</w:t>
      </w:r>
      <w:r w:rsidRPr="00BE7965">
        <w:rPr>
          <w:rFonts w:ascii="Garamond" w:hAnsi="Garamond"/>
          <w:color w:val="FF0000"/>
          <w:sz w:val="22"/>
          <w:szCs w:val="22"/>
        </w:rPr>
        <w:t xml:space="preserve"> </w:t>
      </w:r>
      <w:r w:rsidRPr="00BE7965">
        <w:rPr>
          <w:rFonts w:ascii="Garamond" w:hAnsi="Garamond"/>
          <w:color w:val="000000" w:themeColor="text1"/>
          <w:sz w:val="22"/>
          <w:szCs w:val="22"/>
        </w:rPr>
        <w:t xml:space="preserve">L’artisanat regroupe les personnes physiques ou morales qui n'emploient pas plus de 10 salariés et qui exercent à titre principal ou </w:t>
      </w:r>
      <w:r w:rsidR="00C27EDE" w:rsidRPr="00BE7965">
        <w:rPr>
          <w:rFonts w:ascii="Garamond" w:hAnsi="Garamond"/>
          <w:color w:val="000000" w:themeColor="text1"/>
          <w:sz w:val="22"/>
          <w:szCs w:val="22"/>
        </w:rPr>
        <w:t>secondaire</w:t>
      </w:r>
      <w:r w:rsidR="00C27EDE">
        <w:rPr>
          <w:rFonts w:ascii="Garamond" w:hAnsi="Garamond"/>
          <w:color w:val="000000" w:themeColor="text1"/>
          <w:sz w:val="22"/>
          <w:szCs w:val="22"/>
        </w:rPr>
        <w:t xml:space="preserve">, </w:t>
      </w:r>
      <w:r w:rsidRPr="00BE7965">
        <w:rPr>
          <w:rFonts w:ascii="Garamond" w:hAnsi="Garamond"/>
          <w:color w:val="000000" w:themeColor="text1"/>
          <w:sz w:val="22"/>
          <w:szCs w:val="22"/>
        </w:rPr>
        <w:t xml:space="preserve">une activité professionnelle indépendante de production, de transformation, de réparation ou de prestation de services relevant de l'artisanat et figurant sur une liste établie par décret en Conseil d'État. </w:t>
      </w:r>
    </w:p>
    <w:p w:rsidR="001C6FD2" w:rsidRPr="00BE7965" w:rsidRDefault="001C6FD2" w:rsidP="001C6FD2">
      <w:pPr>
        <w:jc w:val="both"/>
        <w:rPr>
          <w:rFonts w:ascii="Garamond" w:hAnsi="Garamond"/>
          <w:color w:val="000000" w:themeColor="text1"/>
          <w:sz w:val="22"/>
          <w:szCs w:val="22"/>
        </w:rPr>
      </w:pPr>
    </w:p>
    <w:p w:rsidR="00D35D31" w:rsidRPr="00BE7965" w:rsidRDefault="001C6FD2" w:rsidP="001C6FD2">
      <w:pPr>
        <w:jc w:val="both"/>
        <w:rPr>
          <w:rFonts w:ascii="Garamond" w:hAnsi="Garamond"/>
          <w:color w:val="000000" w:themeColor="text1"/>
          <w:sz w:val="22"/>
          <w:szCs w:val="22"/>
        </w:rPr>
      </w:pPr>
      <w:r w:rsidRPr="00BE7965">
        <w:rPr>
          <w:rFonts w:ascii="Garamond" w:hAnsi="Garamond"/>
          <w:color w:val="000000" w:themeColor="text1"/>
          <w:sz w:val="22"/>
          <w:szCs w:val="22"/>
        </w:rPr>
        <w:t xml:space="preserve">Ils sont par principe </w:t>
      </w:r>
      <w:r w:rsidRPr="00BE7965">
        <w:rPr>
          <w:rFonts w:ascii="Garamond" w:hAnsi="Garamond"/>
          <w:b/>
          <w:bCs/>
          <w:color w:val="000000" w:themeColor="text1"/>
          <w:sz w:val="22"/>
          <w:szCs w:val="22"/>
        </w:rPr>
        <w:t>soumis au droit civil</w:t>
      </w:r>
      <w:r w:rsidRPr="00BE7965">
        <w:rPr>
          <w:rFonts w:ascii="Garamond" w:hAnsi="Garamond"/>
          <w:color w:val="000000" w:themeColor="text1"/>
          <w:sz w:val="22"/>
          <w:szCs w:val="22"/>
        </w:rPr>
        <w:t>, mais leur activité tend à se rapprocher du droit commercial, duquel ils peuvent profiter de certaines dispositions, comme le bail commercial.</w:t>
      </w:r>
    </w:p>
    <w:p w:rsidR="00D35D31" w:rsidRPr="00BE7965" w:rsidRDefault="00D35D31" w:rsidP="00D35D31">
      <w:pPr>
        <w:jc w:val="both"/>
        <w:rPr>
          <w:rFonts w:ascii="Garamond" w:hAnsi="Garamond"/>
          <w:b/>
          <w:bCs/>
          <w:color w:val="000000" w:themeColor="text1"/>
          <w:sz w:val="22"/>
          <w:szCs w:val="22"/>
          <w:u w:val="double"/>
        </w:rPr>
      </w:pPr>
    </w:p>
    <w:p w:rsidR="00D35D31" w:rsidRPr="00AC180D" w:rsidRDefault="00D35D31">
      <w:pPr>
        <w:pStyle w:val="Paragraphedeliste"/>
        <w:numPr>
          <w:ilvl w:val="0"/>
          <w:numId w:val="105"/>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Les professions libérales :</w:t>
      </w:r>
    </w:p>
    <w:p w:rsidR="001C6FD2" w:rsidRPr="00BE7965" w:rsidRDefault="001C6FD2" w:rsidP="001C6FD2">
      <w:pPr>
        <w:jc w:val="both"/>
        <w:rPr>
          <w:rFonts w:ascii="Garamond" w:hAnsi="Garamond"/>
          <w:b/>
          <w:bCs/>
          <w:color w:val="000000" w:themeColor="text1"/>
          <w:sz w:val="22"/>
          <w:szCs w:val="22"/>
          <w:u w:val="double"/>
        </w:rPr>
      </w:pPr>
    </w:p>
    <w:p w:rsidR="001C6FD2" w:rsidRPr="00BE7965" w:rsidRDefault="001C6FD2">
      <w:pPr>
        <w:pStyle w:val="Paragraphedeliste"/>
        <w:numPr>
          <w:ilvl w:val="0"/>
          <w:numId w:val="26"/>
        </w:numPr>
        <w:jc w:val="both"/>
        <w:rPr>
          <w:rFonts w:ascii="Garamond" w:hAnsi="Garamond"/>
          <w:sz w:val="22"/>
          <w:szCs w:val="22"/>
        </w:rPr>
      </w:pPr>
      <w:r w:rsidRPr="00BE7965">
        <w:rPr>
          <w:rFonts w:ascii="Garamond" w:hAnsi="Garamond"/>
          <w:b/>
          <w:bCs/>
          <w:color w:val="FF0000"/>
          <w:sz w:val="22"/>
          <w:szCs w:val="22"/>
          <w:u w:val="single"/>
        </w:rPr>
        <w:t>Définition :</w:t>
      </w:r>
      <w:r w:rsidRPr="00BE7965">
        <w:rPr>
          <w:rFonts w:ascii="Garamond" w:hAnsi="Garamond"/>
          <w:i/>
          <w:iCs/>
          <w:color w:val="FF0000"/>
          <w:sz w:val="22"/>
          <w:szCs w:val="22"/>
        </w:rPr>
        <w:t xml:space="preserve"> </w:t>
      </w:r>
      <w:r w:rsidRPr="00BE7965">
        <w:rPr>
          <w:rFonts w:ascii="Garamond" w:hAnsi="Garamond"/>
          <w:sz w:val="22"/>
          <w:szCs w:val="22"/>
        </w:rPr>
        <w:t>La profession libérale désigne toute profession</w:t>
      </w:r>
      <w:r w:rsidRPr="00BE7965">
        <w:rPr>
          <w:rFonts w:ascii="Garamond" w:hAnsi="Garamond"/>
          <w:b/>
          <w:bCs/>
          <w:sz w:val="22"/>
          <w:szCs w:val="22"/>
        </w:rPr>
        <w:t xml:space="preserve"> </w:t>
      </w:r>
      <w:r w:rsidRPr="00BE7965">
        <w:rPr>
          <w:rFonts w:ascii="Garamond" w:hAnsi="Garamond"/>
          <w:sz w:val="22"/>
          <w:szCs w:val="22"/>
        </w:rPr>
        <w:t>exercée sur la base de qualifications professionnelles appropriées, à titre personnel, sous sa propre responsabilité́ et de faç</w:t>
      </w:r>
      <w:r w:rsidRPr="00BE7965">
        <w:rPr>
          <w:rFonts w:ascii="Times New Roman" w:hAnsi="Times New Roman" w:cs="Times New Roman"/>
          <w:sz w:val="22"/>
          <w:szCs w:val="22"/>
        </w:rPr>
        <w:t>o</w:t>
      </w:r>
      <w:r w:rsidRPr="00BE7965">
        <w:rPr>
          <w:rFonts w:ascii="Garamond" w:hAnsi="Garamond"/>
          <w:sz w:val="22"/>
          <w:szCs w:val="22"/>
        </w:rPr>
        <w:t xml:space="preserve">n professionnellement indépendante, en offrant des services intellectuels et conceptuels dans l’intérêt du client et du public. </w:t>
      </w:r>
    </w:p>
    <w:p w:rsidR="001C6FD2" w:rsidRPr="00BE7965" w:rsidRDefault="001C6FD2" w:rsidP="001C6FD2">
      <w:pPr>
        <w:jc w:val="both"/>
        <w:rPr>
          <w:rFonts w:ascii="Garamond" w:hAnsi="Garamond"/>
          <w:sz w:val="22"/>
          <w:szCs w:val="22"/>
        </w:rPr>
      </w:pPr>
    </w:p>
    <w:p w:rsidR="00FF0CCB" w:rsidRPr="00BE7965" w:rsidRDefault="00FF0CCB" w:rsidP="00FF0CCB">
      <w:pPr>
        <w:jc w:val="both"/>
        <w:rPr>
          <w:rFonts w:ascii="Garamond" w:hAnsi="Garamond"/>
          <w:sz w:val="22"/>
          <w:szCs w:val="22"/>
        </w:rPr>
      </w:pPr>
      <w:r w:rsidRPr="00FF0CCB">
        <w:rPr>
          <w:rFonts w:ascii="Garamond" w:hAnsi="Garamond"/>
          <w:sz w:val="22"/>
          <w:szCs w:val="22"/>
        </w:rPr>
        <w:t>L’</w:t>
      </w:r>
      <w:r w:rsidRPr="00BE7965">
        <w:rPr>
          <w:rFonts w:ascii="Garamond" w:hAnsi="Garamond"/>
          <w:sz w:val="22"/>
          <w:szCs w:val="22"/>
        </w:rPr>
        <w:t>idée</w:t>
      </w:r>
      <w:r w:rsidRPr="00FF0CCB">
        <w:rPr>
          <w:rFonts w:ascii="Garamond" w:hAnsi="Garamond"/>
          <w:sz w:val="22"/>
          <w:szCs w:val="22"/>
        </w:rPr>
        <w:t xml:space="preserve"> est que l’on reconnait à l’</w:t>
      </w:r>
      <w:r w:rsidRPr="00BE7965">
        <w:rPr>
          <w:rFonts w:ascii="Garamond" w:hAnsi="Garamond"/>
          <w:sz w:val="22"/>
          <w:szCs w:val="22"/>
        </w:rPr>
        <w:t>activité</w:t>
      </w:r>
      <w:r w:rsidRPr="00FF0CCB">
        <w:rPr>
          <w:rFonts w:ascii="Garamond" w:hAnsi="Garamond"/>
          <w:sz w:val="22"/>
          <w:szCs w:val="22"/>
        </w:rPr>
        <w:t>́</w:t>
      </w:r>
      <w:r w:rsidRPr="00BE7965">
        <w:rPr>
          <w:rFonts w:ascii="Garamond" w:hAnsi="Garamond"/>
          <w:sz w:val="22"/>
          <w:szCs w:val="22"/>
        </w:rPr>
        <w:t xml:space="preserve"> libérale</w:t>
      </w:r>
      <w:r w:rsidRPr="00FF0CCB">
        <w:rPr>
          <w:rFonts w:ascii="Garamond" w:hAnsi="Garamond"/>
          <w:sz w:val="22"/>
          <w:szCs w:val="22"/>
        </w:rPr>
        <w:t xml:space="preserve"> </w:t>
      </w:r>
      <w:r w:rsidRPr="00C27EDE">
        <w:rPr>
          <w:rFonts w:ascii="Garamond" w:hAnsi="Garamond"/>
          <w:b/>
          <w:bCs/>
          <w:color w:val="C00000"/>
          <w:sz w:val="22"/>
          <w:szCs w:val="22"/>
        </w:rPr>
        <w:t>un caractère intellectuel</w:t>
      </w:r>
      <w:r w:rsidRPr="00FF0CCB">
        <w:rPr>
          <w:rFonts w:ascii="Garamond" w:hAnsi="Garamond"/>
          <w:sz w:val="22"/>
          <w:szCs w:val="22"/>
        </w:rPr>
        <w:t>,</w:t>
      </w:r>
      <w:r w:rsidRPr="00BE7965">
        <w:rPr>
          <w:rFonts w:ascii="Garamond" w:hAnsi="Garamond"/>
          <w:sz w:val="22"/>
          <w:szCs w:val="22"/>
        </w:rPr>
        <w:t xml:space="preserve"> dans laquelle </w:t>
      </w:r>
      <w:r w:rsidRPr="00C27EDE">
        <w:rPr>
          <w:rFonts w:ascii="Garamond" w:hAnsi="Garamond"/>
          <w:sz w:val="22"/>
          <w:szCs w:val="22"/>
          <w:u w:val="single"/>
        </w:rPr>
        <w:t>il n’y a pas de spéculation sur les marchandises</w:t>
      </w:r>
      <w:r w:rsidRPr="00FF0CCB">
        <w:rPr>
          <w:rFonts w:ascii="Garamond" w:hAnsi="Garamond"/>
          <w:sz w:val="22"/>
          <w:szCs w:val="22"/>
        </w:rPr>
        <w:t xml:space="preserve">, </w:t>
      </w:r>
      <w:r w:rsidRPr="00BE7965">
        <w:rPr>
          <w:rFonts w:ascii="Garamond" w:hAnsi="Garamond"/>
          <w:sz w:val="22"/>
          <w:szCs w:val="22"/>
        </w:rPr>
        <w:t>et où il existe u</w:t>
      </w:r>
      <w:r w:rsidRPr="00FF0CCB">
        <w:rPr>
          <w:rFonts w:ascii="Garamond" w:hAnsi="Garamond"/>
          <w:sz w:val="22"/>
          <w:szCs w:val="22"/>
        </w:rPr>
        <w:t>n lien de confiance</w:t>
      </w:r>
      <w:r w:rsidRPr="00BE7965">
        <w:rPr>
          <w:rFonts w:ascii="Garamond" w:hAnsi="Garamond"/>
          <w:sz w:val="22"/>
          <w:szCs w:val="22"/>
        </w:rPr>
        <w:t xml:space="preserve"> ; cela les excluant de la qualité de commerçant. </w:t>
      </w:r>
    </w:p>
    <w:p w:rsidR="00FF0CCB" w:rsidRPr="00BE7965" w:rsidRDefault="00FF0CCB" w:rsidP="00FF0CCB">
      <w:pPr>
        <w:jc w:val="both"/>
        <w:rPr>
          <w:rFonts w:ascii="Garamond" w:hAnsi="Garamond"/>
          <w:sz w:val="22"/>
          <w:szCs w:val="22"/>
        </w:rPr>
      </w:pPr>
    </w:p>
    <w:p w:rsidR="00FF0CCB" w:rsidRPr="00FF0CCB" w:rsidRDefault="00FF0CCB" w:rsidP="00FF0CCB">
      <w:pPr>
        <w:jc w:val="both"/>
        <w:rPr>
          <w:rFonts w:ascii="Garamond" w:hAnsi="Garamond"/>
          <w:sz w:val="22"/>
          <w:szCs w:val="22"/>
        </w:rPr>
      </w:pPr>
      <w:r w:rsidRPr="00BE7965">
        <w:rPr>
          <w:rFonts w:ascii="Garamond" w:hAnsi="Garamond"/>
          <w:sz w:val="22"/>
          <w:szCs w:val="22"/>
        </w:rPr>
        <w:t>Il faut faire attention, la frontière reste fine, par exemple : les pharmaciens effectuant des achats pour reventes</w:t>
      </w:r>
      <w:r w:rsidR="00C27EDE">
        <w:rPr>
          <w:rFonts w:ascii="Garamond" w:hAnsi="Garamond"/>
          <w:sz w:val="22"/>
          <w:szCs w:val="22"/>
        </w:rPr>
        <w:t xml:space="preserve">, </w:t>
      </w:r>
      <w:r w:rsidRPr="00BE7965">
        <w:rPr>
          <w:rFonts w:ascii="Garamond" w:hAnsi="Garamond"/>
          <w:sz w:val="22"/>
          <w:szCs w:val="22"/>
        </w:rPr>
        <w:t>seront des commerçants.</w:t>
      </w:r>
    </w:p>
    <w:p w:rsidR="00D14AA0" w:rsidRDefault="00D14AA0">
      <w:pPr>
        <w:rPr>
          <w:rFonts w:ascii="Garamond" w:hAnsi="Garamond"/>
        </w:rPr>
      </w:pPr>
    </w:p>
    <w:p w:rsidR="00D14AA0" w:rsidRDefault="00D14AA0" w:rsidP="00D14AA0">
      <w:pPr>
        <w:jc w:val="center"/>
        <w:rPr>
          <w:rFonts w:ascii="Garamond" w:hAnsi="Garamond"/>
          <w:b/>
          <w:bCs/>
          <w:color w:val="C00000"/>
          <w:sz w:val="36"/>
          <w:szCs w:val="36"/>
          <w:u w:val="single"/>
        </w:rPr>
      </w:pPr>
      <w:r>
        <w:rPr>
          <w:rFonts w:ascii="Garamond" w:hAnsi="Garamond"/>
        </w:rPr>
        <w:t xml:space="preserve"> </w:t>
      </w:r>
      <w:r>
        <w:rPr>
          <w:rFonts w:ascii="Garamond" w:hAnsi="Garamond"/>
          <w:b/>
          <w:bCs/>
          <w:color w:val="C00000"/>
          <w:sz w:val="36"/>
          <w:szCs w:val="36"/>
          <w:u w:val="single"/>
        </w:rPr>
        <w:t>I</w:t>
      </w:r>
      <w:r w:rsidRPr="00D14AA0">
        <w:rPr>
          <w:rFonts w:ascii="Garamond" w:hAnsi="Garamond"/>
          <w:b/>
          <w:bCs/>
          <w:color w:val="C00000"/>
          <w:sz w:val="36"/>
          <w:szCs w:val="36"/>
          <w:u w:val="single"/>
        </w:rPr>
        <w:t>I – L</w:t>
      </w:r>
      <w:r>
        <w:rPr>
          <w:rFonts w:ascii="Garamond" w:hAnsi="Garamond"/>
          <w:b/>
          <w:bCs/>
          <w:color w:val="C00000"/>
          <w:sz w:val="36"/>
          <w:szCs w:val="36"/>
          <w:u w:val="single"/>
        </w:rPr>
        <w:t>e régime des commerçants</w:t>
      </w:r>
    </w:p>
    <w:p w:rsidR="00D14AA0" w:rsidRDefault="00D14AA0" w:rsidP="00D14AA0">
      <w:pPr>
        <w:rPr>
          <w:rFonts w:ascii="Garamond" w:hAnsi="Garamond"/>
          <w:b/>
          <w:bCs/>
          <w:color w:val="C00000"/>
          <w:sz w:val="36"/>
          <w:szCs w:val="36"/>
          <w:u w:val="single"/>
        </w:rPr>
      </w:pPr>
    </w:p>
    <w:p w:rsidR="00D14AA0" w:rsidRDefault="00D14AA0">
      <w:pPr>
        <w:pStyle w:val="Paragraphedeliste"/>
        <w:numPr>
          <w:ilvl w:val="0"/>
          <w:numId w:val="20"/>
        </w:numPr>
        <w:rPr>
          <w:rFonts w:ascii="Garamond" w:hAnsi="Garamond"/>
          <w:b/>
          <w:bCs/>
          <w:color w:val="000000" w:themeColor="text1"/>
          <w:sz w:val="32"/>
          <w:szCs w:val="32"/>
          <w:u w:val="single"/>
        </w:rPr>
      </w:pPr>
      <w:r w:rsidRPr="00D14AA0">
        <w:rPr>
          <w:rFonts w:ascii="Garamond" w:hAnsi="Garamond"/>
          <w:b/>
          <w:bCs/>
          <w:color w:val="000000" w:themeColor="text1"/>
          <w:sz w:val="32"/>
          <w:szCs w:val="32"/>
          <w:u w:val="single"/>
        </w:rPr>
        <w:t xml:space="preserve"> Les obligations communes à tous les commerçants</w:t>
      </w:r>
      <w:r>
        <w:rPr>
          <w:rFonts w:ascii="Garamond" w:hAnsi="Garamond"/>
          <w:b/>
          <w:bCs/>
          <w:color w:val="000000" w:themeColor="text1"/>
          <w:sz w:val="32"/>
          <w:szCs w:val="32"/>
          <w:u w:val="single"/>
        </w:rPr>
        <w:t> :</w:t>
      </w:r>
    </w:p>
    <w:p w:rsidR="00FF20C2" w:rsidRDefault="00FF20C2" w:rsidP="00FF20C2">
      <w:pPr>
        <w:rPr>
          <w:rFonts w:ascii="Garamond" w:hAnsi="Garamond"/>
          <w:b/>
          <w:bCs/>
          <w:color w:val="000000" w:themeColor="text1"/>
          <w:sz w:val="32"/>
          <w:szCs w:val="32"/>
          <w:u w:val="single"/>
        </w:rPr>
      </w:pPr>
    </w:p>
    <w:p w:rsidR="00FF20C2" w:rsidRDefault="00FF20C2">
      <w:pPr>
        <w:pStyle w:val="Paragraphedeliste"/>
        <w:numPr>
          <w:ilvl w:val="0"/>
          <w:numId w:val="23"/>
        </w:numPr>
        <w:rPr>
          <w:rFonts w:ascii="Garamond" w:hAnsi="Garamond"/>
          <w:b/>
          <w:bCs/>
          <w:color w:val="4472C4" w:themeColor="accent1"/>
          <w:sz w:val="28"/>
          <w:szCs w:val="28"/>
          <w:u w:val="single"/>
        </w:rPr>
      </w:pPr>
      <w:r w:rsidRPr="00FF20C2">
        <w:rPr>
          <w:rFonts w:ascii="Garamond" w:hAnsi="Garamond"/>
          <w:b/>
          <w:bCs/>
          <w:color w:val="4472C4" w:themeColor="accent1"/>
          <w:sz w:val="28"/>
          <w:szCs w:val="28"/>
          <w:u w:val="single"/>
        </w:rPr>
        <w:t xml:space="preserve">L’obligation d’immatriculation : </w:t>
      </w:r>
    </w:p>
    <w:p w:rsidR="00FF0CCB" w:rsidRDefault="00FF0CCB" w:rsidP="00FF0CCB">
      <w:pPr>
        <w:rPr>
          <w:rFonts w:ascii="Garamond" w:hAnsi="Garamond"/>
          <w:b/>
          <w:bCs/>
          <w:color w:val="4472C4" w:themeColor="accent1"/>
          <w:sz w:val="28"/>
          <w:szCs w:val="28"/>
          <w:u w:val="single"/>
        </w:rPr>
      </w:pPr>
    </w:p>
    <w:p w:rsidR="00FF0CCB" w:rsidRDefault="00FF0CCB" w:rsidP="00FF0CCB">
      <w:pPr>
        <w:jc w:val="both"/>
        <w:rPr>
          <w:rFonts w:ascii="Garamond" w:hAnsi="Garamond"/>
          <w:color w:val="000000" w:themeColor="text1"/>
          <w:sz w:val="22"/>
          <w:szCs w:val="22"/>
        </w:rPr>
      </w:pPr>
      <w:r w:rsidRPr="00FF0CCB">
        <w:rPr>
          <w:rFonts w:ascii="Garamond" w:hAnsi="Garamond"/>
          <w:color w:val="000000" w:themeColor="text1"/>
          <w:sz w:val="22"/>
          <w:szCs w:val="22"/>
        </w:rPr>
        <w:t>L’on distingue le Registre du commerce et des sociétés (</w:t>
      </w:r>
      <w:r w:rsidRPr="00FF0CCB">
        <w:rPr>
          <w:rFonts w:ascii="Garamond" w:hAnsi="Garamond"/>
          <w:b/>
          <w:bCs/>
          <w:color w:val="000000" w:themeColor="text1"/>
          <w:sz w:val="22"/>
          <w:szCs w:val="22"/>
        </w:rPr>
        <w:t>RCS</w:t>
      </w:r>
      <w:r w:rsidRPr="00FF0CCB">
        <w:rPr>
          <w:rFonts w:ascii="Garamond" w:hAnsi="Garamond"/>
          <w:color w:val="000000" w:themeColor="text1"/>
          <w:sz w:val="22"/>
          <w:szCs w:val="22"/>
        </w:rPr>
        <w:t xml:space="preserve">), qui est nouvellement le Registre national des entreprises </w:t>
      </w:r>
      <w:r>
        <w:rPr>
          <w:rFonts w:ascii="Garamond" w:hAnsi="Garamond"/>
          <w:color w:val="000000" w:themeColor="text1"/>
          <w:sz w:val="22"/>
          <w:szCs w:val="22"/>
        </w:rPr>
        <w:t>(</w:t>
      </w:r>
      <w:r w:rsidRPr="00FF0CCB">
        <w:rPr>
          <w:rFonts w:ascii="Garamond" w:hAnsi="Garamond"/>
          <w:b/>
          <w:bCs/>
          <w:color w:val="000000" w:themeColor="text1"/>
          <w:sz w:val="22"/>
          <w:szCs w:val="22"/>
        </w:rPr>
        <w:t>RNE</w:t>
      </w:r>
      <w:r>
        <w:rPr>
          <w:rFonts w:ascii="Garamond" w:hAnsi="Garamond"/>
          <w:color w:val="000000" w:themeColor="text1"/>
          <w:sz w:val="22"/>
          <w:szCs w:val="22"/>
        </w:rPr>
        <w:t xml:space="preserve">) </w:t>
      </w:r>
      <w:r w:rsidRPr="00FF0CCB">
        <w:rPr>
          <w:rFonts w:ascii="Garamond" w:hAnsi="Garamond"/>
          <w:color w:val="000000" w:themeColor="text1"/>
          <w:sz w:val="22"/>
          <w:szCs w:val="22"/>
        </w:rPr>
        <w:t>depuis le 1</w:t>
      </w:r>
      <w:r w:rsidRPr="00FF0CCB">
        <w:rPr>
          <w:rFonts w:ascii="Garamond" w:hAnsi="Garamond"/>
          <w:color w:val="000000" w:themeColor="text1"/>
          <w:sz w:val="22"/>
          <w:szCs w:val="22"/>
          <w:vertAlign w:val="superscript"/>
        </w:rPr>
        <w:t>er</w:t>
      </w:r>
      <w:r w:rsidRPr="00FF0CCB">
        <w:rPr>
          <w:rFonts w:ascii="Garamond" w:hAnsi="Garamond"/>
          <w:color w:val="000000" w:themeColor="text1"/>
          <w:sz w:val="22"/>
          <w:szCs w:val="22"/>
        </w:rPr>
        <w:t xml:space="preserve"> janvier 2023 (l’on peut continuer </w:t>
      </w:r>
      <w:r w:rsidR="00C27EDE">
        <w:rPr>
          <w:rFonts w:ascii="Garamond" w:hAnsi="Garamond"/>
          <w:color w:val="000000" w:themeColor="text1"/>
          <w:sz w:val="22"/>
          <w:szCs w:val="22"/>
        </w:rPr>
        <w:t>de dire</w:t>
      </w:r>
      <w:r w:rsidRPr="00FF0CCB">
        <w:rPr>
          <w:rFonts w:ascii="Garamond" w:hAnsi="Garamond"/>
          <w:color w:val="000000" w:themeColor="text1"/>
          <w:sz w:val="22"/>
          <w:szCs w:val="22"/>
        </w:rPr>
        <w:t xml:space="preserve"> </w:t>
      </w:r>
      <w:r w:rsidR="00C27EDE">
        <w:rPr>
          <w:rFonts w:ascii="Garamond" w:hAnsi="Garamond"/>
          <w:color w:val="000000" w:themeColor="text1"/>
          <w:sz w:val="22"/>
          <w:szCs w:val="22"/>
        </w:rPr>
        <w:t>« </w:t>
      </w:r>
      <w:r w:rsidRPr="00FF0CCB">
        <w:rPr>
          <w:rFonts w:ascii="Garamond" w:hAnsi="Garamond"/>
          <w:color w:val="000000" w:themeColor="text1"/>
          <w:sz w:val="22"/>
          <w:szCs w:val="22"/>
        </w:rPr>
        <w:t>RCS</w:t>
      </w:r>
      <w:r w:rsidR="00C27EDE">
        <w:rPr>
          <w:rFonts w:ascii="Garamond" w:hAnsi="Garamond"/>
          <w:color w:val="000000" w:themeColor="text1"/>
          <w:sz w:val="22"/>
          <w:szCs w:val="22"/>
        </w:rPr>
        <w:t xml:space="preserve"> » </w:t>
      </w:r>
      <w:r>
        <w:rPr>
          <w:rFonts w:ascii="Garamond" w:hAnsi="Garamond"/>
          <w:color w:val="000000" w:themeColor="text1"/>
          <w:sz w:val="22"/>
          <w:szCs w:val="22"/>
        </w:rPr>
        <w:t xml:space="preserve">à l’heure </w:t>
      </w:r>
      <w:r w:rsidRPr="00FF0CCB">
        <w:rPr>
          <w:rFonts w:ascii="Garamond" w:hAnsi="Garamond"/>
          <w:color w:val="000000" w:themeColor="text1"/>
          <w:sz w:val="22"/>
          <w:szCs w:val="22"/>
        </w:rPr>
        <w:t>actuelle), de l’Institut national de la propriété industrielle (</w:t>
      </w:r>
      <w:r w:rsidRPr="00FF0CCB">
        <w:rPr>
          <w:rFonts w:ascii="Garamond" w:hAnsi="Garamond"/>
          <w:b/>
          <w:bCs/>
          <w:color w:val="000000" w:themeColor="text1"/>
          <w:sz w:val="22"/>
          <w:szCs w:val="22"/>
        </w:rPr>
        <w:t xml:space="preserve">INPI), </w:t>
      </w:r>
      <w:r w:rsidRPr="00FF0CCB">
        <w:rPr>
          <w:rFonts w:ascii="Garamond" w:hAnsi="Garamond"/>
          <w:color w:val="000000" w:themeColor="text1"/>
          <w:sz w:val="22"/>
          <w:szCs w:val="22"/>
        </w:rPr>
        <w:t>qui vient compléter le RCS.</w:t>
      </w:r>
    </w:p>
    <w:p w:rsidR="00BE7965" w:rsidRDefault="00BE7965" w:rsidP="00FF0CCB">
      <w:pPr>
        <w:jc w:val="both"/>
        <w:rPr>
          <w:rFonts w:ascii="Garamond" w:hAnsi="Garamond"/>
          <w:color w:val="000000" w:themeColor="text1"/>
          <w:sz w:val="22"/>
          <w:szCs w:val="22"/>
        </w:rPr>
      </w:pPr>
    </w:p>
    <w:p w:rsidR="00BE7965" w:rsidRPr="00BE7965" w:rsidRDefault="00BE7965">
      <w:pPr>
        <w:pStyle w:val="Paragraphedeliste"/>
        <w:numPr>
          <w:ilvl w:val="0"/>
          <w:numId w:val="5"/>
        </w:numPr>
        <w:jc w:val="both"/>
        <w:rPr>
          <w:rFonts w:ascii="Garamond" w:hAnsi="Garamond"/>
          <w:b/>
          <w:bCs/>
          <w:color w:val="ED7D31" w:themeColor="accent2"/>
          <w:u w:val="single"/>
        </w:rPr>
      </w:pPr>
      <w:r w:rsidRPr="00BE7965">
        <w:rPr>
          <w:rFonts w:ascii="Garamond" w:hAnsi="Garamond"/>
          <w:b/>
          <w:bCs/>
          <w:color w:val="ED7D31" w:themeColor="accent2"/>
          <w:u w:val="single"/>
        </w:rPr>
        <w:t>Le domaine de l’obligation de s’immatriculer</w:t>
      </w:r>
      <w:r w:rsidR="00AB3990">
        <w:rPr>
          <w:rFonts w:ascii="Garamond" w:hAnsi="Garamond"/>
          <w:b/>
          <w:bCs/>
          <w:color w:val="ED7D31" w:themeColor="accent2"/>
          <w:u w:val="single"/>
        </w:rPr>
        <w:t xml:space="preserve"> : </w:t>
      </w:r>
    </w:p>
    <w:p w:rsidR="00FF0CCB" w:rsidRDefault="00FF0CCB" w:rsidP="00FF0CCB">
      <w:pPr>
        <w:jc w:val="both"/>
        <w:rPr>
          <w:rFonts w:ascii="Garamond" w:hAnsi="Garamond"/>
          <w:color w:val="000000" w:themeColor="text1"/>
          <w:sz w:val="22"/>
          <w:szCs w:val="22"/>
        </w:rPr>
      </w:pPr>
    </w:p>
    <w:p w:rsidR="00FF0CCB" w:rsidRDefault="00FF0CCB" w:rsidP="00FF0CCB">
      <w:pPr>
        <w:jc w:val="both"/>
        <w:rPr>
          <w:rFonts w:ascii="Garamond" w:hAnsi="Garamond"/>
          <w:color w:val="000000" w:themeColor="text1"/>
          <w:sz w:val="22"/>
          <w:szCs w:val="22"/>
        </w:rPr>
      </w:pPr>
      <w:r>
        <w:rPr>
          <w:rFonts w:ascii="Garamond" w:hAnsi="Garamond"/>
          <w:color w:val="000000" w:themeColor="text1"/>
          <w:sz w:val="22"/>
          <w:szCs w:val="22"/>
        </w:rPr>
        <w:t xml:space="preserve">Conformément à l’article </w:t>
      </w:r>
      <w:r w:rsidRPr="00E76858">
        <w:rPr>
          <w:rFonts w:ascii="Garamond" w:hAnsi="Garamond"/>
          <w:b/>
          <w:bCs/>
          <w:color w:val="00B050"/>
          <w:sz w:val="22"/>
          <w:szCs w:val="22"/>
        </w:rPr>
        <w:t>L123-1</w:t>
      </w:r>
      <w:r w:rsidRPr="00E76858">
        <w:rPr>
          <w:rFonts w:ascii="Garamond" w:hAnsi="Garamond"/>
          <w:color w:val="00B050"/>
          <w:sz w:val="22"/>
          <w:szCs w:val="22"/>
        </w:rPr>
        <w:t xml:space="preserve"> </w:t>
      </w:r>
      <w:r>
        <w:rPr>
          <w:rFonts w:ascii="Garamond" w:hAnsi="Garamond"/>
          <w:color w:val="000000" w:themeColor="text1"/>
          <w:sz w:val="22"/>
          <w:szCs w:val="22"/>
        </w:rPr>
        <w:t xml:space="preserve">du Code de commerce, </w:t>
      </w:r>
      <w:r w:rsidR="00E76858">
        <w:rPr>
          <w:rFonts w:ascii="Garamond" w:hAnsi="Garamond"/>
          <w:color w:val="000000" w:themeColor="text1"/>
          <w:sz w:val="22"/>
          <w:szCs w:val="22"/>
        </w:rPr>
        <w:t xml:space="preserve">doivent être immatriculées : </w:t>
      </w:r>
    </w:p>
    <w:p w:rsidR="00E76858" w:rsidRDefault="00E76858" w:rsidP="00FF0CCB">
      <w:pPr>
        <w:jc w:val="both"/>
        <w:rPr>
          <w:rFonts w:ascii="Garamond" w:hAnsi="Garamond"/>
          <w:color w:val="000000" w:themeColor="text1"/>
          <w:sz w:val="22"/>
          <w:szCs w:val="22"/>
        </w:rPr>
      </w:pPr>
    </w:p>
    <w:p w:rsidR="00E76858" w:rsidRDefault="00E7685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Les personnes physiques ayant la qualité de commerçant</w:t>
      </w:r>
      <w:r w:rsidR="00C27EDE">
        <w:rPr>
          <w:rFonts w:ascii="Garamond" w:hAnsi="Garamond"/>
          <w:color w:val="000000" w:themeColor="text1"/>
          <w:sz w:val="22"/>
          <w:szCs w:val="22"/>
        </w:rPr>
        <w:t>.</w:t>
      </w:r>
    </w:p>
    <w:p w:rsidR="00E76858" w:rsidRDefault="00E7685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Les sociétés et les GIE ayant leur siège ou un établissement en </w:t>
      </w:r>
      <w:r w:rsidR="00C27EDE">
        <w:rPr>
          <w:rFonts w:ascii="Garamond" w:hAnsi="Garamond"/>
          <w:color w:val="000000" w:themeColor="text1"/>
          <w:sz w:val="22"/>
          <w:szCs w:val="22"/>
        </w:rPr>
        <w:t>France.</w:t>
      </w:r>
    </w:p>
    <w:p w:rsidR="00E76858" w:rsidRDefault="00E7685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Les EPIC</w:t>
      </w:r>
      <w:r w:rsidR="00C27EDE">
        <w:rPr>
          <w:rFonts w:ascii="Garamond" w:hAnsi="Garamond"/>
          <w:color w:val="000000" w:themeColor="text1"/>
          <w:sz w:val="22"/>
          <w:szCs w:val="22"/>
        </w:rPr>
        <w:t>.</w:t>
      </w:r>
    </w:p>
    <w:p w:rsidR="00E76858" w:rsidRDefault="00E76858" w:rsidP="00E76858">
      <w:pPr>
        <w:jc w:val="both"/>
        <w:rPr>
          <w:rFonts w:ascii="Garamond" w:hAnsi="Garamond"/>
          <w:color w:val="000000" w:themeColor="text1"/>
          <w:sz w:val="22"/>
          <w:szCs w:val="22"/>
        </w:rPr>
      </w:pPr>
    </w:p>
    <w:p w:rsidR="00E76858" w:rsidRDefault="00E76858" w:rsidP="00E76858">
      <w:pPr>
        <w:jc w:val="both"/>
        <w:rPr>
          <w:rFonts w:ascii="Garamond" w:hAnsi="Garamond"/>
          <w:color w:val="000000" w:themeColor="text1"/>
          <w:sz w:val="22"/>
          <w:szCs w:val="22"/>
        </w:rPr>
      </w:pPr>
      <w:r>
        <w:rPr>
          <w:rFonts w:ascii="Garamond" w:hAnsi="Garamond"/>
          <w:color w:val="000000" w:themeColor="text1"/>
          <w:sz w:val="22"/>
          <w:szCs w:val="22"/>
        </w:rPr>
        <w:lastRenderedPageBreak/>
        <w:t>C’est l’immatriculation qui permet d’obtenir un numéro d’immatriculation au RCS, ainsi que le SIREN. La personne immatriculée doit indiquer le numéro d’immatriculation qui lui a été attribué sur tous les documents qui seront portés à la connaissance des tiers (</w:t>
      </w:r>
      <w:r w:rsidR="00C27EDE">
        <w:rPr>
          <w:rFonts w:ascii="Garamond" w:hAnsi="Garamond"/>
          <w:color w:val="000000" w:themeColor="text1"/>
          <w:sz w:val="22"/>
          <w:szCs w:val="22"/>
        </w:rPr>
        <w:t xml:space="preserve">ex : </w:t>
      </w:r>
      <w:r>
        <w:rPr>
          <w:rFonts w:ascii="Garamond" w:hAnsi="Garamond"/>
          <w:color w:val="000000" w:themeColor="text1"/>
          <w:sz w:val="22"/>
          <w:szCs w:val="22"/>
        </w:rPr>
        <w:t>factures</w:t>
      </w:r>
      <w:r w:rsidR="00C27EDE">
        <w:rPr>
          <w:rFonts w:ascii="Garamond" w:hAnsi="Garamond"/>
          <w:color w:val="000000" w:themeColor="text1"/>
          <w:sz w:val="22"/>
          <w:szCs w:val="22"/>
        </w:rPr>
        <w:t>, devis, ect</w:t>
      </w:r>
      <w:r>
        <w:rPr>
          <w:rFonts w:ascii="Garamond" w:hAnsi="Garamond"/>
          <w:color w:val="000000" w:themeColor="text1"/>
          <w:sz w:val="22"/>
          <w:szCs w:val="22"/>
        </w:rPr>
        <w:t>…).</w:t>
      </w:r>
    </w:p>
    <w:p w:rsidR="00AB3990" w:rsidRDefault="00AB3990" w:rsidP="00AB3990">
      <w:pPr>
        <w:jc w:val="both"/>
        <w:rPr>
          <w:rFonts w:ascii="Garamond" w:hAnsi="Garamond"/>
          <w:color w:val="000000" w:themeColor="text1"/>
          <w:sz w:val="22"/>
          <w:szCs w:val="22"/>
        </w:rPr>
      </w:pPr>
    </w:p>
    <w:p w:rsidR="00E76858" w:rsidRPr="00AB3990" w:rsidRDefault="00E76858">
      <w:pPr>
        <w:pStyle w:val="Paragraphedeliste"/>
        <w:numPr>
          <w:ilvl w:val="0"/>
          <w:numId w:val="27"/>
        </w:numPr>
        <w:jc w:val="both"/>
        <w:rPr>
          <w:rFonts w:ascii="Garamond" w:hAnsi="Garamond"/>
          <w:color w:val="000000" w:themeColor="text1"/>
          <w:sz w:val="22"/>
          <w:szCs w:val="22"/>
        </w:rPr>
      </w:pPr>
      <w:r w:rsidRPr="00AB3990">
        <w:rPr>
          <w:rFonts w:ascii="Garamond" w:hAnsi="Garamond"/>
          <w:b/>
          <w:bCs/>
          <w:color w:val="000000" w:themeColor="text1"/>
          <w:u w:val="double"/>
        </w:rPr>
        <w:t xml:space="preserve">Pour les personnes physiques : </w:t>
      </w:r>
    </w:p>
    <w:p w:rsidR="00E76858" w:rsidRDefault="00E76858" w:rsidP="00E76858">
      <w:pPr>
        <w:jc w:val="both"/>
        <w:rPr>
          <w:rFonts w:ascii="Garamond" w:hAnsi="Garamond"/>
          <w:b/>
          <w:bCs/>
          <w:color w:val="ED7D31" w:themeColor="accent2"/>
        </w:rPr>
      </w:pPr>
    </w:p>
    <w:p w:rsidR="00E76858" w:rsidRPr="00BD2375" w:rsidRDefault="00BD2375" w:rsidP="00C27EDE">
      <w:pPr>
        <w:jc w:val="both"/>
        <w:rPr>
          <w:rFonts w:ascii="Garamond" w:hAnsi="Garamond"/>
          <w:color w:val="000000" w:themeColor="text1"/>
          <w:sz w:val="22"/>
          <w:szCs w:val="22"/>
        </w:rPr>
      </w:pPr>
      <w:r w:rsidRPr="00BD2375">
        <w:rPr>
          <w:rFonts w:ascii="Garamond" w:hAnsi="Garamond"/>
          <w:color w:val="000000" w:themeColor="text1"/>
          <w:sz w:val="22"/>
          <w:szCs w:val="22"/>
        </w:rPr>
        <w:t xml:space="preserve">L’immatriculation doit se faire au lieu d’habitation, ou au lieu d’activité. </w:t>
      </w:r>
    </w:p>
    <w:p w:rsidR="00BD2375" w:rsidRPr="00BD2375" w:rsidRDefault="00BD2375" w:rsidP="00C27EDE">
      <w:pPr>
        <w:jc w:val="both"/>
        <w:rPr>
          <w:rFonts w:ascii="Garamond" w:hAnsi="Garamond"/>
          <w:color w:val="000000" w:themeColor="text1"/>
          <w:sz w:val="22"/>
          <w:szCs w:val="22"/>
        </w:rPr>
      </w:pPr>
    </w:p>
    <w:p w:rsidR="00BD2375" w:rsidRDefault="00BD2375" w:rsidP="00C27EDE">
      <w:pPr>
        <w:jc w:val="both"/>
        <w:rPr>
          <w:rFonts w:ascii="Garamond" w:hAnsi="Garamond"/>
          <w:color w:val="000000" w:themeColor="text1"/>
          <w:sz w:val="22"/>
          <w:szCs w:val="22"/>
        </w:rPr>
      </w:pPr>
      <w:r w:rsidRPr="00BD2375">
        <w:rPr>
          <w:rFonts w:ascii="Garamond" w:hAnsi="Garamond"/>
          <w:color w:val="000000" w:themeColor="text1"/>
          <w:sz w:val="22"/>
          <w:szCs w:val="22"/>
        </w:rPr>
        <w:t xml:space="preserve">Aussi, l’inscription doit se faire </w:t>
      </w:r>
      <w:r w:rsidRPr="00BD2375">
        <w:rPr>
          <w:rFonts w:ascii="Garamond" w:hAnsi="Garamond"/>
          <w:b/>
          <w:bCs/>
          <w:color w:val="C00000"/>
          <w:sz w:val="22"/>
          <w:szCs w:val="22"/>
        </w:rPr>
        <w:t>dans un délai de 15 jours</w:t>
      </w:r>
      <w:r w:rsidRPr="00BD2375">
        <w:rPr>
          <w:rFonts w:ascii="Garamond" w:hAnsi="Garamond"/>
          <w:color w:val="C00000"/>
          <w:sz w:val="22"/>
          <w:szCs w:val="22"/>
        </w:rPr>
        <w:t xml:space="preserve"> </w:t>
      </w:r>
      <w:r w:rsidRPr="00BD2375">
        <w:rPr>
          <w:rFonts w:ascii="Garamond" w:hAnsi="Garamond"/>
          <w:color w:val="000000" w:themeColor="text1"/>
          <w:sz w:val="22"/>
          <w:szCs w:val="22"/>
        </w:rPr>
        <w:t xml:space="preserve">à compter du début de l’activité. </w:t>
      </w:r>
    </w:p>
    <w:p w:rsidR="00BD2375" w:rsidRDefault="00BD2375" w:rsidP="00C27EDE">
      <w:pPr>
        <w:jc w:val="both"/>
        <w:rPr>
          <w:rFonts w:ascii="Garamond" w:hAnsi="Garamond"/>
          <w:color w:val="000000" w:themeColor="text1"/>
          <w:sz w:val="22"/>
          <w:szCs w:val="22"/>
        </w:rPr>
      </w:pPr>
    </w:p>
    <w:p w:rsidR="00BD2375" w:rsidRDefault="00BD2375" w:rsidP="00C27EDE">
      <w:pPr>
        <w:jc w:val="both"/>
        <w:rPr>
          <w:rFonts w:ascii="Garamond" w:hAnsi="Garamond"/>
          <w:color w:val="000000" w:themeColor="text1"/>
          <w:sz w:val="22"/>
          <w:szCs w:val="22"/>
        </w:rPr>
      </w:pPr>
      <w:r>
        <w:rPr>
          <w:rFonts w:ascii="Garamond" w:hAnsi="Garamond"/>
          <w:color w:val="000000" w:themeColor="text1"/>
          <w:sz w:val="22"/>
          <w:szCs w:val="22"/>
        </w:rPr>
        <w:t xml:space="preserve">Une fois ce délai passé, sans immatriculation, </w:t>
      </w:r>
      <w:r w:rsidRPr="00C27EDE">
        <w:rPr>
          <w:rFonts w:ascii="Garamond" w:hAnsi="Garamond"/>
          <w:color w:val="000000" w:themeColor="text1"/>
          <w:sz w:val="22"/>
          <w:szCs w:val="22"/>
          <w:u w:val="single"/>
        </w:rPr>
        <w:t>l’assujetti ne pourra se prévaloir de sa qualité de commerçant à l’égard des tiers</w:t>
      </w:r>
      <w:r>
        <w:rPr>
          <w:rFonts w:ascii="Garamond" w:hAnsi="Garamond"/>
          <w:color w:val="000000" w:themeColor="text1"/>
          <w:sz w:val="22"/>
          <w:szCs w:val="22"/>
        </w:rPr>
        <w:t xml:space="preserve">, mais il ne pourra non plus se prévaloir de son défaut d’inscription pour déroger à ses obligations. </w:t>
      </w:r>
    </w:p>
    <w:p w:rsidR="00BD2375" w:rsidRDefault="00BD2375" w:rsidP="00C27EDE">
      <w:pPr>
        <w:jc w:val="both"/>
        <w:rPr>
          <w:rFonts w:ascii="Garamond" w:hAnsi="Garamond"/>
          <w:color w:val="000000" w:themeColor="text1"/>
          <w:sz w:val="22"/>
          <w:szCs w:val="22"/>
        </w:rPr>
      </w:pPr>
    </w:p>
    <w:p w:rsidR="00BD2375" w:rsidRDefault="00BD2375" w:rsidP="00C27EDE">
      <w:pPr>
        <w:jc w:val="both"/>
        <w:rPr>
          <w:rFonts w:ascii="Garamond" w:hAnsi="Garamond"/>
          <w:color w:val="000000" w:themeColor="text1"/>
          <w:sz w:val="22"/>
          <w:szCs w:val="22"/>
        </w:rPr>
      </w:pPr>
      <w:r>
        <w:rPr>
          <w:rFonts w:ascii="Garamond" w:hAnsi="Garamond"/>
          <w:color w:val="000000" w:themeColor="text1"/>
          <w:sz w:val="22"/>
          <w:szCs w:val="22"/>
        </w:rPr>
        <w:t xml:space="preserve">C'est à dire, que le commerçant non immatriculé, </w:t>
      </w:r>
      <w:r w:rsidRPr="00BD2375">
        <w:rPr>
          <w:rFonts w:ascii="Garamond" w:hAnsi="Garamond"/>
          <w:b/>
          <w:bCs/>
          <w:color w:val="000000" w:themeColor="text1"/>
          <w:sz w:val="22"/>
          <w:szCs w:val="22"/>
        </w:rPr>
        <w:t>aura toutes les obligations relatives au régime des commerçants sur ses épaules, mais ne pourra profiter d’aucun des avantages</w:t>
      </w:r>
      <w:r>
        <w:rPr>
          <w:rFonts w:ascii="Garamond" w:hAnsi="Garamond"/>
          <w:color w:val="000000" w:themeColor="text1"/>
          <w:sz w:val="22"/>
          <w:szCs w:val="22"/>
        </w:rPr>
        <w:t xml:space="preserve"> (insaisissabilité de la résidence principale, statut des baux commerciaux, liberté de la preuve à l’égard d’un autre commerçant etc…). En cas de manquement</w:t>
      </w:r>
      <w:r w:rsidR="00C27EDE">
        <w:rPr>
          <w:rFonts w:ascii="Garamond" w:hAnsi="Garamond"/>
          <w:color w:val="000000" w:themeColor="text1"/>
          <w:sz w:val="22"/>
          <w:szCs w:val="22"/>
        </w:rPr>
        <w:t xml:space="preserve">, </w:t>
      </w:r>
      <w:r>
        <w:rPr>
          <w:rFonts w:ascii="Garamond" w:hAnsi="Garamond"/>
          <w:color w:val="000000" w:themeColor="text1"/>
          <w:sz w:val="22"/>
          <w:szCs w:val="22"/>
        </w:rPr>
        <w:t xml:space="preserve">le juge pourra : </w:t>
      </w:r>
    </w:p>
    <w:p w:rsidR="00BD2375" w:rsidRDefault="00BD2375" w:rsidP="00C27EDE">
      <w:pPr>
        <w:jc w:val="both"/>
        <w:rPr>
          <w:rFonts w:ascii="Garamond" w:hAnsi="Garamond"/>
          <w:color w:val="000000" w:themeColor="text1"/>
          <w:sz w:val="22"/>
          <w:szCs w:val="22"/>
        </w:rPr>
      </w:pPr>
    </w:p>
    <w:p w:rsidR="00BD2375" w:rsidRDefault="00BD2375" w:rsidP="00C27EDE">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Adresser une ordonnance enjoignant le commerçant de procéder à l’immatriculation.</w:t>
      </w:r>
    </w:p>
    <w:p w:rsidR="00BE7965" w:rsidRDefault="00BE7965" w:rsidP="00C27EDE">
      <w:pPr>
        <w:pStyle w:val="Paragraphedeliste"/>
        <w:jc w:val="both"/>
        <w:rPr>
          <w:rFonts w:ascii="Garamond" w:hAnsi="Garamond"/>
          <w:color w:val="000000" w:themeColor="text1"/>
          <w:sz w:val="22"/>
          <w:szCs w:val="22"/>
        </w:rPr>
      </w:pPr>
    </w:p>
    <w:p w:rsidR="00AB3990" w:rsidRDefault="00BD2375" w:rsidP="00C27EDE">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Joindre une astreinte à l’injonction</w:t>
      </w:r>
      <w:r w:rsidR="00BE7965">
        <w:rPr>
          <w:rFonts w:ascii="Garamond" w:hAnsi="Garamond"/>
          <w:color w:val="000000" w:themeColor="text1"/>
          <w:sz w:val="22"/>
          <w:szCs w:val="22"/>
        </w:rPr>
        <w:t>.</w:t>
      </w:r>
    </w:p>
    <w:p w:rsidR="00AB3990" w:rsidRPr="00AB3990" w:rsidRDefault="00AB3990" w:rsidP="00AB3990">
      <w:pPr>
        <w:jc w:val="both"/>
        <w:rPr>
          <w:rFonts w:ascii="Garamond" w:hAnsi="Garamond"/>
          <w:color w:val="000000" w:themeColor="text1"/>
          <w:sz w:val="22"/>
          <w:szCs w:val="22"/>
        </w:rPr>
      </w:pPr>
    </w:p>
    <w:p w:rsidR="00AB3990" w:rsidRPr="00AB3990" w:rsidRDefault="00AB3990">
      <w:pPr>
        <w:pStyle w:val="Paragraphedeliste"/>
        <w:numPr>
          <w:ilvl w:val="0"/>
          <w:numId w:val="27"/>
        </w:numPr>
        <w:jc w:val="both"/>
        <w:rPr>
          <w:rFonts w:ascii="Garamond" w:hAnsi="Garamond"/>
          <w:b/>
          <w:bCs/>
          <w:color w:val="000000" w:themeColor="text1"/>
          <w:u w:val="double"/>
        </w:rPr>
      </w:pPr>
      <w:r w:rsidRPr="00AB3990">
        <w:rPr>
          <w:rFonts w:ascii="Garamond" w:hAnsi="Garamond"/>
          <w:b/>
          <w:bCs/>
          <w:color w:val="000000" w:themeColor="text1"/>
          <w:u w:val="double"/>
        </w:rPr>
        <w:t xml:space="preserve">Pour les personnes morales : </w:t>
      </w:r>
    </w:p>
    <w:p w:rsidR="00AB3990" w:rsidRDefault="00AB3990" w:rsidP="00AB3990">
      <w:pPr>
        <w:jc w:val="both"/>
        <w:rPr>
          <w:rFonts w:ascii="Garamond" w:hAnsi="Garamond"/>
          <w:color w:val="000000" w:themeColor="text1"/>
          <w:sz w:val="22"/>
          <w:szCs w:val="22"/>
        </w:rPr>
      </w:pPr>
    </w:p>
    <w:p w:rsidR="00AB3990" w:rsidRDefault="00AB3990" w:rsidP="00AB3990">
      <w:pPr>
        <w:jc w:val="both"/>
        <w:rPr>
          <w:rFonts w:ascii="Garamond" w:hAnsi="Garamond"/>
          <w:color w:val="000000" w:themeColor="text1"/>
          <w:sz w:val="22"/>
          <w:szCs w:val="22"/>
        </w:rPr>
      </w:pPr>
      <w:r>
        <w:rPr>
          <w:rFonts w:ascii="Garamond" w:hAnsi="Garamond"/>
          <w:color w:val="000000" w:themeColor="text1"/>
          <w:sz w:val="22"/>
          <w:szCs w:val="22"/>
        </w:rPr>
        <w:t>L’immatriculation doit se faire au lieu du siège social et de façon assez rapide, mais sans délai particulier.</w:t>
      </w:r>
    </w:p>
    <w:p w:rsidR="00AB3990" w:rsidRDefault="00AB3990" w:rsidP="00AB3990">
      <w:pPr>
        <w:jc w:val="both"/>
        <w:rPr>
          <w:rFonts w:ascii="Garamond" w:hAnsi="Garamond"/>
          <w:color w:val="000000" w:themeColor="text1"/>
          <w:sz w:val="22"/>
          <w:szCs w:val="22"/>
        </w:rPr>
      </w:pPr>
    </w:p>
    <w:p w:rsidR="00AB3990" w:rsidRDefault="00AB3990">
      <w:pPr>
        <w:pStyle w:val="Paragraphedeliste"/>
        <w:numPr>
          <w:ilvl w:val="0"/>
          <w:numId w:val="5"/>
        </w:numPr>
        <w:jc w:val="both"/>
        <w:rPr>
          <w:rFonts w:ascii="Garamond" w:hAnsi="Garamond"/>
          <w:b/>
          <w:bCs/>
          <w:color w:val="ED7D31" w:themeColor="accent2"/>
          <w:u w:val="single"/>
        </w:rPr>
      </w:pPr>
      <w:r w:rsidRPr="00AB3990">
        <w:rPr>
          <w:rFonts w:ascii="Garamond" w:hAnsi="Garamond"/>
          <w:b/>
          <w:bCs/>
          <w:color w:val="ED7D31" w:themeColor="accent2"/>
          <w:u w:val="single"/>
        </w:rPr>
        <w:t xml:space="preserve">Les effets de l’immatriculation : </w:t>
      </w:r>
    </w:p>
    <w:p w:rsidR="00AB3990" w:rsidRPr="00AB3990" w:rsidRDefault="00AB3990" w:rsidP="00AB3990">
      <w:pPr>
        <w:jc w:val="both"/>
        <w:rPr>
          <w:rFonts w:ascii="Garamond" w:hAnsi="Garamond"/>
          <w:b/>
          <w:bCs/>
          <w:color w:val="000000" w:themeColor="text1"/>
          <w:u w:val="double"/>
        </w:rPr>
      </w:pPr>
    </w:p>
    <w:p w:rsidR="00AB3990" w:rsidRPr="00C27EDE" w:rsidRDefault="00AB3990">
      <w:pPr>
        <w:pStyle w:val="Paragraphedeliste"/>
        <w:numPr>
          <w:ilvl w:val="0"/>
          <w:numId w:val="27"/>
        </w:numPr>
        <w:jc w:val="both"/>
        <w:rPr>
          <w:rFonts w:ascii="Garamond" w:hAnsi="Garamond"/>
          <w:b/>
          <w:bCs/>
          <w:color w:val="000000" w:themeColor="text1"/>
          <w:sz w:val="22"/>
          <w:szCs w:val="22"/>
          <w:u w:val="double"/>
        </w:rPr>
      </w:pPr>
      <w:r w:rsidRPr="00C27EDE">
        <w:rPr>
          <w:rFonts w:ascii="Garamond" w:hAnsi="Garamond"/>
          <w:b/>
          <w:bCs/>
          <w:color w:val="000000" w:themeColor="text1"/>
          <w:sz w:val="22"/>
          <w:szCs w:val="22"/>
          <w:u w:val="double"/>
        </w:rPr>
        <w:t>Pour les personnes physiques :</w:t>
      </w:r>
    </w:p>
    <w:p w:rsidR="00AB3990" w:rsidRPr="00C27EDE" w:rsidRDefault="00AB3990" w:rsidP="00AB3990">
      <w:pPr>
        <w:jc w:val="both"/>
        <w:rPr>
          <w:rFonts w:ascii="Garamond" w:hAnsi="Garamond"/>
          <w:b/>
          <w:bCs/>
          <w:color w:val="000000" w:themeColor="text1"/>
          <w:sz w:val="22"/>
          <w:szCs w:val="22"/>
          <w:u w:val="double"/>
        </w:rPr>
      </w:pPr>
    </w:p>
    <w:p w:rsidR="00AB3990" w:rsidRPr="00C27EDE" w:rsidRDefault="00AB3990" w:rsidP="00AB3990">
      <w:pPr>
        <w:jc w:val="both"/>
        <w:rPr>
          <w:rFonts w:ascii="Garamond" w:hAnsi="Garamond"/>
          <w:color w:val="000000" w:themeColor="text1"/>
          <w:sz w:val="22"/>
          <w:szCs w:val="22"/>
        </w:rPr>
      </w:pPr>
      <w:r w:rsidRPr="00C27EDE">
        <w:rPr>
          <w:rFonts w:ascii="Garamond" w:hAnsi="Garamond"/>
          <w:color w:val="000000" w:themeColor="text1"/>
          <w:sz w:val="22"/>
          <w:szCs w:val="22"/>
        </w:rPr>
        <w:t xml:space="preserve">L’immatriculation au RCS ne confère par la qualité de commerçant </w:t>
      </w:r>
      <w:r w:rsidR="00633E85" w:rsidRPr="00C27EDE">
        <w:rPr>
          <w:rFonts w:ascii="Garamond" w:hAnsi="Garamond"/>
          <w:color w:val="000000" w:themeColor="text1"/>
          <w:sz w:val="22"/>
          <w:szCs w:val="22"/>
        </w:rPr>
        <w:t xml:space="preserve">mais constitue une présomption de commercialité selon l’article </w:t>
      </w:r>
      <w:r w:rsidR="00633E85" w:rsidRPr="00C27EDE">
        <w:rPr>
          <w:rFonts w:ascii="Garamond" w:hAnsi="Garamond"/>
          <w:b/>
          <w:bCs/>
          <w:color w:val="00B050"/>
          <w:sz w:val="22"/>
          <w:szCs w:val="22"/>
        </w:rPr>
        <w:t>L123-7</w:t>
      </w:r>
      <w:r w:rsidR="00633E85" w:rsidRPr="00C27EDE">
        <w:rPr>
          <w:rFonts w:ascii="Garamond" w:hAnsi="Garamond"/>
          <w:color w:val="00B050"/>
          <w:sz w:val="22"/>
          <w:szCs w:val="22"/>
        </w:rPr>
        <w:t xml:space="preserve"> </w:t>
      </w:r>
      <w:r w:rsidR="00633E85" w:rsidRPr="00C27EDE">
        <w:rPr>
          <w:rFonts w:ascii="Garamond" w:hAnsi="Garamond"/>
          <w:color w:val="000000" w:themeColor="text1"/>
          <w:sz w:val="22"/>
          <w:szCs w:val="22"/>
        </w:rPr>
        <w:t>du Code de commerce.</w:t>
      </w:r>
    </w:p>
    <w:p w:rsidR="00633E85" w:rsidRPr="00C27EDE" w:rsidRDefault="00633E85" w:rsidP="00AB3990">
      <w:pPr>
        <w:jc w:val="both"/>
        <w:rPr>
          <w:rFonts w:ascii="Garamond" w:hAnsi="Garamond"/>
          <w:color w:val="000000" w:themeColor="text1"/>
          <w:sz w:val="22"/>
          <w:szCs w:val="22"/>
        </w:rPr>
      </w:pPr>
    </w:p>
    <w:p w:rsidR="00633E85" w:rsidRPr="00C27EDE" w:rsidRDefault="00633E85" w:rsidP="00AB3990">
      <w:pPr>
        <w:jc w:val="both"/>
        <w:rPr>
          <w:rFonts w:ascii="Garamond" w:hAnsi="Garamond"/>
          <w:color w:val="000000" w:themeColor="text1"/>
          <w:sz w:val="22"/>
          <w:szCs w:val="22"/>
        </w:rPr>
      </w:pPr>
      <w:r w:rsidRPr="00C27EDE">
        <w:rPr>
          <w:rFonts w:ascii="Garamond" w:hAnsi="Garamond"/>
          <w:color w:val="000000" w:themeColor="text1"/>
          <w:sz w:val="22"/>
          <w:szCs w:val="22"/>
        </w:rPr>
        <w:t>Le tiers qui invoquera de bonne foi l’immatriculation du commerçant, empêchera au commerçant de pouvoir contester sa qualité de commerçant, sauf à prouver que le tiers savait qu’il n’était pas commerçant.</w:t>
      </w:r>
    </w:p>
    <w:p w:rsidR="00633E85" w:rsidRPr="00C27EDE" w:rsidRDefault="00633E85" w:rsidP="00AB3990">
      <w:pPr>
        <w:jc w:val="both"/>
        <w:rPr>
          <w:rFonts w:ascii="Garamond" w:hAnsi="Garamond"/>
          <w:color w:val="000000" w:themeColor="text1"/>
          <w:sz w:val="22"/>
          <w:szCs w:val="22"/>
        </w:rPr>
      </w:pPr>
    </w:p>
    <w:p w:rsidR="00633E85" w:rsidRPr="00C27EDE" w:rsidRDefault="00633E85" w:rsidP="00AB3990">
      <w:pPr>
        <w:jc w:val="both"/>
        <w:rPr>
          <w:rFonts w:ascii="Garamond" w:hAnsi="Garamond"/>
          <w:color w:val="000000" w:themeColor="text1"/>
          <w:sz w:val="22"/>
          <w:szCs w:val="22"/>
        </w:rPr>
      </w:pPr>
      <w:r w:rsidRPr="00C27EDE">
        <w:rPr>
          <w:rFonts w:ascii="Garamond" w:hAnsi="Garamond"/>
          <w:color w:val="000000" w:themeColor="text1"/>
          <w:sz w:val="22"/>
          <w:szCs w:val="22"/>
        </w:rPr>
        <w:t>Lorsque c’est le commerçant qui tire argument de son immatriculation, la présomption n’est que simple et les tiers peuvent la combattre en démontrant que leur interlocuteur n’est pas commerçant.</w:t>
      </w:r>
    </w:p>
    <w:p w:rsidR="00AB3990" w:rsidRPr="00C27EDE" w:rsidRDefault="00AB3990" w:rsidP="00AB3990">
      <w:pPr>
        <w:jc w:val="both"/>
        <w:rPr>
          <w:rFonts w:ascii="Garamond" w:hAnsi="Garamond"/>
          <w:b/>
          <w:bCs/>
          <w:color w:val="000000" w:themeColor="text1"/>
          <w:sz w:val="22"/>
          <w:szCs w:val="22"/>
          <w:u w:val="double"/>
        </w:rPr>
      </w:pPr>
    </w:p>
    <w:p w:rsidR="00AB3990" w:rsidRPr="00C27EDE" w:rsidRDefault="00AB3990">
      <w:pPr>
        <w:pStyle w:val="Paragraphedeliste"/>
        <w:numPr>
          <w:ilvl w:val="0"/>
          <w:numId w:val="27"/>
        </w:numPr>
        <w:jc w:val="both"/>
        <w:rPr>
          <w:rFonts w:ascii="Garamond" w:hAnsi="Garamond"/>
          <w:b/>
          <w:bCs/>
          <w:color w:val="000000" w:themeColor="text1"/>
          <w:sz w:val="22"/>
          <w:szCs w:val="22"/>
          <w:u w:val="double"/>
        </w:rPr>
      </w:pPr>
      <w:r w:rsidRPr="00C27EDE">
        <w:rPr>
          <w:rFonts w:ascii="Garamond" w:hAnsi="Garamond"/>
          <w:b/>
          <w:bCs/>
          <w:color w:val="000000" w:themeColor="text1"/>
          <w:sz w:val="22"/>
          <w:szCs w:val="22"/>
          <w:u w:val="double"/>
        </w:rPr>
        <w:t xml:space="preserve">Pour les personnes morales : </w:t>
      </w:r>
    </w:p>
    <w:p w:rsidR="00633E85" w:rsidRPr="00C27EDE" w:rsidRDefault="00633E85" w:rsidP="00633E85">
      <w:pPr>
        <w:jc w:val="both"/>
        <w:rPr>
          <w:rFonts w:ascii="Garamond" w:hAnsi="Garamond"/>
          <w:color w:val="000000" w:themeColor="text1"/>
          <w:sz w:val="22"/>
          <w:szCs w:val="22"/>
        </w:rPr>
      </w:pPr>
    </w:p>
    <w:p w:rsidR="00633E85" w:rsidRPr="00C27EDE" w:rsidRDefault="00633E85" w:rsidP="00633E85">
      <w:pPr>
        <w:jc w:val="both"/>
        <w:rPr>
          <w:rFonts w:ascii="Garamond" w:hAnsi="Garamond"/>
          <w:color w:val="000000" w:themeColor="text1"/>
          <w:sz w:val="22"/>
          <w:szCs w:val="22"/>
        </w:rPr>
      </w:pPr>
      <w:r w:rsidRPr="00C27EDE">
        <w:rPr>
          <w:rFonts w:ascii="Garamond" w:hAnsi="Garamond"/>
          <w:color w:val="000000" w:themeColor="text1"/>
          <w:sz w:val="22"/>
          <w:szCs w:val="22"/>
        </w:rPr>
        <w:t>L’immatriculation est sans effets sur la qualité de</w:t>
      </w:r>
      <w:r w:rsidR="00C27EDE">
        <w:rPr>
          <w:rFonts w:ascii="Garamond" w:hAnsi="Garamond"/>
          <w:color w:val="000000" w:themeColor="text1"/>
          <w:sz w:val="22"/>
          <w:szCs w:val="22"/>
        </w:rPr>
        <w:t xml:space="preserve"> commerçant</w:t>
      </w:r>
      <w:r w:rsidRPr="00C27EDE">
        <w:rPr>
          <w:rFonts w:ascii="Garamond" w:hAnsi="Garamond"/>
          <w:color w:val="000000" w:themeColor="text1"/>
          <w:sz w:val="22"/>
          <w:szCs w:val="22"/>
        </w:rPr>
        <w:t xml:space="preserve"> la personne morale, qui ne peut lui être attribuée qu’à raison de sa forme, ou de son objet.</w:t>
      </w:r>
    </w:p>
    <w:p w:rsidR="00633E85" w:rsidRPr="00C27EDE" w:rsidRDefault="00633E85" w:rsidP="00633E85">
      <w:pPr>
        <w:jc w:val="both"/>
        <w:rPr>
          <w:rFonts w:ascii="Garamond" w:hAnsi="Garamond"/>
          <w:color w:val="000000" w:themeColor="text1"/>
          <w:sz w:val="22"/>
          <w:szCs w:val="22"/>
        </w:rPr>
      </w:pPr>
    </w:p>
    <w:p w:rsidR="008770EA" w:rsidRPr="00C27EDE" w:rsidRDefault="008770EA" w:rsidP="00633E85">
      <w:pPr>
        <w:jc w:val="both"/>
        <w:rPr>
          <w:rFonts w:ascii="Garamond" w:hAnsi="Garamond"/>
          <w:color w:val="000000" w:themeColor="text1"/>
          <w:sz w:val="22"/>
          <w:szCs w:val="22"/>
        </w:rPr>
      </w:pPr>
      <w:r w:rsidRPr="00C27EDE">
        <w:rPr>
          <w:rFonts w:ascii="Garamond" w:hAnsi="Garamond"/>
          <w:color w:val="000000" w:themeColor="text1"/>
          <w:sz w:val="22"/>
          <w:szCs w:val="22"/>
        </w:rPr>
        <w:t xml:space="preserve">Toutefois, </w:t>
      </w:r>
      <w:r w:rsidRPr="00C27EDE">
        <w:rPr>
          <w:rFonts w:ascii="Garamond" w:hAnsi="Garamond"/>
          <w:b/>
          <w:bCs/>
          <w:color w:val="000000" w:themeColor="text1"/>
          <w:sz w:val="22"/>
          <w:szCs w:val="22"/>
        </w:rPr>
        <w:t xml:space="preserve">l’immatriculation </w:t>
      </w:r>
      <w:r w:rsidRPr="00C27EDE">
        <w:rPr>
          <w:rFonts w:ascii="Garamond" w:hAnsi="Garamond"/>
          <w:color w:val="000000" w:themeColor="text1"/>
          <w:sz w:val="22"/>
          <w:szCs w:val="22"/>
        </w:rPr>
        <w:t xml:space="preserve">est l’acte par lequel toute société (qu’elle soit civile ou commerciale) </w:t>
      </w:r>
      <w:r w:rsidRPr="00C27EDE">
        <w:rPr>
          <w:rFonts w:ascii="Garamond" w:hAnsi="Garamond"/>
          <w:b/>
          <w:bCs/>
          <w:color w:val="C00000"/>
          <w:sz w:val="22"/>
          <w:szCs w:val="22"/>
        </w:rPr>
        <w:t>acquiert la personnalité morale</w:t>
      </w:r>
      <w:r w:rsidRPr="00C27EDE">
        <w:rPr>
          <w:rFonts w:ascii="Garamond" w:hAnsi="Garamond"/>
          <w:color w:val="000000" w:themeColor="text1"/>
          <w:sz w:val="22"/>
          <w:szCs w:val="22"/>
        </w:rPr>
        <w:t xml:space="preserve">, aux termes de l’article </w:t>
      </w:r>
      <w:r w:rsidRPr="00C27EDE">
        <w:rPr>
          <w:rFonts w:ascii="Garamond" w:hAnsi="Garamond"/>
          <w:b/>
          <w:bCs/>
          <w:color w:val="00B050"/>
          <w:sz w:val="22"/>
          <w:szCs w:val="22"/>
        </w:rPr>
        <w:t>1842 alinéa 1</w:t>
      </w:r>
      <w:r w:rsidRPr="00C27EDE">
        <w:rPr>
          <w:rFonts w:ascii="Garamond" w:hAnsi="Garamond"/>
          <w:b/>
          <w:bCs/>
          <w:color w:val="00B050"/>
          <w:sz w:val="22"/>
          <w:szCs w:val="22"/>
          <w:vertAlign w:val="superscript"/>
        </w:rPr>
        <w:t>er</w:t>
      </w:r>
      <w:r w:rsidRPr="00C27EDE">
        <w:rPr>
          <w:rFonts w:ascii="Garamond" w:hAnsi="Garamond"/>
          <w:color w:val="00B050"/>
          <w:sz w:val="22"/>
          <w:szCs w:val="22"/>
        </w:rPr>
        <w:t xml:space="preserve"> </w:t>
      </w:r>
      <w:r w:rsidRPr="00C27EDE">
        <w:rPr>
          <w:rFonts w:ascii="Garamond" w:hAnsi="Garamond"/>
          <w:color w:val="000000" w:themeColor="text1"/>
          <w:sz w:val="22"/>
          <w:szCs w:val="22"/>
        </w:rPr>
        <w:t xml:space="preserve">du Code civil et </w:t>
      </w:r>
      <w:r w:rsidRPr="00C27EDE">
        <w:rPr>
          <w:rFonts w:ascii="Garamond" w:hAnsi="Garamond"/>
          <w:b/>
          <w:bCs/>
          <w:color w:val="00B050"/>
          <w:sz w:val="22"/>
          <w:szCs w:val="22"/>
        </w:rPr>
        <w:t>L210-6</w:t>
      </w:r>
      <w:r w:rsidRPr="00C27EDE">
        <w:rPr>
          <w:rFonts w:ascii="Garamond" w:hAnsi="Garamond"/>
          <w:color w:val="00B050"/>
          <w:sz w:val="22"/>
          <w:szCs w:val="22"/>
        </w:rPr>
        <w:t xml:space="preserve"> </w:t>
      </w:r>
      <w:r w:rsidRPr="00C27EDE">
        <w:rPr>
          <w:rFonts w:ascii="Garamond" w:hAnsi="Garamond"/>
          <w:color w:val="000000" w:themeColor="text1"/>
          <w:sz w:val="22"/>
          <w:szCs w:val="22"/>
        </w:rPr>
        <w:t>du Code de commerce, ceci expliquant pourquoi elles sont chacune tenues de procéder à cette formalité.</w:t>
      </w:r>
    </w:p>
    <w:p w:rsidR="00BE7965" w:rsidRPr="00BE7965" w:rsidRDefault="00BE7965" w:rsidP="00BE7965">
      <w:pPr>
        <w:jc w:val="both"/>
        <w:rPr>
          <w:rFonts w:ascii="Garamond" w:hAnsi="Garamond"/>
          <w:color w:val="000000" w:themeColor="text1"/>
          <w:sz w:val="22"/>
          <w:szCs w:val="22"/>
        </w:rPr>
      </w:pPr>
    </w:p>
    <w:p w:rsidR="00FF20C2" w:rsidRDefault="00FF20C2">
      <w:pPr>
        <w:pStyle w:val="Paragraphedeliste"/>
        <w:numPr>
          <w:ilvl w:val="0"/>
          <w:numId w:val="23"/>
        </w:numPr>
        <w:rPr>
          <w:rFonts w:ascii="Garamond" w:hAnsi="Garamond"/>
          <w:b/>
          <w:bCs/>
          <w:color w:val="4472C4" w:themeColor="accent1"/>
          <w:sz w:val="28"/>
          <w:szCs w:val="28"/>
          <w:u w:val="single"/>
        </w:rPr>
      </w:pPr>
      <w:r w:rsidRPr="00FF20C2">
        <w:rPr>
          <w:rFonts w:ascii="Garamond" w:hAnsi="Garamond"/>
          <w:b/>
          <w:bCs/>
          <w:color w:val="4472C4" w:themeColor="accent1"/>
          <w:sz w:val="28"/>
          <w:szCs w:val="28"/>
          <w:u w:val="single"/>
        </w:rPr>
        <w:t>L’obligation de tenir une comptabilité :</w:t>
      </w:r>
    </w:p>
    <w:p w:rsidR="00BE7965" w:rsidRDefault="00BE7965" w:rsidP="00BE7965">
      <w:pPr>
        <w:rPr>
          <w:rFonts w:ascii="Garamond" w:hAnsi="Garamond"/>
          <w:b/>
          <w:bCs/>
          <w:color w:val="4472C4" w:themeColor="accent1"/>
          <w:sz w:val="28"/>
          <w:szCs w:val="28"/>
          <w:u w:val="single"/>
        </w:rPr>
      </w:pPr>
    </w:p>
    <w:p w:rsidR="00BE7965" w:rsidRPr="008770EA" w:rsidRDefault="008770EA">
      <w:pPr>
        <w:pStyle w:val="Paragraphedeliste"/>
        <w:numPr>
          <w:ilvl w:val="0"/>
          <w:numId w:val="28"/>
        </w:numPr>
        <w:rPr>
          <w:rFonts w:ascii="Garamond" w:hAnsi="Garamond"/>
          <w:color w:val="000000" w:themeColor="text1"/>
          <w:sz w:val="22"/>
          <w:szCs w:val="22"/>
        </w:rPr>
      </w:pPr>
      <w:r w:rsidRPr="008770EA">
        <w:rPr>
          <w:rFonts w:ascii="Garamond" w:hAnsi="Garamond"/>
          <w:b/>
          <w:bCs/>
          <w:color w:val="FF0000"/>
          <w:sz w:val="22"/>
          <w:szCs w:val="22"/>
          <w:u w:val="single"/>
        </w:rPr>
        <w:t>Définition :</w:t>
      </w:r>
      <w:r w:rsidRPr="008770EA">
        <w:rPr>
          <w:rFonts w:ascii="Garamond" w:hAnsi="Garamond"/>
          <w:color w:val="FF0000"/>
          <w:sz w:val="22"/>
          <w:szCs w:val="22"/>
        </w:rPr>
        <w:t xml:space="preserve"> </w:t>
      </w:r>
      <w:r w:rsidRPr="008770EA">
        <w:rPr>
          <w:rFonts w:ascii="Garamond" w:hAnsi="Garamond"/>
          <w:color w:val="000000" w:themeColor="text1"/>
          <w:sz w:val="22"/>
          <w:szCs w:val="22"/>
        </w:rPr>
        <w:t>La comptabilité traduit en chiffres tous les mouvements patrimoniaux de l’entreprise dans les comptes que celle-ci doit établir tant qu’elle exerce son activité.</w:t>
      </w:r>
    </w:p>
    <w:p w:rsidR="00BD2375" w:rsidRPr="008770EA" w:rsidRDefault="00BD2375" w:rsidP="00BD2375">
      <w:pPr>
        <w:rPr>
          <w:rFonts w:ascii="Garamond" w:hAnsi="Garamond"/>
          <w:b/>
          <w:bCs/>
          <w:color w:val="4472C4" w:themeColor="accent1"/>
          <w:sz w:val="22"/>
          <w:szCs w:val="22"/>
          <w:u w:val="single"/>
        </w:rPr>
      </w:pPr>
    </w:p>
    <w:p w:rsidR="00BD2375" w:rsidRPr="00A532CF" w:rsidRDefault="00A532CF" w:rsidP="00BD2375">
      <w:pPr>
        <w:rPr>
          <w:rFonts w:ascii="Garamond" w:hAnsi="Garamond"/>
          <w:color w:val="000000" w:themeColor="text1"/>
          <w:sz w:val="22"/>
          <w:szCs w:val="22"/>
        </w:rPr>
      </w:pPr>
      <w:r w:rsidRPr="00A532CF">
        <w:rPr>
          <w:rFonts w:ascii="Garamond" w:hAnsi="Garamond"/>
          <w:color w:val="000000" w:themeColor="text1"/>
          <w:sz w:val="22"/>
          <w:szCs w:val="22"/>
        </w:rPr>
        <w:lastRenderedPageBreak/>
        <w:t xml:space="preserve">La comptabilité, selon les grands principes comptables doit être : </w:t>
      </w:r>
    </w:p>
    <w:p w:rsidR="00A532CF" w:rsidRPr="00A532CF" w:rsidRDefault="00A532CF" w:rsidP="00BD2375">
      <w:pPr>
        <w:rPr>
          <w:rFonts w:ascii="Garamond" w:hAnsi="Garamond"/>
          <w:color w:val="000000" w:themeColor="text1"/>
          <w:sz w:val="22"/>
          <w:szCs w:val="22"/>
        </w:rPr>
      </w:pPr>
    </w:p>
    <w:p w:rsidR="00A532CF" w:rsidRDefault="00A532CF">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Régulière</w:t>
      </w:r>
      <w:r w:rsidR="00C27EDE">
        <w:rPr>
          <w:rFonts w:ascii="Garamond" w:hAnsi="Garamond"/>
          <w:color w:val="000000" w:themeColor="text1"/>
          <w:sz w:val="22"/>
          <w:szCs w:val="22"/>
        </w:rPr>
        <w:t>.</w:t>
      </w:r>
    </w:p>
    <w:p w:rsidR="00A532CF" w:rsidRDefault="00A532CF">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Sincère</w:t>
      </w:r>
      <w:r w:rsidR="00C27EDE">
        <w:rPr>
          <w:rFonts w:ascii="Garamond" w:hAnsi="Garamond"/>
          <w:color w:val="000000" w:themeColor="text1"/>
          <w:sz w:val="22"/>
          <w:szCs w:val="22"/>
        </w:rPr>
        <w:t>.</w:t>
      </w:r>
    </w:p>
    <w:p w:rsidR="00A532CF" w:rsidRDefault="00A532CF">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Renvoyer une image fidèle de l’entreprise</w:t>
      </w:r>
      <w:r w:rsidR="00C27EDE">
        <w:rPr>
          <w:rFonts w:ascii="Garamond" w:hAnsi="Garamond"/>
          <w:color w:val="000000" w:themeColor="text1"/>
          <w:sz w:val="22"/>
          <w:szCs w:val="22"/>
        </w:rPr>
        <w:t>.</w:t>
      </w:r>
    </w:p>
    <w:p w:rsidR="00A532CF" w:rsidRDefault="00A532CF" w:rsidP="00A532CF">
      <w:pPr>
        <w:rPr>
          <w:rFonts w:ascii="Garamond" w:hAnsi="Garamond"/>
          <w:color w:val="000000" w:themeColor="text1"/>
          <w:sz w:val="22"/>
          <w:szCs w:val="22"/>
        </w:rPr>
      </w:pPr>
    </w:p>
    <w:p w:rsidR="00A532CF" w:rsidRDefault="00B3222D" w:rsidP="00C27EDE">
      <w:pPr>
        <w:jc w:val="both"/>
        <w:rPr>
          <w:rFonts w:ascii="Garamond" w:hAnsi="Garamond"/>
          <w:color w:val="000000" w:themeColor="text1"/>
          <w:sz w:val="22"/>
          <w:szCs w:val="22"/>
        </w:rPr>
      </w:pPr>
      <w:r>
        <w:rPr>
          <w:rFonts w:ascii="Garamond" w:hAnsi="Garamond"/>
          <w:color w:val="000000" w:themeColor="text1"/>
          <w:sz w:val="22"/>
          <w:szCs w:val="22"/>
        </w:rPr>
        <w:t xml:space="preserve">Ce sont les articles </w:t>
      </w:r>
      <w:r w:rsidRPr="00B3222D">
        <w:rPr>
          <w:rFonts w:ascii="Garamond" w:hAnsi="Garamond"/>
          <w:b/>
          <w:bCs/>
          <w:color w:val="00B050"/>
          <w:sz w:val="22"/>
          <w:szCs w:val="22"/>
        </w:rPr>
        <w:t>L123-12</w:t>
      </w:r>
      <w:r w:rsidRPr="00B3222D">
        <w:rPr>
          <w:rFonts w:ascii="Garamond" w:hAnsi="Garamond"/>
          <w:color w:val="00B050"/>
          <w:sz w:val="22"/>
          <w:szCs w:val="22"/>
        </w:rPr>
        <w:t xml:space="preserve"> </w:t>
      </w:r>
      <w:r>
        <w:rPr>
          <w:rFonts w:ascii="Garamond" w:hAnsi="Garamond"/>
          <w:color w:val="000000" w:themeColor="text1"/>
          <w:sz w:val="22"/>
          <w:szCs w:val="22"/>
        </w:rPr>
        <w:t xml:space="preserve">et suivants et </w:t>
      </w:r>
      <w:r w:rsidRPr="00B3222D">
        <w:rPr>
          <w:rFonts w:ascii="Garamond" w:hAnsi="Garamond"/>
          <w:b/>
          <w:bCs/>
          <w:color w:val="00B050"/>
          <w:sz w:val="22"/>
          <w:szCs w:val="22"/>
        </w:rPr>
        <w:t>R123-172</w:t>
      </w:r>
      <w:r w:rsidRPr="00B3222D">
        <w:rPr>
          <w:rFonts w:ascii="Garamond" w:hAnsi="Garamond"/>
          <w:color w:val="00B050"/>
          <w:sz w:val="22"/>
          <w:szCs w:val="22"/>
        </w:rPr>
        <w:t xml:space="preserve"> </w:t>
      </w:r>
      <w:r>
        <w:rPr>
          <w:rFonts w:ascii="Garamond" w:hAnsi="Garamond"/>
          <w:color w:val="000000" w:themeColor="text1"/>
          <w:sz w:val="22"/>
          <w:szCs w:val="22"/>
        </w:rPr>
        <w:t>et suivants du Code de commerce qui fixent les principales obligations comptables.</w:t>
      </w:r>
    </w:p>
    <w:p w:rsidR="00B3222D" w:rsidRDefault="00B3222D" w:rsidP="00C27EDE">
      <w:pPr>
        <w:jc w:val="both"/>
        <w:rPr>
          <w:rFonts w:ascii="Garamond" w:hAnsi="Garamond"/>
          <w:color w:val="000000" w:themeColor="text1"/>
          <w:sz w:val="22"/>
          <w:szCs w:val="22"/>
        </w:rPr>
      </w:pPr>
    </w:p>
    <w:p w:rsidR="00B3222D" w:rsidRDefault="00B3222D" w:rsidP="00C27EDE">
      <w:pPr>
        <w:jc w:val="both"/>
        <w:rPr>
          <w:rFonts w:ascii="Garamond" w:hAnsi="Garamond"/>
          <w:color w:val="000000" w:themeColor="text1"/>
          <w:sz w:val="22"/>
          <w:szCs w:val="22"/>
        </w:rPr>
      </w:pPr>
      <w:r>
        <w:rPr>
          <w:rFonts w:ascii="Garamond" w:hAnsi="Garamond"/>
          <w:color w:val="000000" w:themeColor="text1"/>
          <w:sz w:val="22"/>
          <w:szCs w:val="22"/>
        </w:rPr>
        <w:t xml:space="preserve">À noter que </w:t>
      </w:r>
      <w:r w:rsidRPr="00B3222D">
        <w:rPr>
          <w:rFonts w:ascii="Garamond" w:hAnsi="Garamond"/>
          <w:b/>
          <w:bCs/>
          <w:color w:val="000000" w:themeColor="text1"/>
          <w:sz w:val="22"/>
          <w:szCs w:val="22"/>
        </w:rPr>
        <w:t>la taille de l’entreprise va influer sur les obligations comptables</w:t>
      </w:r>
      <w:r>
        <w:rPr>
          <w:rFonts w:ascii="Garamond" w:hAnsi="Garamond"/>
          <w:color w:val="000000" w:themeColor="text1"/>
          <w:sz w:val="22"/>
          <w:szCs w:val="22"/>
        </w:rPr>
        <w:t xml:space="preserve"> de celle-ci : plus une entreprise sera grande plus il va y avoir d’obligations comptables, plus une entreprise sera petite, plus les obligations comptables seront allégées.</w:t>
      </w:r>
    </w:p>
    <w:p w:rsidR="00FF20C2" w:rsidRDefault="00FF20C2" w:rsidP="00C27EDE">
      <w:pPr>
        <w:jc w:val="both"/>
        <w:rPr>
          <w:rFonts w:ascii="Garamond" w:hAnsi="Garamond"/>
          <w:color w:val="000000" w:themeColor="text1"/>
          <w:sz w:val="22"/>
          <w:szCs w:val="22"/>
        </w:rPr>
      </w:pPr>
    </w:p>
    <w:p w:rsidR="00B3222D" w:rsidRDefault="00B3222D" w:rsidP="00C27EDE">
      <w:pPr>
        <w:jc w:val="both"/>
        <w:rPr>
          <w:rFonts w:ascii="Garamond" w:hAnsi="Garamond"/>
          <w:color w:val="000000" w:themeColor="text1"/>
          <w:sz w:val="22"/>
          <w:szCs w:val="22"/>
        </w:rPr>
      </w:pPr>
      <w:r>
        <w:rPr>
          <w:rFonts w:ascii="Garamond" w:hAnsi="Garamond"/>
          <w:color w:val="000000" w:themeColor="text1"/>
          <w:sz w:val="22"/>
          <w:szCs w:val="22"/>
        </w:rPr>
        <w:t xml:space="preserve">La comptabilité va à la fois servir d’outil de gestion aux dirigeants de l’entreprise, tout en pouvant parfois, servir de preuve, à l’allégation d’une prétention, selon l’article </w:t>
      </w:r>
      <w:r w:rsidRPr="00B3222D">
        <w:rPr>
          <w:rFonts w:ascii="Garamond" w:hAnsi="Garamond"/>
          <w:b/>
          <w:bCs/>
          <w:color w:val="00B050"/>
          <w:sz w:val="22"/>
          <w:szCs w:val="22"/>
        </w:rPr>
        <w:t>L123-23</w:t>
      </w:r>
      <w:r w:rsidRPr="00B3222D">
        <w:rPr>
          <w:rFonts w:ascii="Garamond" w:hAnsi="Garamond"/>
          <w:color w:val="00B050"/>
          <w:sz w:val="22"/>
          <w:szCs w:val="22"/>
        </w:rPr>
        <w:t xml:space="preserve"> </w:t>
      </w:r>
      <w:r>
        <w:rPr>
          <w:rFonts w:ascii="Garamond" w:hAnsi="Garamond"/>
          <w:color w:val="000000" w:themeColor="text1"/>
          <w:sz w:val="22"/>
          <w:szCs w:val="22"/>
        </w:rPr>
        <w:t xml:space="preserve">du Code de commerce. </w:t>
      </w:r>
    </w:p>
    <w:p w:rsidR="00B3222D" w:rsidRPr="00B3222D" w:rsidRDefault="00B3222D" w:rsidP="00FF20C2">
      <w:pPr>
        <w:rPr>
          <w:rFonts w:ascii="Garamond" w:hAnsi="Garamond"/>
          <w:color w:val="000000" w:themeColor="text1"/>
          <w:sz w:val="22"/>
          <w:szCs w:val="22"/>
        </w:rPr>
      </w:pPr>
    </w:p>
    <w:p w:rsidR="00FF20C2" w:rsidRDefault="00FF20C2">
      <w:pPr>
        <w:pStyle w:val="Paragraphedeliste"/>
        <w:numPr>
          <w:ilvl w:val="0"/>
          <w:numId w:val="23"/>
        </w:numPr>
        <w:rPr>
          <w:rFonts w:ascii="Garamond" w:hAnsi="Garamond"/>
          <w:b/>
          <w:bCs/>
          <w:color w:val="4472C4" w:themeColor="accent1"/>
          <w:sz w:val="28"/>
          <w:szCs w:val="28"/>
          <w:u w:val="single"/>
        </w:rPr>
      </w:pPr>
      <w:r w:rsidRPr="00FF20C2">
        <w:rPr>
          <w:rFonts w:ascii="Garamond" w:hAnsi="Garamond"/>
          <w:b/>
          <w:bCs/>
          <w:color w:val="4472C4" w:themeColor="accent1"/>
          <w:sz w:val="28"/>
          <w:szCs w:val="28"/>
          <w:u w:val="single"/>
        </w:rPr>
        <w:t>Les obligations fiscales :</w:t>
      </w:r>
    </w:p>
    <w:p w:rsidR="00B3222D" w:rsidRDefault="00B3222D" w:rsidP="00B3222D">
      <w:pPr>
        <w:rPr>
          <w:rFonts w:ascii="Garamond" w:hAnsi="Garamond"/>
          <w:b/>
          <w:bCs/>
          <w:color w:val="4472C4" w:themeColor="accent1"/>
          <w:sz w:val="28"/>
          <w:szCs w:val="28"/>
          <w:u w:val="single"/>
        </w:rPr>
      </w:pPr>
    </w:p>
    <w:p w:rsidR="00B3222D" w:rsidRPr="00BD78A4" w:rsidRDefault="00B3222D" w:rsidP="00B3222D">
      <w:pPr>
        <w:rPr>
          <w:rFonts w:ascii="Garamond" w:hAnsi="Garamond"/>
          <w:color w:val="000000" w:themeColor="text1"/>
          <w:sz w:val="22"/>
          <w:szCs w:val="22"/>
        </w:rPr>
      </w:pPr>
      <w:r w:rsidRPr="00BD78A4">
        <w:rPr>
          <w:rFonts w:ascii="Garamond" w:hAnsi="Garamond"/>
          <w:color w:val="000000" w:themeColor="text1"/>
          <w:sz w:val="22"/>
          <w:szCs w:val="22"/>
        </w:rPr>
        <w:t xml:space="preserve">Tout naturellement, </w:t>
      </w:r>
      <w:r w:rsidR="00BD78A4" w:rsidRPr="00BD78A4">
        <w:rPr>
          <w:rFonts w:ascii="Garamond" w:hAnsi="Garamond"/>
          <w:color w:val="000000" w:themeColor="text1"/>
          <w:sz w:val="22"/>
          <w:szCs w:val="22"/>
        </w:rPr>
        <w:t>le commerçant sera assujetti à des obligations fiscales, comme le paiement de l’impôt sur les sociétés, ou de la TVA sur les biens ou services fournis.</w:t>
      </w:r>
    </w:p>
    <w:p w:rsidR="00D14AA0" w:rsidRPr="00BD78A4" w:rsidRDefault="00D14AA0" w:rsidP="00FF20C2">
      <w:pPr>
        <w:rPr>
          <w:rFonts w:ascii="Garamond" w:hAnsi="Garamond"/>
          <w:b/>
          <w:bCs/>
          <w:color w:val="000000" w:themeColor="text1"/>
          <w:sz w:val="32"/>
          <w:szCs w:val="32"/>
        </w:rPr>
      </w:pPr>
    </w:p>
    <w:p w:rsidR="00D14AA0" w:rsidRPr="00D14AA0" w:rsidRDefault="00D14AA0" w:rsidP="00D14AA0">
      <w:pPr>
        <w:pStyle w:val="Paragraphedeliste"/>
        <w:rPr>
          <w:rFonts w:ascii="Garamond" w:hAnsi="Garamond"/>
          <w:b/>
          <w:bCs/>
          <w:color w:val="000000" w:themeColor="text1"/>
          <w:sz w:val="32"/>
          <w:szCs w:val="32"/>
          <w:u w:val="single"/>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67106E" w:rsidRDefault="0067106E">
      <w:pPr>
        <w:rPr>
          <w:rFonts w:ascii="Garamond" w:hAnsi="Garamond"/>
        </w:rPr>
      </w:pPr>
    </w:p>
    <w:p w:rsidR="00304F2A" w:rsidRDefault="00304F2A">
      <w:pPr>
        <w:rPr>
          <w:rFonts w:ascii="Garamond" w:hAnsi="Garamond"/>
        </w:rPr>
      </w:pPr>
    </w:p>
    <w:p w:rsidR="0067106E" w:rsidRDefault="0067106E">
      <w:pPr>
        <w:rPr>
          <w:rFonts w:ascii="Garamond" w:hAnsi="Garamond"/>
        </w:rPr>
      </w:pPr>
    </w:p>
    <w:p w:rsidR="0067106E" w:rsidRDefault="0067106E">
      <w:pPr>
        <w:rPr>
          <w:rFonts w:ascii="Garamond" w:hAnsi="Garamond"/>
        </w:rPr>
      </w:pPr>
    </w:p>
    <w:p w:rsidR="00AC180D" w:rsidRDefault="00AC180D">
      <w:pPr>
        <w:rPr>
          <w:rFonts w:ascii="Garamond" w:hAnsi="Garamond"/>
        </w:rPr>
      </w:pPr>
    </w:p>
    <w:p w:rsidR="00C27EDE" w:rsidRDefault="00C27EDE">
      <w:pPr>
        <w:rPr>
          <w:rFonts w:ascii="Garamond" w:hAnsi="Garamond"/>
        </w:rPr>
      </w:pPr>
    </w:p>
    <w:p w:rsidR="0067106E" w:rsidRDefault="0067106E">
      <w:pPr>
        <w:rPr>
          <w:rFonts w:ascii="Garamond" w:hAnsi="Garamond"/>
        </w:rPr>
      </w:pPr>
    </w:p>
    <w:p w:rsidR="007730CD" w:rsidRPr="006E788F" w:rsidRDefault="007730CD" w:rsidP="007730CD">
      <w:pPr>
        <w:pStyle w:val="A1PRINCIPAL"/>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F4324F">
        <w:rPr>
          <w:color w:val="FFFFFF" w:themeColor="background1"/>
          <w14:textOutline w14:w="9525" w14:cap="rnd" w14:cmpd="sng" w14:algn="ctr">
            <w14:solidFill>
              <w14:schemeClr w14:val="tx1"/>
            </w14:solidFill>
            <w14:prstDash w14:val="solid"/>
            <w14:bevel/>
          </w14:textOutline>
        </w:rPr>
        <w:t>3</w:t>
      </w:r>
      <w:r>
        <w:rPr>
          <w:color w:val="FFFFFF" w:themeColor="background1"/>
          <w14:textOutline w14:w="9525" w14:cap="rnd" w14:cmpd="sng" w14:algn="ctr">
            <w14:solidFill>
              <w14:schemeClr w14:val="tx1"/>
            </w14:solidFill>
            <w14:prstDash w14:val="solid"/>
            <w14:bevel/>
          </w14:textOutline>
        </w:rPr>
        <w:t> : l’entreprise / exercice individuel</w:t>
      </w:r>
    </w:p>
    <w:p w:rsidR="00B62AEC" w:rsidRPr="00C27EDE" w:rsidRDefault="00B62AEC" w:rsidP="00B62AEC">
      <w:pPr>
        <w:jc w:val="both"/>
        <w:rPr>
          <w:sz w:val="22"/>
          <w:szCs w:val="22"/>
        </w:rPr>
      </w:pPr>
      <w:r w:rsidRPr="00C27EDE">
        <w:rPr>
          <w:rFonts w:ascii="Garamond" w:hAnsi="Garamond"/>
          <w:sz w:val="22"/>
          <w:szCs w:val="22"/>
        </w:rPr>
        <w:t xml:space="preserve">Dans l’exercice individuel de l’entreprise, c’est l’entrepreneur individuel qui exploite seul l’entreprise en tant qu’entrepreneur individuel ; ce type d’exercice </w:t>
      </w:r>
      <w:r w:rsidRPr="00C27EDE">
        <w:rPr>
          <w:rFonts w:ascii="Garamond" w:hAnsi="Garamond"/>
          <w:b/>
          <w:bCs/>
          <w:sz w:val="22"/>
          <w:szCs w:val="22"/>
          <w:u w:val="single"/>
        </w:rPr>
        <w:t>présente un grand risque</w:t>
      </w:r>
      <w:r w:rsidRPr="00C27EDE">
        <w:rPr>
          <w:rFonts w:ascii="Garamond" w:hAnsi="Garamond"/>
          <w:sz w:val="22"/>
          <w:szCs w:val="22"/>
        </w:rPr>
        <w:t>.</w:t>
      </w:r>
    </w:p>
    <w:p w:rsidR="00B62AEC" w:rsidRPr="00B62AEC" w:rsidRDefault="00B62AEC" w:rsidP="00B62AEC">
      <w:pPr>
        <w:jc w:val="both"/>
      </w:pPr>
    </w:p>
    <w:p w:rsidR="007730CD" w:rsidRDefault="00F4324F" w:rsidP="00F4324F">
      <w:pPr>
        <w:jc w:val="center"/>
        <w:rPr>
          <w:rFonts w:ascii="Garamond" w:hAnsi="Garamond"/>
          <w:b/>
          <w:bCs/>
          <w:color w:val="C00000"/>
          <w:sz w:val="36"/>
          <w:szCs w:val="36"/>
          <w:u w:val="single"/>
        </w:rPr>
      </w:pPr>
      <w:r w:rsidRPr="00F4324F">
        <w:rPr>
          <w:rFonts w:ascii="Garamond" w:hAnsi="Garamond"/>
          <w:b/>
          <w:bCs/>
          <w:color w:val="C00000"/>
          <w:sz w:val="36"/>
          <w:szCs w:val="36"/>
          <w:u w:val="single"/>
        </w:rPr>
        <w:t>I – L’accès à la qualité d’entrepreneur et commerçant</w:t>
      </w:r>
    </w:p>
    <w:p w:rsidR="00B62AEC" w:rsidRPr="004829E3" w:rsidRDefault="00B62AEC" w:rsidP="004829E3">
      <w:pPr>
        <w:jc w:val="both"/>
        <w:rPr>
          <w:rFonts w:ascii="Garamond" w:hAnsi="Garamond"/>
          <w:b/>
          <w:bCs/>
          <w:color w:val="000000" w:themeColor="text1"/>
          <w:sz w:val="28"/>
          <w:szCs w:val="28"/>
          <w:u w:val="single"/>
        </w:rPr>
      </w:pPr>
    </w:p>
    <w:p w:rsidR="00F4324F" w:rsidRDefault="00B62AEC" w:rsidP="004829E3">
      <w:pPr>
        <w:jc w:val="both"/>
        <w:rPr>
          <w:rFonts w:ascii="Garamond" w:hAnsi="Garamond"/>
          <w:color w:val="000000" w:themeColor="text1"/>
          <w:sz w:val="22"/>
          <w:szCs w:val="22"/>
        </w:rPr>
      </w:pPr>
      <w:r w:rsidRPr="004829E3">
        <w:rPr>
          <w:rFonts w:ascii="Garamond" w:hAnsi="Garamond"/>
          <w:color w:val="000000" w:themeColor="text1"/>
          <w:sz w:val="22"/>
          <w:szCs w:val="22"/>
        </w:rPr>
        <w:t xml:space="preserve">Depuis </w:t>
      </w:r>
      <w:r w:rsidRPr="004829E3">
        <w:rPr>
          <w:rFonts w:ascii="Garamond" w:hAnsi="Garamond"/>
          <w:b/>
          <w:bCs/>
          <w:color w:val="00B050"/>
          <w:sz w:val="22"/>
          <w:szCs w:val="22"/>
        </w:rPr>
        <w:t>le décret d’Allarde</w:t>
      </w:r>
      <w:r w:rsidR="004829E3" w:rsidRPr="004829E3">
        <w:rPr>
          <w:rFonts w:ascii="Garamond" w:hAnsi="Garamond"/>
          <w:color w:val="00B050"/>
          <w:sz w:val="22"/>
          <w:szCs w:val="22"/>
        </w:rPr>
        <w:t xml:space="preserve"> </w:t>
      </w:r>
      <w:r w:rsidR="004829E3" w:rsidRPr="004829E3">
        <w:rPr>
          <w:rFonts w:ascii="Garamond" w:hAnsi="Garamond"/>
          <w:color w:val="000000" w:themeColor="text1"/>
          <w:sz w:val="22"/>
          <w:szCs w:val="22"/>
        </w:rPr>
        <w:t>(précisément en son article 7</w:t>
      </w:r>
      <w:r w:rsidR="004829E3" w:rsidRPr="004829E3">
        <w:rPr>
          <w:rFonts w:ascii="Garamond" w:hAnsi="Garamond"/>
          <w:color w:val="000000" w:themeColor="text1"/>
          <w:sz w:val="22"/>
          <w:szCs w:val="22"/>
          <w:vertAlign w:val="superscript"/>
        </w:rPr>
        <w:t>ème</w:t>
      </w:r>
      <w:r w:rsidR="004829E3" w:rsidRPr="004829E3">
        <w:rPr>
          <w:rFonts w:ascii="Garamond" w:hAnsi="Garamond"/>
          <w:color w:val="000000" w:themeColor="text1"/>
          <w:sz w:val="22"/>
          <w:szCs w:val="22"/>
        </w:rPr>
        <w:t>) d</w:t>
      </w:r>
      <w:r w:rsidR="004829E3">
        <w:rPr>
          <w:rFonts w:ascii="Garamond" w:hAnsi="Garamond"/>
          <w:color w:val="000000" w:themeColor="text1"/>
          <w:sz w:val="22"/>
          <w:szCs w:val="22"/>
        </w:rPr>
        <w:t xml:space="preserve">es </w:t>
      </w:r>
      <w:r w:rsidR="004829E3" w:rsidRPr="004829E3">
        <w:rPr>
          <w:rFonts w:ascii="Garamond" w:hAnsi="Garamond"/>
          <w:color w:val="000000" w:themeColor="text1"/>
          <w:sz w:val="22"/>
          <w:szCs w:val="22"/>
        </w:rPr>
        <w:t>2</w:t>
      </w:r>
      <w:r w:rsidRPr="004829E3">
        <w:rPr>
          <w:rFonts w:ascii="Garamond" w:hAnsi="Garamond"/>
          <w:color w:val="000000" w:themeColor="text1"/>
          <w:sz w:val="22"/>
          <w:szCs w:val="22"/>
        </w:rPr>
        <w:t xml:space="preserve"> </w:t>
      </w:r>
      <w:r w:rsidR="004829E3">
        <w:rPr>
          <w:rFonts w:ascii="Garamond" w:hAnsi="Garamond"/>
          <w:color w:val="000000" w:themeColor="text1"/>
          <w:sz w:val="22"/>
          <w:szCs w:val="22"/>
        </w:rPr>
        <w:t xml:space="preserve">et 17 </w:t>
      </w:r>
      <w:r w:rsidRPr="004829E3">
        <w:rPr>
          <w:rFonts w:ascii="Garamond" w:hAnsi="Garamond"/>
          <w:color w:val="000000" w:themeColor="text1"/>
          <w:sz w:val="22"/>
          <w:szCs w:val="22"/>
        </w:rPr>
        <w:t>mars 1791, le principe est celui de la liberté du commerce est de l’industrie</w:t>
      </w:r>
      <w:r w:rsidR="004829E3" w:rsidRPr="004829E3">
        <w:rPr>
          <w:rFonts w:ascii="Garamond" w:hAnsi="Garamond"/>
          <w:color w:val="000000" w:themeColor="text1"/>
          <w:sz w:val="22"/>
          <w:szCs w:val="22"/>
        </w:rPr>
        <w:t>. Tout le monde a donc accès à la qualité de commerçant et d’entrepreneur, à condition d’avoir, la capacité commerciale.</w:t>
      </w:r>
    </w:p>
    <w:p w:rsidR="004829E3" w:rsidRPr="004829E3" w:rsidRDefault="004829E3" w:rsidP="004829E3">
      <w:pPr>
        <w:jc w:val="both"/>
        <w:rPr>
          <w:rFonts w:ascii="Garamond" w:hAnsi="Garamond"/>
          <w:color w:val="000000" w:themeColor="text1"/>
          <w:sz w:val="22"/>
          <w:szCs w:val="22"/>
        </w:rPr>
      </w:pPr>
    </w:p>
    <w:p w:rsidR="00F4324F" w:rsidRDefault="00F4324F">
      <w:pPr>
        <w:pStyle w:val="Paragraphedeliste"/>
        <w:numPr>
          <w:ilvl w:val="0"/>
          <w:numId w:val="29"/>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t>La capacité commerciale </w:t>
      </w:r>
      <w:r w:rsidR="004829E3">
        <w:rPr>
          <w:rFonts w:ascii="Garamond" w:hAnsi="Garamond"/>
          <w:b/>
          <w:bCs/>
          <w:color w:val="000000" w:themeColor="text1"/>
          <w:sz w:val="32"/>
          <w:szCs w:val="32"/>
          <w:u w:val="single"/>
        </w:rPr>
        <w:t xml:space="preserve">(limites résultant d’une incapacité) </w:t>
      </w:r>
      <w:r>
        <w:rPr>
          <w:rFonts w:ascii="Garamond" w:hAnsi="Garamond"/>
          <w:b/>
          <w:bCs/>
          <w:color w:val="000000" w:themeColor="text1"/>
          <w:sz w:val="32"/>
          <w:szCs w:val="32"/>
          <w:u w:val="single"/>
        </w:rPr>
        <w:t xml:space="preserve">: </w:t>
      </w:r>
    </w:p>
    <w:p w:rsidR="004829E3" w:rsidRDefault="004829E3" w:rsidP="004829E3">
      <w:pPr>
        <w:jc w:val="both"/>
        <w:rPr>
          <w:rFonts w:ascii="Garamond" w:hAnsi="Garamond"/>
          <w:b/>
          <w:bCs/>
          <w:color w:val="000000" w:themeColor="text1"/>
          <w:sz w:val="32"/>
          <w:szCs w:val="32"/>
          <w:u w:val="single"/>
        </w:rPr>
      </w:pPr>
    </w:p>
    <w:p w:rsidR="004829E3" w:rsidRPr="004829E3" w:rsidRDefault="004829E3" w:rsidP="004829E3">
      <w:pPr>
        <w:jc w:val="both"/>
        <w:rPr>
          <w:rFonts w:ascii="Garamond" w:hAnsi="Garamond"/>
          <w:color w:val="000000" w:themeColor="text1"/>
          <w:sz w:val="22"/>
          <w:szCs w:val="22"/>
        </w:rPr>
      </w:pPr>
      <w:r>
        <w:rPr>
          <w:rFonts w:ascii="Garamond" w:hAnsi="Garamond"/>
          <w:color w:val="000000" w:themeColor="text1"/>
          <w:sz w:val="22"/>
          <w:szCs w:val="22"/>
        </w:rPr>
        <w:t>L’on considère, que les actes passés par des personnes qui n’en avait pas la capacité sont nuls, et les responsables des personnes les ayant passé peuvent être pénalement sanctionnés.</w:t>
      </w:r>
    </w:p>
    <w:p w:rsidR="00F4324F" w:rsidRDefault="00F4324F" w:rsidP="00F4324F">
      <w:pPr>
        <w:jc w:val="both"/>
        <w:rPr>
          <w:rFonts w:ascii="Garamond" w:hAnsi="Garamond"/>
          <w:b/>
          <w:bCs/>
          <w:color w:val="000000" w:themeColor="text1"/>
          <w:sz w:val="32"/>
          <w:szCs w:val="32"/>
          <w:u w:val="single"/>
        </w:rPr>
      </w:pPr>
    </w:p>
    <w:p w:rsidR="00F4324F" w:rsidRDefault="00F4324F">
      <w:pPr>
        <w:pStyle w:val="Paragraphedeliste"/>
        <w:numPr>
          <w:ilvl w:val="0"/>
          <w:numId w:val="30"/>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 xml:space="preserve">Les mineurs : </w:t>
      </w:r>
    </w:p>
    <w:p w:rsidR="004829E3" w:rsidRDefault="004829E3" w:rsidP="004829E3">
      <w:pPr>
        <w:jc w:val="both"/>
        <w:rPr>
          <w:rFonts w:ascii="Garamond" w:hAnsi="Garamond"/>
          <w:b/>
          <w:bCs/>
          <w:color w:val="4472C4" w:themeColor="accent1"/>
          <w:sz w:val="28"/>
          <w:szCs w:val="28"/>
          <w:u w:val="single"/>
        </w:rPr>
      </w:pPr>
    </w:p>
    <w:p w:rsidR="004829E3" w:rsidRDefault="004829E3" w:rsidP="004829E3">
      <w:pPr>
        <w:jc w:val="both"/>
        <w:rPr>
          <w:rFonts w:ascii="Garamond" w:hAnsi="Garamond"/>
          <w:color w:val="000000" w:themeColor="text1"/>
          <w:sz w:val="22"/>
          <w:szCs w:val="22"/>
        </w:rPr>
      </w:pPr>
      <w:r w:rsidRPr="004829E3">
        <w:rPr>
          <w:rFonts w:ascii="Garamond" w:hAnsi="Garamond"/>
          <w:color w:val="000000" w:themeColor="text1"/>
          <w:sz w:val="22"/>
          <w:szCs w:val="22"/>
        </w:rPr>
        <w:t xml:space="preserve">Par principe, la capacité des mineurs est de manière générale réduite, par rapport à celle d’un majeur capable, au regard des articles </w:t>
      </w:r>
      <w:r w:rsidRPr="004829E3">
        <w:rPr>
          <w:rFonts w:ascii="Garamond" w:hAnsi="Garamond"/>
          <w:b/>
          <w:bCs/>
          <w:color w:val="00B050"/>
          <w:sz w:val="22"/>
          <w:szCs w:val="22"/>
        </w:rPr>
        <w:t>388</w:t>
      </w:r>
      <w:r w:rsidRPr="004829E3">
        <w:rPr>
          <w:rFonts w:ascii="Garamond" w:hAnsi="Garamond"/>
          <w:color w:val="000000" w:themeColor="text1"/>
          <w:sz w:val="22"/>
          <w:szCs w:val="22"/>
        </w:rPr>
        <w:t xml:space="preserve"> et suivants, et </w:t>
      </w:r>
      <w:r w:rsidRPr="004829E3">
        <w:rPr>
          <w:rFonts w:ascii="Garamond" w:hAnsi="Garamond"/>
          <w:b/>
          <w:bCs/>
          <w:color w:val="00B050"/>
          <w:sz w:val="22"/>
          <w:szCs w:val="22"/>
        </w:rPr>
        <w:t>488</w:t>
      </w:r>
      <w:r w:rsidRPr="004829E3">
        <w:rPr>
          <w:rFonts w:ascii="Garamond" w:hAnsi="Garamond"/>
          <w:color w:val="000000" w:themeColor="text1"/>
          <w:sz w:val="22"/>
          <w:szCs w:val="22"/>
        </w:rPr>
        <w:t xml:space="preserve"> et suivants du Code civil. </w:t>
      </w:r>
    </w:p>
    <w:p w:rsidR="004829E3" w:rsidRDefault="004829E3" w:rsidP="004829E3">
      <w:pPr>
        <w:jc w:val="both"/>
        <w:rPr>
          <w:rFonts w:ascii="Garamond" w:hAnsi="Garamond"/>
          <w:color w:val="000000" w:themeColor="text1"/>
          <w:sz w:val="22"/>
          <w:szCs w:val="22"/>
        </w:rPr>
      </w:pPr>
    </w:p>
    <w:p w:rsidR="004829E3" w:rsidRDefault="003875A5" w:rsidP="004829E3">
      <w:pPr>
        <w:jc w:val="both"/>
        <w:rPr>
          <w:rFonts w:ascii="Garamond" w:hAnsi="Garamond"/>
          <w:color w:val="000000" w:themeColor="text1"/>
          <w:sz w:val="22"/>
          <w:szCs w:val="22"/>
        </w:rPr>
      </w:pPr>
      <w:r>
        <w:rPr>
          <w:rFonts w:ascii="Garamond" w:hAnsi="Garamond"/>
          <w:color w:val="000000" w:themeColor="text1"/>
          <w:sz w:val="22"/>
          <w:szCs w:val="22"/>
        </w:rPr>
        <w:t xml:space="preserve">L’ancien article L121-2 du Code de commerce </w:t>
      </w:r>
      <w:r w:rsidRPr="003875A5">
        <w:rPr>
          <w:rFonts w:ascii="Garamond" w:hAnsi="Garamond"/>
          <w:b/>
          <w:bCs/>
          <w:color w:val="C00000"/>
          <w:sz w:val="22"/>
          <w:szCs w:val="22"/>
        </w:rPr>
        <w:t>interdisait l’activité de commerçant aux mineurs</w:t>
      </w:r>
      <w:r>
        <w:rPr>
          <w:rFonts w:ascii="Garamond" w:hAnsi="Garamond"/>
          <w:color w:val="000000" w:themeColor="text1"/>
          <w:sz w:val="22"/>
          <w:szCs w:val="22"/>
        </w:rPr>
        <w:t xml:space="preserve">. </w:t>
      </w:r>
    </w:p>
    <w:p w:rsidR="003875A5" w:rsidRDefault="003875A5" w:rsidP="004829E3">
      <w:pPr>
        <w:jc w:val="both"/>
        <w:rPr>
          <w:rFonts w:ascii="Garamond" w:hAnsi="Garamond"/>
          <w:color w:val="000000" w:themeColor="text1"/>
          <w:sz w:val="22"/>
          <w:szCs w:val="22"/>
        </w:rPr>
      </w:pPr>
    </w:p>
    <w:p w:rsidR="00C27EDE" w:rsidRDefault="003875A5" w:rsidP="004829E3">
      <w:pPr>
        <w:jc w:val="both"/>
        <w:rPr>
          <w:rFonts w:ascii="Garamond" w:hAnsi="Garamond"/>
          <w:color w:val="000000" w:themeColor="text1"/>
          <w:sz w:val="22"/>
          <w:szCs w:val="22"/>
        </w:rPr>
      </w:pPr>
      <w:r>
        <w:rPr>
          <w:rFonts w:ascii="Garamond" w:hAnsi="Garamond"/>
          <w:color w:val="000000" w:themeColor="text1"/>
          <w:sz w:val="22"/>
          <w:szCs w:val="22"/>
        </w:rPr>
        <w:t xml:space="preserve">Toutefois, il a été modifié par la loi du 15 juin 2010, et le nouvel article </w:t>
      </w:r>
      <w:r w:rsidRPr="003875A5">
        <w:rPr>
          <w:rFonts w:ascii="Garamond" w:hAnsi="Garamond"/>
          <w:b/>
          <w:bCs/>
          <w:color w:val="00B050"/>
          <w:sz w:val="22"/>
          <w:szCs w:val="22"/>
        </w:rPr>
        <w:t>L121-2</w:t>
      </w:r>
      <w:r w:rsidRPr="003875A5">
        <w:rPr>
          <w:rFonts w:ascii="Garamond" w:hAnsi="Garamond"/>
          <w:color w:val="00B050"/>
          <w:sz w:val="22"/>
          <w:szCs w:val="22"/>
        </w:rPr>
        <w:t xml:space="preserve"> </w:t>
      </w:r>
      <w:r>
        <w:rPr>
          <w:rFonts w:ascii="Garamond" w:hAnsi="Garamond"/>
          <w:color w:val="000000" w:themeColor="text1"/>
          <w:sz w:val="22"/>
          <w:szCs w:val="22"/>
        </w:rPr>
        <w:t xml:space="preserve">du Code de commerce dispose que les mineurs émancipés peuvent être commerçant par autorisation du juge des tutelles ou du président du tribunal judiciaire. </w:t>
      </w:r>
    </w:p>
    <w:p w:rsidR="00C27EDE" w:rsidRDefault="00C27EDE" w:rsidP="004829E3">
      <w:pPr>
        <w:jc w:val="both"/>
        <w:rPr>
          <w:rFonts w:ascii="Garamond" w:hAnsi="Garamond"/>
          <w:color w:val="000000" w:themeColor="text1"/>
          <w:sz w:val="22"/>
          <w:szCs w:val="22"/>
        </w:rPr>
      </w:pPr>
    </w:p>
    <w:p w:rsidR="003875A5" w:rsidRDefault="00C54609" w:rsidP="004829E3">
      <w:pPr>
        <w:jc w:val="both"/>
        <w:rPr>
          <w:rFonts w:ascii="Garamond" w:hAnsi="Garamond"/>
          <w:color w:val="000000" w:themeColor="text1"/>
          <w:sz w:val="22"/>
          <w:szCs w:val="22"/>
        </w:rPr>
      </w:pPr>
      <w:r>
        <w:rPr>
          <w:rFonts w:ascii="Garamond" w:hAnsi="Garamond"/>
          <w:color w:val="000000" w:themeColor="text1"/>
          <w:sz w:val="22"/>
          <w:szCs w:val="22"/>
        </w:rPr>
        <w:t xml:space="preserve">Un mineur non émancipé, tout comme un mineur émancipé mais non autorisé à faire du commerce, ne pourra pas y procéder par l’intermédiaire de son représentant légal. </w:t>
      </w:r>
      <w:r w:rsidR="003875A5">
        <w:rPr>
          <w:rFonts w:ascii="Garamond" w:hAnsi="Garamond"/>
          <w:color w:val="000000" w:themeColor="text1"/>
          <w:sz w:val="22"/>
          <w:szCs w:val="22"/>
        </w:rPr>
        <w:t xml:space="preserve">Il faut donc pour être </w:t>
      </w:r>
      <w:r>
        <w:rPr>
          <w:rFonts w:ascii="Garamond" w:hAnsi="Garamond"/>
          <w:color w:val="000000" w:themeColor="text1"/>
          <w:sz w:val="22"/>
          <w:szCs w:val="22"/>
        </w:rPr>
        <w:t xml:space="preserve">un </w:t>
      </w:r>
      <w:r w:rsidR="003875A5">
        <w:rPr>
          <w:rFonts w:ascii="Garamond" w:hAnsi="Garamond"/>
          <w:color w:val="000000" w:themeColor="text1"/>
          <w:sz w:val="22"/>
          <w:szCs w:val="22"/>
        </w:rPr>
        <w:t xml:space="preserve">mineur commerçant : </w:t>
      </w:r>
    </w:p>
    <w:p w:rsidR="003875A5" w:rsidRDefault="003875A5" w:rsidP="004829E3">
      <w:pPr>
        <w:jc w:val="both"/>
        <w:rPr>
          <w:rFonts w:ascii="Garamond" w:hAnsi="Garamond"/>
          <w:color w:val="000000" w:themeColor="text1"/>
          <w:sz w:val="22"/>
          <w:szCs w:val="22"/>
        </w:rPr>
      </w:pPr>
    </w:p>
    <w:p w:rsidR="003875A5" w:rsidRDefault="003875A5">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Être émancipé.</w:t>
      </w:r>
    </w:p>
    <w:p w:rsidR="003875A5" w:rsidRDefault="003875A5">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Être autorisé judiciairement, à exercer le commerce</w:t>
      </w:r>
      <w:r w:rsidR="00C54609">
        <w:rPr>
          <w:rFonts w:ascii="Garamond" w:hAnsi="Garamond"/>
          <w:color w:val="000000" w:themeColor="text1"/>
          <w:sz w:val="22"/>
          <w:szCs w:val="22"/>
        </w:rPr>
        <w:t>.</w:t>
      </w:r>
    </w:p>
    <w:p w:rsidR="003875A5" w:rsidRDefault="003875A5" w:rsidP="003875A5">
      <w:pPr>
        <w:jc w:val="both"/>
        <w:rPr>
          <w:rFonts w:ascii="Garamond" w:hAnsi="Garamond"/>
          <w:color w:val="000000" w:themeColor="text1"/>
          <w:sz w:val="22"/>
          <w:szCs w:val="22"/>
        </w:rPr>
      </w:pPr>
    </w:p>
    <w:p w:rsidR="003875A5" w:rsidRPr="003875A5" w:rsidRDefault="003875A5" w:rsidP="003875A5">
      <w:pPr>
        <w:jc w:val="both"/>
        <w:rPr>
          <w:rFonts w:ascii="Garamond" w:hAnsi="Garamond"/>
          <w:color w:val="000000" w:themeColor="text1"/>
          <w:sz w:val="22"/>
          <w:szCs w:val="22"/>
        </w:rPr>
      </w:pPr>
      <w:r w:rsidRPr="00C27EDE">
        <w:rPr>
          <w:rFonts w:ascii="Garamond" w:hAnsi="Garamond"/>
          <w:color w:val="000000" w:themeColor="text1"/>
          <w:sz w:val="22"/>
          <w:szCs w:val="22"/>
          <w:u w:val="single"/>
        </w:rPr>
        <w:t>Un mineur émancipé</w:t>
      </w:r>
      <w:r>
        <w:rPr>
          <w:rFonts w:ascii="Garamond" w:hAnsi="Garamond"/>
          <w:color w:val="000000" w:themeColor="text1"/>
          <w:sz w:val="22"/>
          <w:szCs w:val="22"/>
        </w:rPr>
        <w:t xml:space="preserve"> pourra même s’il n’a pas été autorisé à exercer le commerce, passer des actes de commerce isolés (à l’exception de la lettre de change)</w:t>
      </w:r>
      <w:r w:rsidR="00C27EDE">
        <w:rPr>
          <w:rFonts w:ascii="Garamond" w:hAnsi="Garamond"/>
          <w:color w:val="000000" w:themeColor="text1"/>
          <w:sz w:val="22"/>
          <w:szCs w:val="22"/>
        </w:rPr>
        <w:t> ;</w:t>
      </w:r>
      <w:r>
        <w:rPr>
          <w:rFonts w:ascii="Garamond" w:hAnsi="Garamond"/>
          <w:color w:val="000000" w:themeColor="text1"/>
          <w:sz w:val="22"/>
          <w:szCs w:val="22"/>
        </w:rPr>
        <w:t xml:space="preserve"> </w:t>
      </w:r>
      <w:r w:rsidRPr="00C27EDE">
        <w:rPr>
          <w:rFonts w:ascii="Garamond" w:hAnsi="Garamond"/>
          <w:color w:val="000000" w:themeColor="text1"/>
          <w:sz w:val="22"/>
          <w:szCs w:val="22"/>
          <w:u w:val="single"/>
        </w:rPr>
        <w:t>le mineur non émancipé</w:t>
      </w:r>
      <w:r>
        <w:rPr>
          <w:rFonts w:ascii="Garamond" w:hAnsi="Garamond"/>
          <w:color w:val="000000" w:themeColor="text1"/>
          <w:sz w:val="22"/>
          <w:szCs w:val="22"/>
        </w:rPr>
        <w:t xml:space="preserve"> ne pouvant </w:t>
      </w:r>
      <w:r w:rsidR="00C27EDE">
        <w:rPr>
          <w:rFonts w:ascii="Garamond" w:hAnsi="Garamond"/>
          <w:color w:val="000000" w:themeColor="text1"/>
          <w:sz w:val="22"/>
          <w:szCs w:val="22"/>
        </w:rPr>
        <w:t>l</w:t>
      </w:r>
      <w:r w:rsidR="006055E6">
        <w:rPr>
          <w:rFonts w:ascii="Garamond" w:hAnsi="Garamond"/>
          <w:color w:val="000000" w:themeColor="text1"/>
          <w:sz w:val="22"/>
          <w:szCs w:val="22"/>
        </w:rPr>
        <w:t xml:space="preserve">ui, pas </w:t>
      </w:r>
      <w:r>
        <w:rPr>
          <w:rFonts w:ascii="Garamond" w:hAnsi="Garamond"/>
          <w:color w:val="000000" w:themeColor="text1"/>
          <w:sz w:val="22"/>
          <w:szCs w:val="22"/>
        </w:rPr>
        <w:t>pass</w:t>
      </w:r>
      <w:r w:rsidR="006055E6">
        <w:rPr>
          <w:rFonts w:ascii="Garamond" w:hAnsi="Garamond"/>
          <w:color w:val="000000" w:themeColor="text1"/>
          <w:sz w:val="22"/>
          <w:szCs w:val="22"/>
        </w:rPr>
        <w:t>er</w:t>
      </w:r>
      <w:r>
        <w:rPr>
          <w:rFonts w:ascii="Garamond" w:hAnsi="Garamond"/>
          <w:color w:val="000000" w:themeColor="text1"/>
          <w:sz w:val="22"/>
          <w:szCs w:val="22"/>
        </w:rPr>
        <w:t xml:space="preserve"> des actes de commerce isolés</w:t>
      </w:r>
      <w:r w:rsidR="006055E6">
        <w:rPr>
          <w:rFonts w:ascii="Garamond" w:hAnsi="Garamond"/>
          <w:color w:val="000000" w:themeColor="text1"/>
          <w:sz w:val="22"/>
          <w:szCs w:val="22"/>
        </w:rPr>
        <w:t xml:space="preserve"> </w:t>
      </w:r>
      <w:r>
        <w:rPr>
          <w:rFonts w:ascii="Garamond" w:hAnsi="Garamond"/>
          <w:color w:val="000000" w:themeColor="text1"/>
          <w:sz w:val="22"/>
          <w:szCs w:val="22"/>
        </w:rPr>
        <w:t>quels qu’ils soient.</w:t>
      </w:r>
    </w:p>
    <w:p w:rsidR="004829E3" w:rsidRPr="004829E3" w:rsidRDefault="004829E3" w:rsidP="004829E3">
      <w:pPr>
        <w:jc w:val="both"/>
        <w:rPr>
          <w:rFonts w:ascii="Garamond" w:hAnsi="Garamond"/>
          <w:b/>
          <w:bCs/>
          <w:color w:val="4472C4" w:themeColor="accent1"/>
          <w:sz w:val="28"/>
          <w:szCs w:val="28"/>
          <w:u w:val="single"/>
        </w:rPr>
      </w:pPr>
    </w:p>
    <w:p w:rsidR="00F4324F" w:rsidRDefault="00F4324F">
      <w:pPr>
        <w:pStyle w:val="Paragraphedeliste"/>
        <w:numPr>
          <w:ilvl w:val="0"/>
          <w:numId w:val="30"/>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 xml:space="preserve">Les majeurs protégés : </w:t>
      </w:r>
    </w:p>
    <w:p w:rsidR="003875A5" w:rsidRPr="00C54609" w:rsidRDefault="003875A5" w:rsidP="003875A5">
      <w:pPr>
        <w:jc w:val="both"/>
        <w:rPr>
          <w:rFonts w:ascii="Garamond" w:hAnsi="Garamond"/>
          <w:color w:val="ED7D31" w:themeColor="accent2"/>
        </w:rPr>
      </w:pPr>
    </w:p>
    <w:p w:rsidR="003875A5" w:rsidRDefault="00C54609">
      <w:pPr>
        <w:pStyle w:val="Paragraphedeliste"/>
        <w:numPr>
          <w:ilvl w:val="0"/>
          <w:numId w:val="5"/>
        </w:numPr>
        <w:jc w:val="both"/>
        <w:rPr>
          <w:rFonts w:ascii="Garamond" w:hAnsi="Garamond"/>
          <w:b/>
          <w:bCs/>
          <w:color w:val="ED7D31" w:themeColor="accent2"/>
          <w:u w:val="single"/>
        </w:rPr>
      </w:pPr>
      <w:r w:rsidRPr="00C54609">
        <w:rPr>
          <w:rFonts w:ascii="Garamond" w:hAnsi="Garamond"/>
          <w:b/>
          <w:bCs/>
          <w:color w:val="ED7D31" w:themeColor="accent2"/>
          <w:u w:val="single"/>
        </w:rPr>
        <w:t xml:space="preserve">Les majeurs sous tutelle : </w:t>
      </w:r>
    </w:p>
    <w:p w:rsidR="00C54609" w:rsidRPr="00C355DA" w:rsidRDefault="00C54609" w:rsidP="00C54609">
      <w:pPr>
        <w:jc w:val="both"/>
        <w:rPr>
          <w:rFonts w:ascii="Garamond" w:hAnsi="Garamond"/>
          <w:b/>
          <w:bCs/>
          <w:color w:val="ED7D31" w:themeColor="accent2"/>
          <w:sz w:val="22"/>
          <w:szCs w:val="22"/>
          <w:u w:val="single"/>
        </w:rPr>
      </w:pPr>
    </w:p>
    <w:p w:rsidR="00C54609" w:rsidRPr="00C355DA" w:rsidRDefault="00991B7E" w:rsidP="00C54609">
      <w:pPr>
        <w:jc w:val="both"/>
        <w:rPr>
          <w:rFonts w:ascii="Garamond" w:hAnsi="Garamond"/>
          <w:color w:val="000000" w:themeColor="text1"/>
          <w:sz w:val="22"/>
          <w:szCs w:val="22"/>
        </w:rPr>
      </w:pPr>
      <w:r w:rsidRPr="00C355DA">
        <w:rPr>
          <w:rFonts w:ascii="Garamond" w:hAnsi="Garamond"/>
          <w:color w:val="000000" w:themeColor="text1"/>
          <w:sz w:val="22"/>
          <w:szCs w:val="22"/>
        </w:rPr>
        <w:t>La majeur sous tutelle est affligé d’une incapacité de jouissance de passer tout acte d’administration ou de disposition, et partant</w:t>
      </w:r>
      <w:r w:rsidR="006055E6">
        <w:rPr>
          <w:rFonts w:ascii="Garamond" w:hAnsi="Garamond"/>
          <w:color w:val="000000" w:themeColor="text1"/>
          <w:sz w:val="22"/>
          <w:szCs w:val="22"/>
        </w:rPr>
        <w:t xml:space="preserve">, </w:t>
      </w:r>
      <w:r w:rsidRPr="00C355DA">
        <w:rPr>
          <w:rFonts w:ascii="Garamond" w:hAnsi="Garamond"/>
          <w:color w:val="000000" w:themeColor="text1"/>
          <w:sz w:val="22"/>
          <w:szCs w:val="22"/>
        </w:rPr>
        <w:t xml:space="preserve">d’exercer le commerce. </w:t>
      </w:r>
    </w:p>
    <w:p w:rsidR="00991B7E" w:rsidRPr="00C355DA" w:rsidRDefault="00991B7E" w:rsidP="00C54609">
      <w:pPr>
        <w:jc w:val="both"/>
        <w:rPr>
          <w:rFonts w:ascii="Garamond" w:hAnsi="Garamond"/>
          <w:color w:val="000000" w:themeColor="text1"/>
          <w:sz w:val="22"/>
          <w:szCs w:val="22"/>
        </w:rPr>
      </w:pPr>
    </w:p>
    <w:p w:rsidR="00991B7E" w:rsidRPr="00C355DA" w:rsidRDefault="00991B7E" w:rsidP="00C54609">
      <w:pPr>
        <w:jc w:val="both"/>
        <w:rPr>
          <w:rFonts w:ascii="Garamond" w:hAnsi="Garamond"/>
          <w:color w:val="000000" w:themeColor="text1"/>
          <w:sz w:val="22"/>
          <w:szCs w:val="22"/>
        </w:rPr>
      </w:pPr>
      <w:r w:rsidRPr="00C355DA">
        <w:rPr>
          <w:rFonts w:ascii="Garamond" w:hAnsi="Garamond"/>
          <w:color w:val="000000" w:themeColor="text1"/>
          <w:sz w:val="22"/>
          <w:szCs w:val="22"/>
        </w:rPr>
        <w:t xml:space="preserve">Le tuteur, même avec une autorisation ne peut exercer le commerce au nom de la personne protégée, puisqu’il s’agit d’une incapacité de jouissance, aux termes de l’article </w:t>
      </w:r>
      <w:r w:rsidRPr="00C355DA">
        <w:rPr>
          <w:rFonts w:ascii="Garamond" w:hAnsi="Garamond"/>
          <w:b/>
          <w:bCs/>
          <w:color w:val="00B050"/>
          <w:sz w:val="22"/>
          <w:szCs w:val="22"/>
        </w:rPr>
        <w:t>509 3°</w:t>
      </w:r>
      <w:r w:rsidRPr="00C355DA">
        <w:rPr>
          <w:rFonts w:ascii="Garamond" w:hAnsi="Garamond"/>
          <w:color w:val="00B050"/>
          <w:sz w:val="22"/>
          <w:szCs w:val="22"/>
        </w:rPr>
        <w:t xml:space="preserve"> </w:t>
      </w:r>
      <w:r w:rsidRPr="00C355DA">
        <w:rPr>
          <w:rFonts w:ascii="Garamond" w:hAnsi="Garamond"/>
          <w:color w:val="000000" w:themeColor="text1"/>
          <w:sz w:val="22"/>
          <w:szCs w:val="22"/>
        </w:rPr>
        <w:t>du Code civil.</w:t>
      </w:r>
    </w:p>
    <w:p w:rsidR="00C54609" w:rsidRPr="00C54609" w:rsidRDefault="00C54609" w:rsidP="00C54609">
      <w:pPr>
        <w:jc w:val="both"/>
        <w:rPr>
          <w:rFonts w:ascii="Garamond" w:hAnsi="Garamond"/>
          <w:b/>
          <w:bCs/>
          <w:color w:val="ED7D31" w:themeColor="accent2"/>
          <w:u w:val="single"/>
        </w:rPr>
      </w:pPr>
    </w:p>
    <w:p w:rsidR="00C54609" w:rsidRDefault="00C54609">
      <w:pPr>
        <w:pStyle w:val="Paragraphedeliste"/>
        <w:numPr>
          <w:ilvl w:val="0"/>
          <w:numId w:val="5"/>
        </w:numPr>
        <w:jc w:val="both"/>
        <w:rPr>
          <w:rFonts w:ascii="Garamond" w:hAnsi="Garamond"/>
          <w:b/>
          <w:bCs/>
          <w:color w:val="ED7D31" w:themeColor="accent2"/>
          <w:u w:val="single"/>
        </w:rPr>
      </w:pPr>
      <w:r w:rsidRPr="00C54609">
        <w:rPr>
          <w:rFonts w:ascii="Garamond" w:hAnsi="Garamond"/>
          <w:b/>
          <w:bCs/>
          <w:color w:val="ED7D31" w:themeColor="accent2"/>
          <w:u w:val="single"/>
        </w:rPr>
        <w:lastRenderedPageBreak/>
        <w:t>Les majeurs sous curatelle :</w:t>
      </w:r>
    </w:p>
    <w:p w:rsidR="006055E6" w:rsidRDefault="006055E6" w:rsidP="006055E6">
      <w:pPr>
        <w:pStyle w:val="Paragraphedeliste"/>
        <w:ind w:left="1068"/>
        <w:jc w:val="both"/>
        <w:rPr>
          <w:rFonts w:ascii="Garamond" w:hAnsi="Garamond"/>
          <w:b/>
          <w:bCs/>
          <w:color w:val="ED7D31" w:themeColor="accent2"/>
          <w:u w:val="single"/>
        </w:rPr>
      </w:pPr>
    </w:p>
    <w:p w:rsidR="00991B7E" w:rsidRPr="006055E6" w:rsidRDefault="00991B7E" w:rsidP="00991B7E">
      <w:pPr>
        <w:jc w:val="both"/>
        <w:rPr>
          <w:rFonts w:ascii="Garamond" w:hAnsi="Garamond"/>
          <w:color w:val="000000" w:themeColor="text1"/>
          <w:sz w:val="22"/>
          <w:szCs w:val="22"/>
        </w:rPr>
      </w:pPr>
      <w:r w:rsidRPr="006055E6">
        <w:rPr>
          <w:rFonts w:ascii="Garamond" w:hAnsi="Garamond"/>
          <w:color w:val="000000" w:themeColor="text1"/>
          <w:sz w:val="22"/>
          <w:szCs w:val="22"/>
        </w:rPr>
        <w:t>Le majeur sous curatelle n’est pas empêché d’agir seul, mais il ne peut sans l’</w:t>
      </w:r>
      <w:r w:rsidR="00C355DA" w:rsidRPr="006055E6">
        <w:rPr>
          <w:rFonts w:ascii="Garamond" w:hAnsi="Garamond"/>
          <w:color w:val="000000" w:themeColor="text1"/>
          <w:sz w:val="22"/>
          <w:szCs w:val="22"/>
        </w:rPr>
        <w:t>assistance</w:t>
      </w:r>
      <w:r w:rsidRPr="006055E6">
        <w:rPr>
          <w:rFonts w:ascii="Garamond" w:hAnsi="Garamond"/>
          <w:color w:val="000000" w:themeColor="text1"/>
          <w:sz w:val="22"/>
          <w:szCs w:val="22"/>
        </w:rPr>
        <w:t xml:space="preserve"> du curateur effectué tout acte qui nécessiterait une autorisation du juge ou du conseil de famille en cas de tutelle au sens de l’article </w:t>
      </w:r>
      <w:r w:rsidRPr="006055E6">
        <w:rPr>
          <w:rFonts w:ascii="Garamond" w:hAnsi="Garamond"/>
          <w:b/>
          <w:bCs/>
          <w:color w:val="00B050"/>
          <w:sz w:val="22"/>
          <w:szCs w:val="22"/>
        </w:rPr>
        <w:t>467 alinéa 1</w:t>
      </w:r>
      <w:r w:rsidRPr="006055E6">
        <w:rPr>
          <w:rFonts w:ascii="Garamond" w:hAnsi="Garamond"/>
          <w:b/>
          <w:bCs/>
          <w:color w:val="00B050"/>
          <w:sz w:val="22"/>
          <w:szCs w:val="22"/>
          <w:vertAlign w:val="superscript"/>
        </w:rPr>
        <w:t>er</w:t>
      </w:r>
      <w:r w:rsidRPr="006055E6">
        <w:rPr>
          <w:rFonts w:ascii="Garamond" w:hAnsi="Garamond"/>
          <w:color w:val="00B050"/>
          <w:sz w:val="22"/>
          <w:szCs w:val="22"/>
        </w:rPr>
        <w:t xml:space="preserve"> </w:t>
      </w:r>
      <w:r w:rsidRPr="006055E6">
        <w:rPr>
          <w:rFonts w:ascii="Garamond" w:hAnsi="Garamond"/>
          <w:color w:val="000000" w:themeColor="text1"/>
          <w:sz w:val="22"/>
          <w:szCs w:val="22"/>
        </w:rPr>
        <w:t xml:space="preserve">du Code civil. </w:t>
      </w:r>
    </w:p>
    <w:p w:rsidR="00991B7E" w:rsidRPr="006055E6" w:rsidRDefault="00991B7E" w:rsidP="00991B7E">
      <w:pPr>
        <w:jc w:val="both"/>
        <w:rPr>
          <w:rFonts w:ascii="Garamond" w:hAnsi="Garamond"/>
          <w:color w:val="000000" w:themeColor="text1"/>
          <w:sz w:val="22"/>
          <w:szCs w:val="22"/>
        </w:rPr>
      </w:pPr>
    </w:p>
    <w:p w:rsidR="00C355DA" w:rsidRPr="006055E6" w:rsidRDefault="00991B7E" w:rsidP="00991B7E">
      <w:pPr>
        <w:jc w:val="both"/>
        <w:rPr>
          <w:rFonts w:ascii="Garamond" w:hAnsi="Garamond"/>
          <w:color w:val="000000" w:themeColor="text1"/>
          <w:sz w:val="22"/>
          <w:szCs w:val="22"/>
        </w:rPr>
      </w:pPr>
      <w:r w:rsidRPr="006055E6">
        <w:rPr>
          <w:rFonts w:ascii="Garamond" w:hAnsi="Garamond"/>
          <w:color w:val="000000" w:themeColor="text1"/>
          <w:sz w:val="22"/>
          <w:szCs w:val="22"/>
        </w:rPr>
        <w:t xml:space="preserve">De fait, il parait impossible au </w:t>
      </w:r>
      <w:r w:rsidR="00C355DA" w:rsidRPr="006055E6">
        <w:rPr>
          <w:rFonts w:ascii="Garamond" w:hAnsi="Garamond"/>
          <w:color w:val="000000" w:themeColor="text1"/>
          <w:sz w:val="22"/>
          <w:szCs w:val="22"/>
        </w:rPr>
        <w:t>mineur</w:t>
      </w:r>
      <w:r w:rsidRPr="006055E6">
        <w:rPr>
          <w:rFonts w:ascii="Garamond" w:hAnsi="Garamond"/>
          <w:color w:val="000000" w:themeColor="text1"/>
          <w:sz w:val="22"/>
          <w:szCs w:val="22"/>
        </w:rPr>
        <w:t xml:space="preserve"> sous curatelle d’exercer le commerce, car il ne pourrait en pratique être représenté à chaque acte nécessitant</w:t>
      </w:r>
      <w:r w:rsidR="00C355DA" w:rsidRPr="006055E6">
        <w:rPr>
          <w:rFonts w:ascii="Garamond" w:hAnsi="Garamond"/>
          <w:color w:val="000000" w:themeColor="text1"/>
          <w:sz w:val="22"/>
          <w:szCs w:val="22"/>
        </w:rPr>
        <w:t xml:space="preserve"> une assistance.</w:t>
      </w:r>
    </w:p>
    <w:p w:rsidR="00C355DA" w:rsidRPr="006055E6" w:rsidRDefault="00C355DA" w:rsidP="00991B7E">
      <w:pPr>
        <w:jc w:val="both"/>
        <w:rPr>
          <w:rFonts w:ascii="Garamond" w:hAnsi="Garamond"/>
          <w:color w:val="000000" w:themeColor="text1"/>
          <w:sz w:val="22"/>
          <w:szCs w:val="22"/>
        </w:rPr>
      </w:pPr>
    </w:p>
    <w:p w:rsidR="00C355DA" w:rsidRPr="006055E6" w:rsidRDefault="00C355DA" w:rsidP="00991B7E">
      <w:pPr>
        <w:jc w:val="both"/>
        <w:rPr>
          <w:rFonts w:ascii="Garamond" w:hAnsi="Garamond"/>
          <w:color w:val="000000" w:themeColor="text1"/>
          <w:sz w:val="22"/>
          <w:szCs w:val="22"/>
        </w:rPr>
      </w:pPr>
      <w:r w:rsidRPr="006055E6">
        <w:rPr>
          <w:rFonts w:ascii="Garamond" w:hAnsi="Garamond"/>
          <w:color w:val="000000" w:themeColor="text1"/>
          <w:sz w:val="22"/>
          <w:szCs w:val="22"/>
        </w:rPr>
        <w:t>La pratique du commerce par le majeur sous curatelle est textuellement autorisée mais en pratique irréalisable.</w:t>
      </w:r>
    </w:p>
    <w:p w:rsidR="00C355DA" w:rsidRPr="00991B7E" w:rsidRDefault="00C355DA" w:rsidP="00991B7E">
      <w:pPr>
        <w:jc w:val="both"/>
        <w:rPr>
          <w:rFonts w:ascii="Garamond" w:hAnsi="Garamond"/>
          <w:color w:val="000000" w:themeColor="text1"/>
        </w:rPr>
      </w:pPr>
    </w:p>
    <w:p w:rsidR="00C54609" w:rsidRDefault="00C54609">
      <w:pPr>
        <w:pStyle w:val="Paragraphedeliste"/>
        <w:numPr>
          <w:ilvl w:val="0"/>
          <w:numId w:val="5"/>
        </w:numPr>
        <w:jc w:val="both"/>
        <w:rPr>
          <w:rFonts w:ascii="Garamond" w:hAnsi="Garamond"/>
          <w:b/>
          <w:bCs/>
          <w:color w:val="ED7D31" w:themeColor="accent2"/>
          <w:u w:val="single"/>
        </w:rPr>
      </w:pPr>
      <w:r w:rsidRPr="00C54609">
        <w:rPr>
          <w:rFonts w:ascii="Garamond" w:hAnsi="Garamond"/>
          <w:b/>
          <w:bCs/>
          <w:color w:val="ED7D31" w:themeColor="accent2"/>
          <w:u w:val="single"/>
        </w:rPr>
        <w:t>Les majeurs sous sauvegarde de justic</w:t>
      </w:r>
      <w:r w:rsidR="00C355DA">
        <w:rPr>
          <w:rFonts w:ascii="Garamond" w:hAnsi="Garamond"/>
          <w:b/>
          <w:bCs/>
          <w:color w:val="ED7D31" w:themeColor="accent2"/>
          <w:u w:val="single"/>
        </w:rPr>
        <w:t>e :</w:t>
      </w:r>
    </w:p>
    <w:p w:rsidR="00C355DA" w:rsidRDefault="00C355DA" w:rsidP="00C355DA">
      <w:pPr>
        <w:jc w:val="both"/>
        <w:rPr>
          <w:rFonts w:ascii="Garamond" w:hAnsi="Garamond"/>
          <w:b/>
          <w:bCs/>
          <w:color w:val="ED7D31" w:themeColor="accent2"/>
          <w:u w:val="single"/>
        </w:rPr>
      </w:pPr>
    </w:p>
    <w:p w:rsidR="00C355DA" w:rsidRPr="00C355DA" w:rsidRDefault="00C355DA" w:rsidP="00C355DA">
      <w:pPr>
        <w:jc w:val="both"/>
        <w:rPr>
          <w:rFonts w:ascii="Garamond" w:hAnsi="Garamond"/>
          <w:color w:val="000000" w:themeColor="text1"/>
          <w:sz w:val="22"/>
          <w:szCs w:val="22"/>
        </w:rPr>
      </w:pPr>
      <w:r w:rsidRPr="00C355DA">
        <w:rPr>
          <w:rFonts w:ascii="Garamond" w:hAnsi="Garamond"/>
          <w:color w:val="000000" w:themeColor="text1"/>
          <w:sz w:val="22"/>
          <w:szCs w:val="22"/>
        </w:rPr>
        <w:t xml:space="preserve">Le majeur sous sauvegarde de justice, au sens de l’article </w:t>
      </w:r>
      <w:r w:rsidRPr="00C355DA">
        <w:rPr>
          <w:rFonts w:ascii="Garamond" w:hAnsi="Garamond"/>
          <w:b/>
          <w:bCs/>
          <w:color w:val="00B050"/>
          <w:sz w:val="22"/>
          <w:szCs w:val="22"/>
        </w:rPr>
        <w:t>433</w:t>
      </w:r>
      <w:r w:rsidRPr="00C355DA">
        <w:rPr>
          <w:rFonts w:ascii="Garamond" w:hAnsi="Garamond"/>
          <w:color w:val="000000" w:themeColor="text1"/>
          <w:sz w:val="22"/>
          <w:szCs w:val="22"/>
        </w:rPr>
        <w:t xml:space="preserve"> du Code civil, n’a besoin que d’une protection juridique temporaire ou d’être représenté pour l’accomplissement de certains actes déterminés. </w:t>
      </w:r>
    </w:p>
    <w:p w:rsidR="00C355DA" w:rsidRPr="00C355DA" w:rsidRDefault="00C355DA" w:rsidP="00C355DA">
      <w:pPr>
        <w:jc w:val="both"/>
        <w:rPr>
          <w:rFonts w:ascii="Garamond" w:hAnsi="Garamond"/>
          <w:color w:val="000000" w:themeColor="text1"/>
          <w:sz w:val="22"/>
          <w:szCs w:val="22"/>
        </w:rPr>
      </w:pPr>
    </w:p>
    <w:p w:rsidR="00C355DA" w:rsidRPr="00C355DA" w:rsidRDefault="00C355DA" w:rsidP="00C355DA">
      <w:pPr>
        <w:jc w:val="both"/>
        <w:rPr>
          <w:rFonts w:ascii="Garamond" w:hAnsi="Garamond"/>
          <w:color w:val="000000" w:themeColor="text1"/>
          <w:sz w:val="22"/>
          <w:szCs w:val="22"/>
        </w:rPr>
      </w:pPr>
      <w:r w:rsidRPr="00C355DA">
        <w:rPr>
          <w:rFonts w:ascii="Garamond" w:hAnsi="Garamond"/>
          <w:color w:val="000000" w:themeColor="text1"/>
          <w:sz w:val="22"/>
          <w:szCs w:val="22"/>
        </w:rPr>
        <w:t xml:space="preserve">Il peut donc </w:t>
      </w:r>
      <w:r w:rsidRPr="006055E6">
        <w:rPr>
          <w:rFonts w:ascii="Garamond" w:hAnsi="Garamond"/>
          <w:b/>
          <w:bCs/>
          <w:color w:val="000000" w:themeColor="text1"/>
          <w:sz w:val="22"/>
          <w:szCs w:val="22"/>
        </w:rPr>
        <w:t>en principe être commerçant</w:t>
      </w:r>
      <w:r w:rsidRPr="00C355DA">
        <w:rPr>
          <w:rFonts w:ascii="Garamond" w:hAnsi="Garamond"/>
          <w:color w:val="000000" w:themeColor="text1"/>
          <w:sz w:val="22"/>
          <w:szCs w:val="22"/>
        </w:rPr>
        <w:t xml:space="preserve"> et passer des actes de commerce à titre de profession habituelle et de manière indépendante ; sauf pour les actes nécessitant d’être représentés, où il ne sera pas totalement libre (comme le majeur sous curatelle). </w:t>
      </w:r>
    </w:p>
    <w:p w:rsidR="00C54609" w:rsidRPr="003875A5" w:rsidRDefault="00C54609" w:rsidP="003875A5">
      <w:pPr>
        <w:jc w:val="both"/>
        <w:rPr>
          <w:rFonts w:ascii="Garamond" w:hAnsi="Garamond"/>
          <w:b/>
          <w:bCs/>
          <w:color w:val="4472C4" w:themeColor="accent1"/>
          <w:sz w:val="28"/>
          <w:szCs w:val="28"/>
          <w:u w:val="single"/>
        </w:rPr>
      </w:pPr>
    </w:p>
    <w:p w:rsidR="00C355DA" w:rsidRPr="00C355DA" w:rsidRDefault="00F4324F">
      <w:pPr>
        <w:pStyle w:val="Paragraphedeliste"/>
        <w:numPr>
          <w:ilvl w:val="0"/>
          <w:numId w:val="30"/>
        </w:numPr>
        <w:jc w:val="both"/>
        <w:rPr>
          <w:rFonts w:ascii="Garamond" w:hAnsi="Garamond"/>
          <w:b/>
          <w:bCs/>
          <w:color w:val="000000" w:themeColor="text1"/>
          <w:sz w:val="32"/>
          <w:szCs w:val="32"/>
          <w:u w:val="single"/>
        </w:rPr>
      </w:pPr>
      <w:r w:rsidRPr="00B62AEC">
        <w:rPr>
          <w:rFonts w:ascii="Garamond" w:hAnsi="Garamond"/>
          <w:b/>
          <w:bCs/>
          <w:color w:val="4472C4" w:themeColor="accent1"/>
          <w:sz w:val="28"/>
          <w:szCs w:val="28"/>
          <w:u w:val="single"/>
        </w:rPr>
        <w:t>Les autres obstacles :</w:t>
      </w:r>
    </w:p>
    <w:p w:rsidR="00C355DA" w:rsidRDefault="00C355DA" w:rsidP="00C355DA">
      <w:pPr>
        <w:jc w:val="both"/>
        <w:rPr>
          <w:rFonts w:ascii="Garamond" w:hAnsi="Garamond"/>
          <w:b/>
          <w:bCs/>
          <w:color w:val="4472C4" w:themeColor="accent1"/>
          <w:sz w:val="32"/>
          <w:szCs w:val="32"/>
          <w:u w:val="single"/>
        </w:rPr>
      </w:pPr>
    </w:p>
    <w:p w:rsidR="00C355DA" w:rsidRDefault="00C355DA">
      <w:pPr>
        <w:pStyle w:val="Paragraphedeliste"/>
        <w:numPr>
          <w:ilvl w:val="0"/>
          <w:numId w:val="5"/>
        </w:numPr>
        <w:jc w:val="both"/>
        <w:rPr>
          <w:rFonts w:ascii="Garamond" w:hAnsi="Garamond"/>
          <w:b/>
          <w:bCs/>
          <w:color w:val="ED7D31" w:themeColor="accent2"/>
          <w:u w:val="single"/>
        </w:rPr>
      </w:pPr>
      <w:r w:rsidRPr="00C355DA">
        <w:rPr>
          <w:rFonts w:ascii="Garamond" w:hAnsi="Garamond"/>
          <w:b/>
          <w:bCs/>
          <w:color w:val="ED7D31" w:themeColor="accent2"/>
          <w:u w:val="single"/>
        </w:rPr>
        <w:t>L’</w:t>
      </w:r>
      <w:r w:rsidR="006055E6" w:rsidRPr="00C355DA">
        <w:rPr>
          <w:rFonts w:ascii="Garamond" w:hAnsi="Garamond"/>
          <w:b/>
          <w:bCs/>
          <w:color w:val="ED7D31" w:themeColor="accent2"/>
          <w:u w:val="single"/>
        </w:rPr>
        <w:t>in</w:t>
      </w:r>
      <w:r w:rsidR="006055E6">
        <w:rPr>
          <w:rFonts w:ascii="Garamond" w:hAnsi="Garamond"/>
          <w:b/>
          <w:bCs/>
          <w:color w:val="ED7D31" w:themeColor="accent2"/>
          <w:u w:val="single"/>
        </w:rPr>
        <w:t>c</w:t>
      </w:r>
      <w:r w:rsidR="006055E6" w:rsidRPr="00C355DA">
        <w:rPr>
          <w:rFonts w:ascii="Garamond" w:hAnsi="Garamond"/>
          <w:b/>
          <w:bCs/>
          <w:color w:val="ED7D31" w:themeColor="accent2"/>
          <w:u w:val="single"/>
        </w:rPr>
        <w:t>ompatibilité</w:t>
      </w:r>
      <w:r w:rsidRPr="00C355DA">
        <w:rPr>
          <w:rFonts w:ascii="Garamond" w:hAnsi="Garamond"/>
          <w:b/>
          <w:bCs/>
          <w:color w:val="ED7D31" w:themeColor="accent2"/>
          <w:u w:val="single"/>
        </w:rPr>
        <w:t xml:space="preserve"> : </w:t>
      </w:r>
    </w:p>
    <w:p w:rsidR="00C355DA" w:rsidRDefault="00C355DA" w:rsidP="00C355DA">
      <w:pPr>
        <w:pStyle w:val="Paragraphedeliste"/>
        <w:ind w:left="1068"/>
        <w:jc w:val="both"/>
        <w:rPr>
          <w:rFonts w:ascii="Garamond" w:hAnsi="Garamond"/>
          <w:b/>
          <w:bCs/>
          <w:color w:val="ED7D31" w:themeColor="accent2"/>
          <w:u w:val="single"/>
        </w:rPr>
      </w:pPr>
    </w:p>
    <w:p w:rsidR="000F5174" w:rsidRPr="006055E6" w:rsidRDefault="000F5174" w:rsidP="000F5174">
      <w:pPr>
        <w:pStyle w:val="Paragraphedeliste"/>
        <w:ind w:left="0"/>
        <w:jc w:val="both"/>
        <w:rPr>
          <w:rFonts w:ascii="Garamond" w:hAnsi="Garamond"/>
          <w:color w:val="000000" w:themeColor="text1"/>
          <w:sz w:val="22"/>
          <w:szCs w:val="22"/>
        </w:rPr>
      </w:pPr>
      <w:r w:rsidRPr="006055E6">
        <w:rPr>
          <w:rFonts w:ascii="Garamond" w:hAnsi="Garamond"/>
          <w:color w:val="000000" w:themeColor="text1"/>
          <w:sz w:val="22"/>
          <w:szCs w:val="22"/>
        </w:rPr>
        <w:t xml:space="preserve">Certaines professions ne sont pas compatibles avec la profession de commerçant, notamment dans le souci de préserver l’indépendance des professionnels concernés, qui menacerait l’exercice du commerce. </w:t>
      </w:r>
    </w:p>
    <w:p w:rsidR="000F5174" w:rsidRPr="006055E6" w:rsidRDefault="000F5174" w:rsidP="000F5174">
      <w:pPr>
        <w:pStyle w:val="Paragraphedeliste"/>
        <w:ind w:left="0"/>
        <w:jc w:val="both"/>
        <w:rPr>
          <w:rFonts w:ascii="Garamond" w:hAnsi="Garamond"/>
          <w:color w:val="000000" w:themeColor="text1"/>
          <w:sz w:val="22"/>
          <w:szCs w:val="22"/>
        </w:rPr>
      </w:pPr>
    </w:p>
    <w:p w:rsidR="000F5174" w:rsidRPr="00AC180D" w:rsidRDefault="000F5174">
      <w:pPr>
        <w:pStyle w:val="Paragraphedeliste"/>
        <w:numPr>
          <w:ilvl w:val="0"/>
          <w:numId w:val="104"/>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 xml:space="preserve">Les fonctionnaires : </w:t>
      </w:r>
    </w:p>
    <w:p w:rsidR="000F5174" w:rsidRPr="006055E6" w:rsidRDefault="000F5174" w:rsidP="000F5174">
      <w:pPr>
        <w:jc w:val="both"/>
        <w:rPr>
          <w:rFonts w:ascii="Garamond" w:hAnsi="Garamond"/>
          <w:b/>
          <w:bCs/>
          <w:color w:val="000000" w:themeColor="text1"/>
          <w:sz w:val="22"/>
          <w:szCs w:val="22"/>
          <w:u w:val="double"/>
        </w:rPr>
      </w:pPr>
    </w:p>
    <w:p w:rsidR="000F5174" w:rsidRPr="006055E6" w:rsidRDefault="000F5174" w:rsidP="000F5174">
      <w:pPr>
        <w:jc w:val="both"/>
        <w:rPr>
          <w:rFonts w:ascii="Garamond" w:hAnsi="Garamond"/>
          <w:color w:val="000000" w:themeColor="text1"/>
          <w:sz w:val="22"/>
          <w:szCs w:val="22"/>
        </w:rPr>
      </w:pPr>
      <w:r w:rsidRPr="006055E6">
        <w:rPr>
          <w:rFonts w:ascii="Garamond" w:hAnsi="Garamond"/>
          <w:color w:val="000000" w:themeColor="text1"/>
          <w:sz w:val="22"/>
          <w:szCs w:val="22"/>
        </w:rPr>
        <w:t xml:space="preserve">Les fonctionnaires ne peuvent avoir la qualité de commerçant, ceux-ci ne pouvant exercer à titre professionnel aucune activité privée lucrative de quelque nature que ce soit, selon </w:t>
      </w:r>
      <w:r w:rsidRPr="006055E6">
        <w:rPr>
          <w:rFonts w:ascii="Garamond" w:hAnsi="Garamond"/>
          <w:b/>
          <w:bCs/>
          <w:color w:val="00B050"/>
          <w:sz w:val="22"/>
          <w:szCs w:val="22"/>
        </w:rPr>
        <w:t>l’article 25</w:t>
      </w:r>
      <w:r w:rsidRPr="006055E6">
        <w:rPr>
          <w:rFonts w:ascii="Garamond" w:hAnsi="Garamond"/>
          <w:color w:val="00B050"/>
          <w:sz w:val="22"/>
          <w:szCs w:val="22"/>
        </w:rPr>
        <w:t xml:space="preserve"> </w:t>
      </w:r>
      <w:r w:rsidRPr="006055E6">
        <w:rPr>
          <w:rFonts w:ascii="Garamond" w:hAnsi="Garamond"/>
          <w:color w:val="000000" w:themeColor="text1"/>
          <w:sz w:val="22"/>
          <w:szCs w:val="22"/>
        </w:rPr>
        <w:t>de la loi du 13 juillet 1983.</w:t>
      </w:r>
    </w:p>
    <w:p w:rsidR="00AC180D" w:rsidRDefault="00AC180D" w:rsidP="00AC180D">
      <w:pPr>
        <w:jc w:val="both"/>
        <w:rPr>
          <w:rFonts w:ascii="Garamond" w:hAnsi="Garamond"/>
          <w:b/>
          <w:bCs/>
          <w:color w:val="000000" w:themeColor="text1"/>
          <w:sz w:val="22"/>
          <w:szCs w:val="22"/>
          <w:u w:val="double"/>
        </w:rPr>
      </w:pPr>
    </w:p>
    <w:p w:rsidR="000F5174" w:rsidRPr="00AC180D" w:rsidRDefault="000F5174">
      <w:pPr>
        <w:pStyle w:val="Paragraphedeliste"/>
        <w:numPr>
          <w:ilvl w:val="0"/>
          <w:numId w:val="103"/>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Les professions libérales :</w:t>
      </w:r>
    </w:p>
    <w:p w:rsidR="000F5174" w:rsidRPr="006055E6" w:rsidRDefault="000F5174" w:rsidP="000F5174">
      <w:pPr>
        <w:jc w:val="both"/>
        <w:rPr>
          <w:rFonts w:ascii="Garamond" w:hAnsi="Garamond"/>
          <w:b/>
          <w:bCs/>
          <w:color w:val="000000" w:themeColor="text1"/>
          <w:sz w:val="22"/>
          <w:szCs w:val="22"/>
          <w:u w:val="double"/>
        </w:rPr>
      </w:pPr>
    </w:p>
    <w:p w:rsidR="000F5174" w:rsidRPr="006055E6" w:rsidRDefault="000F5174" w:rsidP="000F5174">
      <w:pPr>
        <w:jc w:val="both"/>
        <w:rPr>
          <w:rFonts w:ascii="Garamond" w:hAnsi="Garamond"/>
          <w:color w:val="000000" w:themeColor="text1"/>
          <w:sz w:val="22"/>
          <w:szCs w:val="22"/>
        </w:rPr>
      </w:pPr>
      <w:r w:rsidRPr="006055E6">
        <w:rPr>
          <w:rFonts w:ascii="Garamond" w:hAnsi="Garamond"/>
          <w:color w:val="000000" w:themeColor="text1"/>
          <w:sz w:val="22"/>
          <w:szCs w:val="22"/>
        </w:rPr>
        <w:t>La plupart des professions libérales sont interdites d’exercer une activité commerciale (avocat, notaire, expert-comptable etc…).</w:t>
      </w:r>
    </w:p>
    <w:p w:rsidR="000F5174" w:rsidRPr="006055E6" w:rsidRDefault="000F5174" w:rsidP="000F5174">
      <w:pPr>
        <w:jc w:val="both"/>
        <w:rPr>
          <w:rFonts w:ascii="Garamond" w:hAnsi="Garamond"/>
          <w:color w:val="000000" w:themeColor="text1"/>
          <w:sz w:val="22"/>
          <w:szCs w:val="22"/>
        </w:rPr>
      </w:pPr>
    </w:p>
    <w:p w:rsidR="000F5174" w:rsidRPr="00AC180D" w:rsidRDefault="000F5174">
      <w:pPr>
        <w:pStyle w:val="Paragraphedeliste"/>
        <w:numPr>
          <w:ilvl w:val="0"/>
          <w:numId w:val="102"/>
        </w:numPr>
        <w:jc w:val="both"/>
        <w:rPr>
          <w:rFonts w:ascii="Garamond" w:hAnsi="Garamond"/>
          <w:b/>
          <w:bCs/>
          <w:color w:val="000000" w:themeColor="text1"/>
          <w:sz w:val="22"/>
          <w:szCs w:val="22"/>
          <w:u w:val="double"/>
        </w:rPr>
      </w:pPr>
      <w:r w:rsidRPr="00AC180D">
        <w:rPr>
          <w:rFonts w:ascii="Garamond" w:hAnsi="Garamond"/>
          <w:b/>
          <w:bCs/>
          <w:color w:val="000000" w:themeColor="text1"/>
          <w:sz w:val="22"/>
          <w:szCs w:val="22"/>
          <w:u w:val="double"/>
        </w:rPr>
        <w:t>La sanction de l’irrespect des incompatibilités :</w:t>
      </w:r>
    </w:p>
    <w:p w:rsidR="000F5174" w:rsidRPr="006055E6" w:rsidRDefault="000F5174" w:rsidP="000F5174">
      <w:pPr>
        <w:jc w:val="both"/>
        <w:rPr>
          <w:rFonts w:ascii="Garamond" w:hAnsi="Garamond"/>
          <w:color w:val="000000" w:themeColor="text1"/>
          <w:sz w:val="22"/>
          <w:szCs w:val="22"/>
        </w:rPr>
      </w:pPr>
    </w:p>
    <w:p w:rsidR="00AF1F74" w:rsidRPr="006055E6" w:rsidRDefault="000F5174" w:rsidP="000F5174">
      <w:pPr>
        <w:jc w:val="both"/>
        <w:rPr>
          <w:rFonts w:ascii="Garamond" w:hAnsi="Garamond"/>
          <w:color w:val="000000" w:themeColor="text1"/>
          <w:sz w:val="22"/>
          <w:szCs w:val="22"/>
        </w:rPr>
      </w:pPr>
      <w:r w:rsidRPr="006055E6">
        <w:rPr>
          <w:rFonts w:ascii="Garamond" w:hAnsi="Garamond"/>
          <w:color w:val="000000" w:themeColor="text1"/>
          <w:sz w:val="22"/>
          <w:szCs w:val="22"/>
        </w:rPr>
        <w:t>En cas de non-respect de ces incompatibilités, il y aura le plus souvent une sanction disciplinaire, mais l’acte passé</w:t>
      </w:r>
      <w:r w:rsidR="00AF1F74" w:rsidRPr="006055E6">
        <w:rPr>
          <w:rFonts w:ascii="Garamond" w:hAnsi="Garamond"/>
          <w:color w:val="000000" w:themeColor="text1"/>
          <w:sz w:val="22"/>
          <w:szCs w:val="22"/>
        </w:rPr>
        <w:t xml:space="preserve"> n’échappera pas à la qualification d’acte de commerce, et son auteur pourra se voir reconnaitre la qualité de commerçant. </w:t>
      </w:r>
    </w:p>
    <w:p w:rsidR="00AF1F74" w:rsidRPr="006055E6" w:rsidRDefault="00AF1F74" w:rsidP="000F5174">
      <w:pPr>
        <w:jc w:val="both"/>
        <w:rPr>
          <w:rFonts w:ascii="Garamond" w:hAnsi="Garamond"/>
          <w:color w:val="000000" w:themeColor="text1"/>
          <w:sz w:val="22"/>
          <w:szCs w:val="22"/>
        </w:rPr>
      </w:pPr>
    </w:p>
    <w:p w:rsidR="000F5174" w:rsidRPr="006055E6" w:rsidRDefault="00AF1F74" w:rsidP="00AF1F74">
      <w:pPr>
        <w:jc w:val="both"/>
        <w:rPr>
          <w:rFonts w:ascii="Garamond" w:hAnsi="Garamond"/>
          <w:color w:val="000000" w:themeColor="text1"/>
          <w:sz w:val="22"/>
          <w:szCs w:val="22"/>
        </w:rPr>
      </w:pPr>
      <w:r w:rsidRPr="006055E6">
        <w:rPr>
          <w:rFonts w:ascii="Garamond" w:hAnsi="Garamond"/>
          <w:color w:val="000000" w:themeColor="text1"/>
          <w:sz w:val="22"/>
          <w:szCs w:val="22"/>
        </w:rPr>
        <w:t xml:space="preserve">Cela, </w:t>
      </w:r>
      <w:r w:rsidRPr="006055E6">
        <w:rPr>
          <w:rFonts w:ascii="Garamond" w:hAnsi="Garamond"/>
          <w:b/>
          <w:bCs/>
          <w:color w:val="C00000"/>
          <w:sz w:val="22"/>
          <w:szCs w:val="22"/>
        </w:rPr>
        <w:t>de sorte à ce que pèse sur ce « commerçant de fait </w:t>
      </w:r>
      <w:r w:rsidRPr="006055E6">
        <w:rPr>
          <w:rFonts w:ascii="Garamond" w:hAnsi="Garamond"/>
          <w:color w:val="000000" w:themeColor="text1"/>
          <w:sz w:val="22"/>
          <w:szCs w:val="22"/>
        </w:rPr>
        <w:t xml:space="preserve">», </w:t>
      </w:r>
      <w:r w:rsidRPr="006055E6">
        <w:rPr>
          <w:rFonts w:ascii="Garamond" w:hAnsi="Garamond"/>
          <w:color w:val="000000" w:themeColor="text1"/>
          <w:sz w:val="22"/>
          <w:szCs w:val="22"/>
          <w:u w:val="single"/>
        </w:rPr>
        <w:t>les obligations relatives au droit commercia</w:t>
      </w:r>
      <w:r w:rsidRPr="006055E6">
        <w:rPr>
          <w:rFonts w:ascii="Garamond" w:hAnsi="Garamond"/>
          <w:color w:val="000000" w:themeColor="text1"/>
          <w:sz w:val="22"/>
          <w:szCs w:val="22"/>
        </w:rPr>
        <w:t>l, sans qu’il puisse bénéficier de ses avantages (Cass.com., 2 février 1970, n°68-13.575, à propos d’un notaire dont l’activité a été qualifiée de commerciale).</w:t>
      </w:r>
    </w:p>
    <w:p w:rsidR="000F5174" w:rsidRPr="00C355DA" w:rsidRDefault="000F5174" w:rsidP="00C355DA">
      <w:pPr>
        <w:pStyle w:val="Paragraphedeliste"/>
        <w:ind w:left="1068"/>
        <w:jc w:val="both"/>
        <w:rPr>
          <w:rFonts w:ascii="Garamond" w:hAnsi="Garamond"/>
          <w:b/>
          <w:bCs/>
          <w:color w:val="ED7D31" w:themeColor="accent2"/>
          <w:u w:val="single"/>
        </w:rPr>
      </w:pPr>
    </w:p>
    <w:p w:rsidR="00F4324F" w:rsidRDefault="00C355DA">
      <w:pPr>
        <w:pStyle w:val="Paragraphedeliste"/>
        <w:numPr>
          <w:ilvl w:val="0"/>
          <w:numId w:val="5"/>
        </w:numPr>
        <w:jc w:val="both"/>
        <w:rPr>
          <w:rFonts w:ascii="Garamond" w:hAnsi="Garamond"/>
          <w:b/>
          <w:bCs/>
          <w:color w:val="ED7D31" w:themeColor="accent2"/>
          <w:u w:val="single"/>
        </w:rPr>
      </w:pPr>
      <w:r w:rsidRPr="00C355DA">
        <w:rPr>
          <w:rFonts w:ascii="Garamond" w:hAnsi="Garamond"/>
          <w:b/>
          <w:bCs/>
          <w:color w:val="ED7D31" w:themeColor="accent2"/>
          <w:u w:val="single"/>
        </w:rPr>
        <w:t xml:space="preserve">L’interdiction : </w:t>
      </w:r>
    </w:p>
    <w:p w:rsidR="00AF1F74" w:rsidRDefault="00AF1F74" w:rsidP="00AF1F74">
      <w:pPr>
        <w:jc w:val="both"/>
        <w:rPr>
          <w:rFonts w:ascii="Garamond" w:hAnsi="Garamond"/>
          <w:b/>
          <w:bCs/>
          <w:color w:val="ED7D31" w:themeColor="accent2"/>
          <w:u w:val="single"/>
        </w:rPr>
      </w:pPr>
    </w:p>
    <w:p w:rsidR="00AF1F74" w:rsidRPr="006055E6" w:rsidRDefault="006055E6">
      <w:pPr>
        <w:pStyle w:val="Paragraphedeliste"/>
        <w:numPr>
          <w:ilvl w:val="0"/>
          <w:numId w:val="100"/>
        </w:numPr>
        <w:jc w:val="both"/>
        <w:rPr>
          <w:rFonts w:ascii="Garamond" w:hAnsi="Garamond"/>
          <w:color w:val="000000" w:themeColor="text1"/>
          <w:sz w:val="22"/>
          <w:szCs w:val="22"/>
        </w:rPr>
      </w:pPr>
      <w:r w:rsidRPr="006055E6">
        <w:rPr>
          <w:rFonts w:ascii="Garamond" w:hAnsi="Garamond"/>
          <w:b/>
          <w:bCs/>
          <w:color w:val="FF0000"/>
          <w:sz w:val="22"/>
          <w:szCs w:val="22"/>
          <w:u w:val="single"/>
        </w:rPr>
        <w:t>Définition :</w:t>
      </w:r>
      <w:r w:rsidRPr="006055E6">
        <w:rPr>
          <w:rFonts w:ascii="Garamond" w:hAnsi="Garamond"/>
          <w:color w:val="FF0000"/>
          <w:sz w:val="22"/>
          <w:szCs w:val="22"/>
        </w:rPr>
        <w:t xml:space="preserve"> </w:t>
      </w:r>
      <w:r w:rsidR="003A7658" w:rsidRPr="006055E6">
        <w:rPr>
          <w:rFonts w:ascii="Garamond" w:hAnsi="Garamond"/>
          <w:color w:val="000000" w:themeColor="text1"/>
          <w:sz w:val="22"/>
          <w:szCs w:val="22"/>
        </w:rPr>
        <w:t xml:space="preserve">L’interdiction peut être la conséquence d’une condamnation pénale ou d’une mesure d’élimination de la vie des affaires décidée par le tribunal à l’occasion d’une procédure collective. </w:t>
      </w:r>
    </w:p>
    <w:p w:rsidR="00C355DA" w:rsidRPr="003A7658" w:rsidRDefault="003A7658" w:rsidP="003A7658">
      <w:pPr>
        <w:jc w:val="both"/>
        <w:rPr>
          <w:rFonts w:ascii="Garamond" w:hAnsi="Garamond"/>
          <w:color w:val="000000" w:themeColor="text1"/>
          <w:sz w:val="22"/>
          <w:szCs w:val="22"/>
        </w:rPr>
      </w:pPr>
      <w:r>
        <w:rPr>
          <w:rFonts w:ascii="Garamond" w:hAnsi="Garamond"/>
          <w:color w:val="000000" w:themeColor="text1"/>
          <w:sz w:val="22"/>
          <w:szCs w:val="22"/>
        </w:rPr>
        <w:lastRenderedPageBreak/>
        <w:t>Cette interdiction peut être définitive, ou temporaire</w:t>
      </w:r>
      <w:r w:rsidR="006055E6">
        <w:rPr>
          <w:rFonts w:ascii="Garamond" w:hAnsi="Garamond"/>
          <w:color w:val="000000" w:themeColor="text1"/>
          <w:sz w:val="22"/>
          <w:szCs w:val="22"/>
        </w:rPr>
        <w:t xml:space="preserve"> </w:t>
      </w:r>
      <w:r>
        <w:rPr>
          <w:rFonts w:ascii="Garamond" w:hAnsi="Garamond"/>
          <w:color w:val="000000" w:themeColor="text1"/>
          <w:sz w:val="22"/>
          <w:szCs w:val="22"/>
        </w:rPr>
        <w:t>dans la limite de 15 ans, sa portée étant extrêmement large, puisqu’elle interdit l’exercice du commerce mais également</w:t>
      </w:r>
      <w:r w:rsidR="006055E6">
        <w:rPr>
          <w:rFonts w:ascii="Garamond" w:hAnsi="Garamond"/>
          <w:color w:val="000000" w:themeColor="text1"/>
          <w:sz w:val="22"/>
          <w:szCs w:val="22"/>
        </w:rPr>
        <w:t> :</w:t>
      </w:r>
      <w:r>
        <w:rPr>
          <w:rFonts w:ascii="Garamond" w:hAnsi="Garamond"/>
          <w:color w:val="000000" w:themeColor="text1"/>
          <w:sz w:val="22"/>
          <w:szCs w:val="22"/>
        </w:rPr>
        <w:t xml:space="preserve"> la gestion ou le contrôle, direct ou indirect, pour le compte d’autrui d’une entreprise ou d’une société commerciale. </w:t>
      </w:r>
    </w:p>
    <w:p w:rsidR="00C355DA" w:rsidRPr="00C355DA" w:rsidRDefault="00C355DA" w:rsidP="00C355DA">
      <w:pPr>
        <w:pStyle w:val="Paragraphedeliste"/>
        <w:ind w:left="1068"/>
        <w:jc w:val="both"/>
        <w:rPr>
          <w:rFonts w:ascii="Garamond" w:hAnsi="Garamond"/>
          <w:b/>
          <w:bCs/>
          <w:color w:val="ED7D31" w:themeColor="accent2"/>
          <w:u w:val="single"/>
        </w:rPr>
      </w:pPr>
    </w:p>
    <w:p w:rsidR="00F4324F" w:rsidRDefault="00F4324F">
      <w:pPr>
        <w:pStyle w:val="Paragraphedeliste"/>
        <w:numPr>
          <w:ilvl w:val="0"/>
          <w:numId w:val="29"/>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t xml:space="preserve">La preuve de la qualité de commerçant : </w:t>
      </w:r>
    </w:p>
    <w:p w:rsidR="003A7658" w:rsidRDefault="003A7658" w:rsidP="003A7658">
      <w:pPr>
        <w:pStyle w:val="Paragraphedeliste"/>
        <w:jc w:val="both"/>
        <w:rPr>
          <w:rFonts w:ascii="Garamond" w:hAnsi="Garamond"/>
          <w:b/>
          <w:bCs/>
          <w:color w:val="000000" w:themeColor="text1"/>
          <w:sz w:val="32"/>
          <w:szCs w:val="32"/>
          <w:u w:val="single"/>
        </w:rPr>
      </w:pPr>
    </w:p>
    <w:p w:rsidR="003A7658" w:rsidRPr="003A7658" w:rsidRDefault="003A7658" w:rsidP="003A7658">
      <w:pPr>
        <w:jc w:val="both"/>
        <w:rPr>
          <w:rFonts w:ascii="Garamond" w:hAnsi="Garamond"/>
          <w:color w:val="000000" w:themeColor="text1"/>
          <w:sz w:val="22"/>
          <w:szCs w:val="22"/>
        </w:rPr>
      </w:pPr>
      <w:r>
        <w:rPr>
          <w:rFonts w:ascii="Garamond" w:hAnsi="Garamond"/>
          <w:color w:val="000000" w:themeColor="text1"/>
          <w:sz w:val="22"/>
          <w:szCs w:val="22"/>
        </w:rPr>
        <w:t>Il ne suffit pas de se revendiquer commerçant pour l’être, il faut le prouver.</w:t>
      </w:r>
    </w:p>
    <w:p w:rsidR="00F4324F" w:rsidRPr="00B62AEC" w:rsidRDefault="00F4324F" w:rsidP="00F4324F">
      <w:pPr>
        <w:jc w:val="both"/>
        <w:rPr>
          <w:rFonts w:ascii="Garamond" w:hAnsi="Garamond"/>
          <w:b/>
          <w:bCs/>
          <w:color w:val="4472C4" w:themeColor="accent1"/>
          <w:sz w:val="28"/>
          <w:szCs w:val="28"/>
          <w:u w:val="single"/>
        </w:rPr>
      </w:pPr>
    </w:p>
    <w:p w:rsidR="00F4324F" w:rsidRDefault="00F4324F">
      <w:pPr>
        <w:pStyle w:val="Paragraphedeliste"/>
        <w:numPr>
          <w:ilvl w:val="0"/>
          <w:numId w:val="31"/>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La présomption simple de commercialité :</w:t>
      </w:r>
    </w:p>
    <w:p w:rsidR="00B608B8" w:rsidRDefault="00B608B8" w:rsidP="003A7658">
      <w:pPr>
        <w:jc w:val="both"/>
        <w:rPr>
          <w:rFonts w:ascii="Garamond" w:hAnsi="Garamond"/>
          <w:b/>
          <w:bCs/>
          <w:color w:val="4472C4" w:themeColor="accent1"/>
          <w:sz w:val="28"/>
          <w:szCs w:val="28"/>
          <w:u w:val="single"/>
        </w:rPr>
      </w:pPr>
    </w:p>
    <w:p w:rsidR="00B608B8" w:rsidRDefault="00B608B8" w:rsidP="003A7658">
      <w:pPr>
        <w:jc w:val="both"/>
        <w:rPr>
          <w:rFonts w:ascii="Garamond" w:hAnsi="Garamond"/>
          <w:color w:val="000000" w:themeColor="text1"/>
          <w:sz w:val="22"/>
          <w:szCs w:val="22"/>
        </w:rPr>
      </w:pPr>
      <w:r>
        <w:rPr>
          <w:rFonts w:ascii="Garamond" w:hAnsi="Garamond"/>
          <w:color w:val="000000" w:themeColor="text1"/>
          <w:sz w:val="22"/>
          <w:szCs w:val="22"/>
        </w:rPr>
        <w:t>L</w:t>
      </w:r>
      <w:r w:rsidR="008F0EAB">
        <w:rPr>
          <w:rFonts w:ascii="Garamond" w:hAnsi="Garamond"/>
          <w:color w:val="000000" w:themeColor="text1"/>
          <w:sz w:val="22"/>
          <w:szCs w:val="22"/>
        </w:rPr>
        <w:t xml:space="preserve">’article </w:t>
      </w:r>
      <w:r w:rsidR="008F0EAB" w:rsidRPr="008F0EAB">
        <w:rPr>
          <w:rFonts w:ascii="Garamond" w:hAnsi="Garamond"/>
          <w:b/>
          <w:bCs/>
          <w:color w:val="00B050"/>
          <w:sz w:val="22"/>
          <w:szCs w:val="22"/>
        </w:rPr>
        <w:t>L123-7</w:t>
      </w:r>
      <w:r w:rsidR="008F0EAB" w:rsidRPr="008F0EAB">
        <w:rPr>
          <w:rFonts w:ascii="Garamond" w:hAnsi="Garamond"/>
          <w:color w:val="00B050"/>
          <w:sz w:val="22"/>
          <w:szCs w:val="22"/>
        </w:rPr>
        <w:t xml:space="preserve"> </w:t>
      </w:r>
      <w:r w:rsidR="008F0EAB">
        <w:rPr>
          <w:rFonts w:ascii="Garamond" w:hAnsi="Garamond"/>
          <w:color w:val="000000" w:themeColor="text1"/>
          <w:sz w:val="22"/>
          <w:szCs w:val="22"/>
        </w:rPr>
        <w:t xml:space="preserve">du Code de commerce pose une présomption simple de commercialité, par l’immatriculation du supposé commerçant au RCS. </w:t>
      </w:r>
    </w:p>
    <w:p w:rsidR="008F0EAB" w:rsidRPr="008F0EAB" w:rsidRDefault="008F0EAB" w:rsidP="003A7658">
      <w:pPr>
        <w:jc w:val="both"/>
        <w:rPr>
          <w:rFonts w:ascii="Garamond" w:hAnsi="Garamond"/>
          <w:b/>
          <w:bCs/>
          <w:color w:val="ED7D31" w:themeColor="accent2"/>
          <w:u w:val="single"/>
        </w:rPr>
      </w:pPr>
    </w:p>
    <w:p w:rsidR="008F0EAB" w:rsidRDefault="008F0EAB">
      <w:pPr>
        <w:pStyle w:val="Paragraphedeliste"/>
        <w:numPr>
          <w:ilvl w:val="0"/>
          <w:numId w:val="5"/>
        </w:numPr>
        <w:jc w:val="both"/>
        <w:rPr>
          <w:rFonts w:ascii="Garamond" w:hAnsi="Garamond"/>
          <w:b/>
          <w:bCs/>
          <w:color w:val="ED7D31" w:themeColor="accent2"/>
          <w:u w:val="single"/>
        </w:rPr>
      </w:pPr>
      <w:r w:rsidRPr="008F0EAB">
        <w:rPr>
          <w:rFonts w:ascii="Garamond" w:hAnsi="Garamond"/>
          <w:b/>
          <w:bCs/>
          <w:color w:val="ED7D31" w:themeColor="accent2"/>
          <w:u w:val="single"/>
        </w:rPr>
        <w:t xml:space="preserve">Pendant l’exercice de l’activité : </w:t>
      </w:r>
    </w:p>
    <w:p w:rsidR="008F0EAB" w:rsidRDefault="008F0EAB" w:rsidP="008F0EAB">
      <w:pPr>
        <w:jc w:val="both"/>
        <w:rPr>
          <w:rFonts w:ascii="Garamond" w:hAnsi="Garamond"/>
          <w:b/>
          <w:bCs/>
          <w:color w:val="ED7D31" w:themeColor="accent2"/>
          <w:u w:val="single"/>
        </w:rPr>
      </w:pPr>
    </w:p>
    <w:p w:rsidR="008F0EAB" w:rsidRPr="006055E6" w:rsidRDefault="008F0EAB" w:rsidP="008F0EAB">
      <w:pPr>
        <w:jc w:val="both"/>
        <w:rPr>
          <w:rFonts w:ascii="Garamond" w:hAnsi="Garamond"/>
          <w:color w:val="000000" w:themeColor="text1"/>
          <w:sz w:val="22"/>
          <w:szCs w:val="22"/>
        </w:rPr>
      </w:pPr>
      <w:r w:rsidRPr="006055E6">
        <w:rPr>
          <w:rFonts w:ascii="Garamond" w:hAnsi="Garamond"/>
          <w:color w:val="000000" w:themeColor="text1"/>
          <w:sz w:val="22"/>
          <w:szCs w:val="22"/>
        </w:rPr>
        <w:t xml:space="preserve">Les tiers vont être en mesure </w:t>
      </w:r>
      <w:r w:rsidRPr="006055E6">
        <w:rPr>
          <w:rFonts w:ascii="Garamond" w:hAnsi="Garamond"/>
          <w:b/>
          <w:bCs/>
          <w:color w:val="000000" w:themeColor="text1"/>
          <w:sz w:val="22"/>
          <w:szCs w:val="22"/>
        </w:rPr>
        <w:t>de renverser la présomption</w:t>
      </w:r>
      <w:r w:rsidRPr="006055E6">
        <w:rPr>
          <w:rFonts w:ascii="Garamond" w:hAnsi="Garamond"/>
          <w:color w:val="000000" w:themeColor="text1"/>
          <w:sz w:val="22"/>
          <w:szCs w:val="22"/>
        </w:rPr>
        <w:t xml:space="preserve"> établissant l’immatriculation par l’apport de la preuve contraire. </w:t>
      </w:r>
      <w:r w:rsidR="00831BD1" w:rsidRPr="006055E6">
        <w:rPr>
          <w:rFonts w:ascii="Garamond" w:hAnsi="Garamond"/>
          <w:color w:val="000000" w:themeColor="text1"/>
          <w:sz w:val="22"/>
          <w:szCs w:val="22"/>
        </w:rPr>
        <w:t>Cela peut être utile notamment si la personne se présentant comme commerçant</w:t>
      </w:r>
      <w:r w:rsidR="0046129F" w:rsidRPr="006055E6">
        <w:rPr>
          <w:rFonts w:ascii="Garamond" w:hAnsi="Garamond"/>
          <w:color w:val="000000" w:themeColor="text1"/>
          <w:sz w:val="22"/>
          <w:szCs w:val="22"/>
        </w:rPr>
        <w:t>e</w:t>
      </w:r>
      <w:r w:rsidR="00831BD1" w:rsidRPr="006055E6">
        <w:rPr>
          <w:rFonts w:ascii="Garamond" w:hAnsi="Garamond"/>
          <w:color w:val="000000" w:themeColor="text1"/>
          <w:sz w:val="22"/>
          <w:szCs w:val="22"/>
        </w:rPr>
        <w:t xml:space="preserve">, souhaite l’application du statut protecteur des baux commerciaux, alors qu’elle n’en bénéficie normalement pas. </w:t>
      </w:r>
    </w:p>
    <w:p w:rsidR="00831BD1" w:rsidRPr="006055E6" w:rsidRDefault="00831BD1" w:rsidP="008F0EAB">
      <w:pPr>
        <w:jc w:val="both"/>
        <w:rPr>
          <w:rFonts w:ascii="Garamond" w:hAnsi="Garamond"/>
          <w:color w:val="000000" w:themeColor="text1"/>
          <w:sz w:val="22"/>
          <w:szCs w:val="22"/>
        </w:rPr>
      </w:pPr>
    </w:p>
    <w:p w:rsidR="008F0EAB" w:rsidRPr="006055E6" w:rsidRDefault="008F0EAB">
      <w:pPr>
        <w:pStyle w:val="Paragraphedeliste"/>
        <w:numPr>
          <w:ilvl w:val="0"/>
          <w:numId w:val="12"/>
        </w:numPr>
        <w:jc w:val="both"/>
        <w:rPr>
          <w:rFonts w:ascii="Garamond" w:hAnsi="Garamond"/>
          <w:color w:val="000000" w:themeColor="text1"/>
          <w:sz w:val="22"/>
          <w:szCs w:val="22"/>
        </w:rPr>
      </w:pPr>
      <w:r w:rsidRPr="006055E6">
        <w:rPr>
          <w:rFonts w:ascii="Garamond" w:hAnsi="Garamond"/>
          <w:color w:val="000000" w:themeColor="text1"/>
          <w:sz w:val="22"/>
          <w:szCs w:val="22"/>
          <w:u w:val="single"/>
        </w:rPr>
        <w:t>Par exemple :</w:t>
      </w:r>
      <w:r w:rsidRPr="006055E6">
        <w:rPr>
          <w:rFonts w:ascii="Garamond" w:hAnsi="Garamond"/>
          <w:color w:val="000000" w:themeColor="text1"/>
          <w:sz w:val="22"/>
          <w:szCs w:val="22"/>
        </w:rPr>
        <w:t xml:space="preserve"> Une profession libérale qui parvient à se faire immatriculer au RCS, c’est anormal, il y a une négligence. </w:t>
      </w:r>
    </w:p>
    <w:p w:rsidR="008F0EAB" w:rsidRPr="006055E6" w:rsidRDefault="008F0EAB" w:rsidP="008F0EAB">
      <w:pPr>
        <w:jc w:val="both"/>
        <w:rPr>
          <w:rFonts w:ascii="Garamond" w:hAnsi="Garamond"/>
          <w:color w:val="000000" w:themeColor="text1"/>
          <w:sz w:val="22"/>
          <w:szCs w:val="22"/>
        </w:rPr>
      </w:pPr>
    </w:p>
    <w:p w:rsidR="008F0EAB" w:rsidRPr="006055E6" w:rsidRDefault="00831BD1" w:rsidP="008F0EAB">
      <w:pPr>
        <w:jc w:val="both"/>
        <w:rPr>
          <w:rFonts w:ascii="Garamond" w:hAnsi="Garamond"/>
          <w:color w:val="000000" w:themeColor="text1"/>
          <w:sz w:val="22"/>
          <w:szCs w:val="22"/>
        </w:rPr>
      </w:pPr>
      <w:r w:rsidRPr="006055E6">
        <w:rPr>
          <w:rFonts w:ascii="Garamond" w:hAnsi="Garamond"/>
          <w:color w:val="000000" w:themeColor="text1"/>
          <w:sz w:val="22"/>
          <w:szCs w:val="22"/>
        </w:rPr>
        <w:t xml:space="preserve">Les tiers vont </w:t>
      </w:r>
      <w:r w:rsidRPr="006055E6">
        <w:rPr>
          <w:rFonts w:ascii="Garamond" w:hAnsi="Garamond"/>
          <w:b/>
          <w:bCs/>
          <w:color w:val="000000" w:themeColor="text1"/>
          <w:sz w:val="22"/>
          <w:szCs w:val="22"/>
        </w:rPr>
        <w:t xml:space="preserve">aussi pouvoir se prévaloir de la présomption </w:t>
      </w:r>
      <w:r w:rsidRPr="006055E6">
        <w:rPr>
          <w:rFonts w:ascii="Garamond" w:hAnsi="Garamond"/>
          <w:color w:val="000000" w:themeColor="text1"/>
          <w:sz w:val="22"/>
          <w:szCs w:val="22"/>
        </w:rPr>
        <w:t xml:space="preserve">de commercialité, notamment en cas de litige, cela permet de bénéficier du principe de liberté de la preuve. Cela ne bénéficiera néanmoins qu’aux tiers de bonne foi. </w:t>
      </w:r>
    </w:p>
    <w:p w:rsidR="008F0EAB" w:rsidRPr="006055E6" w:rsidRDefault="008F0EAB" w:rsidP="008F0EAB">
      <w:pPr>
        <w:jc w:val="both"/>
        <w:rPr>
          <w:rFonts w:ascii="Garamond" w:hAnsi="Garamond"/>
          <w:b/>
          <w:bCs/>
          <w:color w:val="ED7D31" w:themeColor="accent2"/>
          <w:sz w:val="22"/>
          <w:szCs w:val="22"/>
          <w:u w:val="single"/>
        </w:rPr>
      </w:pPr>
    </w:p>
    <w:p w:rsidR="008F0EAB" w:rsidRPr="008F0EAB" w:rsidRDefault="008F0EAB">
      <w:pPr>
        <w:pStyle w:val="Paragraphedeliste"/>
        <w:numPr>
          <w:ilvl w:val="0"/>
          <w:numId w:val="5"/>
        </w:numPr>
        <w:jc w:val="both"/>
        <w:rPr>
          <w:rFonts w:ascii="Garamond" w:hAnsi="Garamond"/>
          <w:b/>
          <w:bCs/>
          <w:color w:val="ED7D31" w:themeColor="accent2"/>
          <w:u w:val="single"/>
        </w:rPr>
      </w:pPr>
      <w:r w:rsidRPr="008F0EAB">
        <w:rPr>
          <w:rFonts w:ascii="Garamond" w:hAnsi="Garamond"/>
          <w:b/>
          <w:bCs/>
          <w:color w:val="ED7D31" w:themeColor="accent2"/>
          <w:u w:val="single"/>
        </w:rPr>
        <w:t>Après l’exercice de l’activité</w:t>
      </w:r>
      <w:r w:rsidR="00831BD1">
        <w:rPr>
          <w:rFonts w:ascii="Garamond" w:hAnsi="Garamond"/>
          <w:b/>
          <w:bCs/>
          <w:color w:val="ED7D31" w:themeColor="accent2"/>
          <w:u w:val="single"/>
        </w:rPr>
        <w:t> :</w:t>
      </w:r>
    </w:p>
    <w:p w:rsidR="00B608B8" w:rsidRDefault="00B608B8" w:rsidP="003A7658">
      <w:pPr>
        <w:jc w:val="both"/>
        <w:rPr>
          <w:rFonts w:ascii="Garamond" w:hAnsi="Garamond"/>
          <w:b/>
          <w:bCs/>
          <w:color w:val="4472C4" w:themeColor="accent1"/>
          <w:sz w:val="28"/>
          <w:szCs w:val="28"/>
          <w:u w:val="single"/>
        </w:rPr>
      </w:pPr>
    </w:p>
    <w:p w:rsidR="00B608B8" w:rsidRPr="00831BD1" w:rsidRDefault="00831BD1" w:rsidP="003A7658">
      <w:pPr>
        <w:jc w:val="both"/>
        <w:rPr>
          <w:rFonts w:ascii="Garamond" w:hAnsi="Garamond"/>
          <w:color w:val="000000" w:themeColor="text1"/>
          <w:sz w:val="22"/>
          <w:szCs w:val="22"/>
        </w:rPr>
      </w:pPr>
      <w:r w:rsidRPr="00831BD1">
        <w:rPr>
          <w:rFonts w:ascii="Garamond" w:hAnsi="Garamond"/>
          <w:color w:val="000000" w:themeColor="text1"/>
          <w:sz w:val="22"/>
          <w:szCs w:val="22"/>
        </w:rPr>
        <w:t>Une personne encore immatriculée au RCS après l’arrêt de son activité de commerçant sera toujours considéré comme tel au regard de la présomption, même si la jurisprudence accepte que l’intéressé puisse prouver qu’il n’est plus commerçant.</w:t>
      </w:r>
    </w:p>
    <w:p w:rsidR="003A7658" w:rsidRPr="003A7658" w:rsidRDefault="003A7658" w:rsidP="003A7658">
      <w:pPr>
        <w:jc w:val="both"/>
        <w:rPr>
          <w:rFonts w:ascii="Garamond" w:hAnsi="Garamond"/>
          <w:color w:val="4472C4" w:themeColor="accent1"/>
          <w:sz w:val="22"/>
          <w:szCs w:val="22"/>
        </w:rPr>
      </w:pPr>
    </w:p>
    <w:p w:rsidR="00F4324F" w:rsidRPr="00B62AEC" w:rsidRDefault="00F4324F">
      <w:pPr>
        <w:pStyle w:val="Paragraphedeliste"/>
        <w:numPr>
          <w:ilvl w:val="0"/>
          <w:numId w:val="31"/>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La présomption irréfragable de commercialité :</w:t>
      </w:r>
    </w:p>
    <w:p w:rsidR="00F4324F" w:rsidRPr="00831BD1" w:rsidRDefault="00F4324F" w:rsidP="00F4324F">
      <w:pPr>
        <w:jc w:val="both"/>
        <w:rPr>
          <w:rFonts w:ascii="Garamond" w:hAnsi="Garamond"/>
          <w:b/>
          <w:bCs/>
          <w:color w:val="ED7D31" w:themeColor="accent2"/>
          <w:u w:val="single"/>
        </w:rPr>
      </w:pPr>
    </w:p>
    <w:p w:rsidR="00831BD1" w:rsidRDefault="00831BD1">
      <w:pPr>
        <w:pStyle w:val="Paragraphedeliste"/>
        <w:numPr>
          <w:ilvl w:val="0"/>
          <w:numId w:val="5"/>
        </w:numPr>
        <w:jc w:val="both"/>
        <w:rPr>
          <w:rFonts w:ascii="Garamond" w:hAnsi="Garamond"/>
          <w:b/>
          <w:bCs/>
          <w:color w:val="ED7D31" w:themeColor="accent2"/>
          <w:u w:val="single"/>
        </w:rPr>
      </w:pPr>
      <w:r w:rsidRPr="00831BD1">
        <w:rPr>
          <w:rFonts w:ascii="Garamond" w:hAnsi="Garamond"/>
          <w:b/>
          <w:bCs/>
          <w:color w:val="ED7D31" w:themeColor="accent2"/>
          <w:u w:val="single"/>
        </w:rPr>
        <w:t>Pendant l’exercice de l’activité :</w:t>
      </w:r>
    </w:p>
    <w:p w:rsidR="00831BD1" w:rsidRDefault="00831BD1" w:rsidP="00831BD1">
      <w:pPr>
        <w:jc w:val="both"/>
        <w:rPr>
          <w:rFonts w:ascii="Garamond" w:hAnsi="Garamond"/>
          <w:b/>
          <w:bCs/>
          <w:color w:val="ED7D31" w:themeColor="accent2"/>
          <w:sz w:val="22"/>
          <w:szCs w:val="22"/>
          <w:u w:val="single"/>
        </w:rPr>
      </w:pPr>
    </w:p>
    <w:p w:rsidR="0046129F" w:rsidRDefault="0046129F" w:rsidP="00831BD1">
      <w:pPr>
        <w:jc w:val="both"/>
        <w:rPr>
          <w:rFonts w:ascii="Garamond" w:hAnsi="Garamond"/>
          <w:color w:val="000000" w:themeColor="text1"/>
          <w:sz w:val="22"/>
          <w:szCs w:val="22"/>
        </w:rPr>
      </w:pPr>
      <w:r>
        <w:rPr>
          <w:rFonts w:ascii="Garamond" w:hAnsi="Garamond"/>
          <w:color w:val="000000" w:themeColor="text1"/>
          <w:sz w:val="22"/>
          <w:szCs w:val="22"/>
        </w:rPr>
        <w:t xml:space="preserve">Dans le but de protection des tiers, la personne non-commerçante qui est immatriculée au RCS, </w:t>
      </w:r>
      <w:r w:rsidRPr="0046129F">
        <w:rPr>
          <w:rFonts w:ascii="Garamond" w:hAnsi="Garamond"/>
          <w:b/>
          <w:bCs/>
          <w:color w:val="000000" w:themeColor="text1"/>
          <w:sz w:val="22"/>
          <w:szCs w:val="22"/>
        </w:rPr>
        <w:t>sera considéré comme irréfragablement commerçante</w:t>
      </w:r>
      <w:r>
        <w:rPr>
          <w:rFonts w:ascii="Garamond" w:hAnsi="Garamond"/>
          <w:color w:val="000000" w:themeColor="text1"/>
          <w:sz w:val="22"/>
          <w:szCs w:val="22"/>
        </w:rPr>
        <w:t xml:space="preserve"> pour les tiers de bonne foi, qui croyaient sincèrement que l’intéressé était commerçant. </w:t>
      </w:r>
    </w:p>
    <w:p w:rsidR="0046129F" w:rsidRDefault="0046129F" w:rsidP="00831BD1">
      <w:pPr>
        <w:jc w:val="both"/>
        <w:rPr>
          <w:rFonts w:ascii="Garamond" w:hAnsi="Garamond"/>
          <w:color w:val="000000" w:themeColor="text1"/>
          <w:sz w:val="22"/>
          <w:szCs w:val="22"/>
        </w:rPr>
      </w:pPr>
    </w:p>
    <w:p w:rsidR="0046129F" w:rsidRPr="0046129F" w:rsidRDefault="0046129F" w:rsidP="00831BD1">
      <w:pPr>
        <w:jc w:val="both"/>
        <w:rPr>
          <w:rFonts w:ascii="Garamond" w:hAnsi="Garamond"/>
          <w:color w:val="000000" w:themeColor="text1"/>
          <w:sz w:val="22"/>
          <w:szCs w:val="22"/>
        </w:rPr>
      </w:pPr>
      <w:r>
        <w:rPr>
          <w:rFonts w:ascii="Garamond" w:hAnsi="Garamond"/>
          <w:color w:val="000000" w:themeColor="text1"/>
          <w:sz w:val="22"/>
          <w:szCs w:val="22"/>
        </w:rPr>
        <w:t>Dès lors, le non-commerçant immatriculé se verra appliquer toutes les obligations du commerçant, sans pouvoir bénéficier des avantages de cette qualité.</w:t>
      </w:r>
    </w:p>
    <w:p w:rsidR="00831BD1" w:rsidRPr="00831BD1" w:rsidRDefault="00831BD1" w:rsidP="00831BD1">
      <w:pPr>
        <w:jc w:val="both"/>
        <w:rPr>
          <w:rFonts w:ascii="Garamond" w:hAnsi="Garamond"/>
          <w:b/>
          <w:bCs/>
          <w:color w:val="ED7D31" w:themeColor="accent2"/>
          <w:u w:val="single"/>
        </w:rPr>
      </w:pPr>
    </w:p>
    <w:p w:rsidR="00831BD1" w:rsidRPr="00831BD1" w:rsidRDefault="00831BD1">
      <w:pPr>
        <w:pStyle w:val="Paragraphedeliste"/>
        <w:numPr>
          <w:ilvl w:val="0"/>
          <w:numId w:val="5"/>
        </w:numPr>
        <w:jc w:val="both"/>
        <w:rPr>
          <w:rFonts w:ascii="Garamond" w:hAnsi="Garamond"/>
          <w:b/>
          <w:bCs/>
          <w:color w:val="ED7D31" w:themeColor="accent2"/>
          <w:u w:val="single"/>
        </w:rPr>
      </w:pPr>
      <w:r>
        <w:rPr>
          <w:rFonts w:ascii="Garamond" w:hAnsi="Garamond"/>
          <w:b/>
          <w:bCs/>
          <w:color w:val="ED7D31" w:themeColor="accent2"/>
          <w:u w:val="single"/>
        </w:rPr>
        <w:t>Après l’exercice de l’activité :</w:t>
      </w:r>
    </w:p>
    <w:p w:rsidR="00831BD1" w:rsidRDefault="00831BD1" w:rsidP="00F4324F">
      <w:pPr>
        <w:jc w:val="both"/>
        <w:rPr>
          <w:rFonts w:ascii="Garamond" w:hAnsi="Garamond"/>
          <w:b/>
          <w:bCs/>
          <w:color w:val="000000" w:themeColor="text1"/>
          <w:sz w:val="32"/>
          <w:szCs w:val="32"/>
          <w:u w:val="single"/>
        </w:rPr>
      </w:pPr>
    </w:p>
    <w:p w:rsidR="00DB3C53" w:rsidRDefault="0046129F" w:rsidP="00F4324F">
      <w:pPr>
        <w:jc w:val="both"/>
        <w:rPr>
          <w:rFonts w:ascii="Garamond" w:hAnsi="Garamond"/>
          <w:color w:val="000000" w:themeColor="text1"/>
          <w:sz w:val="22"/>
          <w:szCs w:val="22"/>
        </w:rPr>
      </w:pPr>
      <w:r w:rsidRPr="0046129F">
        <w:rPr>
          <w:rFonts w:ascii="Garamond" w:hAnsi="Garamond"/>
          <w:color w:val="000000" w:themeColor="text1"/>
          <w:sz w:val="22"/>
          <w:szCs w:val="22"/>
        </w:rPr>
        <w:t xml:space="preserve">C’est l’hypothèse de l’article </w:t>
      </w:r>
      <w:r w:rsidRPr="0046129F">
        <w:rPr>
          <w:rFonts w:ascii="Garamond" w:hAnsi="Garamond"/>
          <w:b/>
          <w:bCs/>
          <w:color w:val="00B050"/>
          <w:sz w:val="22"/>
          <w:szCs w:val="22"/>
        </w:rPr>
        <w:t>L123-8</w:t>
      </w:r>
      <w:r>
        <w:rPr>
          <w:rFonts w:ascii="Garamond" w:hAnsi="Garamond"/>
          <w:b/>
          <w:bCs/>
          <w:color w:val="00B050"/>
          <w:sz w:val="22"/>
          <w:szCs w:val="22"/>
        </w:rPr>
        <w:t xml:space="preserve"> alinéa 2</w:t>
      </w:r>
      <w:r w:rsidRPr="0046129F">
        <w:rPr>
          <w:rFonts w:ascii="Garamond" w:hAnsi="Garamond"/>
          <w:b/>
          <w:bCs/>
          <w:color w:val="00B050"/>
          <w:sz w:val="22"/>
          <w:szCs w:val="22"/>
          <w:vertAlign w:val="superscript"/>
        </w:rPr>
        <w:t>nd</w:t>
      </w:r>
      <w:r>
        <w:rPr>
          <w:rFonts w:ascii="Garamond" w:hAnsi="Garamond"/>
          <w:b/>
          <w:bCs/>
          <w:color w:val="00B050"/>
          <w:sz w:val="22"/>
          <w:szCs w:val="22"/>
        </w:rPr>
        <w:t xml:space="preserve"> </w:t>
      </w:r>
      <w:r w:rsidRPr="0046129F">
        <w:rPr>
          <w:rFonts w:ascii="Garamond" w:hAnsi="Garamond"/>
          <w:color w:val="000000" w:themeColor="text1"/>
          <w:sz w:val="22"/>
          <w:szCs w:val="22"/>
        </w:rPr>
        <w:t>du Code de commerce.</w:t>
      </w:r>
      <w:r>
        <w:rPr>
          <w:rFonts w:ascii="Garamond" w:hAnsi="Garamond"/>
          <w:color w:val="000000" w:themeColor="text1"/>
          <w:sz w:val="22"/>
          <w:szCs w:val="22"/>
        </w:rPr>
        <w:t xml:space="preserve"> Lorsqu’un commerçant </w:t>
      </w:r>
      <w:r w:rsidR="00DB3C53">
        <w:rPr>
          <w:rFonts w:ascii="Garamond" w:hAnsi="Garamond"/>
          <w:color w:val="000000" w:themeColor="text1"/>
          <w:sz w:val="22"/>
          <w:szCs w:val="22"/>
        </w:rPr>
        <w:t>cède son fonds de commerce, ou le met en location-gérance, et ne procède pas à sa radiation du RCS.</w:t>
      </w:r>
    </w:p>
    <w:p w:rsidR="00DB3C53" w:rsidRDefault="00DB3C53" w:rsidP="00F4324F">
      <w:pPr>
        <w:jc w:val="both"/>
        <w:rPr>
          <w:rFonts w:ascii="Garamond" w:hAnsi="Garamond"/>
          <w:color w:val="000000" w:themeColor="text1"/>
          <w:sz w:val="22"/>
          <w:szCs w:val="22"/>
        </w:rPr>
      </w:pPr>
    </w:p>
    <w:p w:rsidR="0046129F" w:rsidRPr="0046129F" w:rsidRDefault="00DB3C53" w:rsidP="00F4324F">
      <w:pPr>
        <w:jc w:val="both"/>
        <w:rPr>
          <w:rFonts w:ascii="Garamond" w:hAnsi="Garamond"/>
          <w:color w:val="000000" w:themeColor="text1"/>
          <w:sz w:val="22"/>
          <w:szCs w:val="22"/>
        </w:rPr>
      </w:pPr>
      <w:r>
        <w:rPr>
          <w:rFonts w:ascii="Garamond" w:hAnsi="Garamond"/>
          <w:color w:val="000000" w:themeColor="text1"/>
          <w:sz w:val="22"/>
          <w:szCs w:val="22"/>
        </w:rPr>
        <w:t xml:space="preserve"> Dans ce cas, </w:t>
      </w:r>
      <w:r w:rsidRPr="00DB3C53">
        <w:rPr>
          <w:rFonts w:ascii="Garamond" w:hAnsi="Garamond"/>
          <w:b/>
          <w:bCs/>
          <w:color w:val="C00000"/>
          <w:sz w:val="22"/>
          <w:szCs w:val="22"/>
        </w:rPr>
        <w:t>il sera tenu solidairement des obligations</w:t>
      </w:r>
      <w:r>
        <w:rPr>
          <w:rFonts w:ascii="Garamond" w:hAnsi="Garamond"/>
          <w:color w:val="000000" w:themeColor="text1"/>
          <w:sz w:val="22"/>
          <w:szCs w:val="22"/>
        </w:rPr>
        <w:t xml:space="preserve"> </w:t>
      </w:r>
      <w:r w:rsidRPr="00DB3C53">
        <w:rPr>
          <w:rFonts w:ascii="Garamond" w:hAnsi="Garamond"/>
          <w:color w:val="000000" w:themeColor="text1"/>
          <w:sz w:val="22"/>
          <w:szCs w:val="22"/>
          <w:u w:val="single"/>
        </w:rPr>
        <w:t>du cessionnaire, ou du locataire-gérant</w:t>
      </w:r>
      <w:r w:rsidR="006055E6">
        <w:rPr>
          <w:rFonts w:ascii="Garamond" w:hAnsi="Garamond"/>
          <w:color w:val="000000" w:themeColor="text1"/>
          <w:sz w:val="22"/>
          <w:szCs w:val="22"/>
        </w:rPr>
        <w:t xml:space="preserve"> (cf. Fiche n°5 : Le fonds de commerce).</w:t>
      </w:r>
    </w:p>
    <w:p w:rsidR="00831BD1" w:rsidRDefault="00831BD1" w:rsidP="00F4324F">
      <w:pPr>
        <w:jc w:val="both"/>
        <w:rPr>
          <w:rFonts w:ascii="Garamond" w:hAnsi="Garamond"/>
          <w:b/>
          <w:bCs/>
          <w:color w:val="000000" w:themeColor="text1"/>
          <w:sz w:val="32"/>
          <w:szCs w:val="32"/>
          <w:u w:val="single"/>
        </w:rPr>
      </w:pPr>
    </w:p>
    <w:p w:rsidR="00F4324F" w:rsidRDefault="00F4324F">
      <w:pPr>
        <w:pStyle w:val="Paragraphedeliste"/>
        <w:numPr>
          <w:ilvl w:val="0"/>
          <w:numId w:val="29"/>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lastRenderedPageBreak/>
        <w:t>La situation du conjoint ou du concubin commerçant :</w:t>
      </w:r>
    </w:p>
    <w:p w:rsidR="00DB3C53" w:rsidRDefault="00DB3C53" w:rsidP="00DB3C53">
      <w:pPr>
        <w:jc w:val="both"/>
        <w:rPr>
          <w:rFonts w:ascii="Garamond" w:hAnsi="Garamond"/>
          <w:b/>
          <w:bCs/>
          <w:color w:val="000000" w:themeColor="text1"/>
          <w:sz w:val="32"/>
          <w:szCs w:val="32"/>
          <w:u w:val="single"/>
        </w:rPr>
      </w:pPr>
    </w:p>
    <w:p w:rsidR="008A4E6C" w:rsidRDefault="00DB3C53" w:rsidP="00F4324F">
      <w:pPr>
        <w:jc w:val="both"/>
        <w:rPr>
          <w:rFonts w:ascii="Garamond" w:hAnsi="Garamond"/>
          <w:color w:val="000000" w:themeColor="text1"/>
          <w:sz w:val="22"/>
          <w:szCs w:val="22"/>
        </w:rPr>
      </w:pPr>
      <w:r>
        <w:rPr>
          <w:rFonts w:ascii="Garamond" w:hAnsi="Garamond"/>
          <w:color w:val="000000" w:themeColor="text1"/>
          <w:sz w:val="22"/>
          <w:szCs w:val="22"/>
        </w:rPr>
        <w:t>C’est la situation dans laquelle le conjoint ou le concubin d’un commerçant, l’aide activement dans l’exploitation de son entreprise.</w:t>
      </w:r>
      <w:r w:rsidR="008A4E6C">
        <w:rPr>
          <w:rFonts w:ascii="Garamond" w:hAnsi="Garamond"/>
          <w:color w:val="000000" w:themeColor="text1"/>
          <w:sz w:val="22"/>
          <w:szCs w:val="22"/>
        </w:rPr>
        <w:t xml:space="preserve"> Ce sont les articles </w:t>
      </w:r>
      <w:r w:rsidR="008A4E6C" w:rsidRPr="008A4E6C">
        <w:rPr>
          <w:rFonts w:ascii="Garamond" w:hAnsi="Garamond"/>
          <w:b/>
          <w:bCs/>
          <w:color w:val="00B050"/>
          <w:sz w:val="22"/>
          <w:szCs w:val="22"/>
        </w:rPr>
        <w:t>L121-3</w:t>
      </w:r>
      <w:r w:rsidR="008A4E6C" w:rsidRPr="008A4E6C">
        <w:rPr>
          <w:rFonts w:ascii="Garamond" w:hAnsi="Garamond"/>
          <w:color w:val="00B050"/>
          <w:sz w:val="22"/>
          <w:szCs w:val="22"/>
        </w:rPr>
        <w:t xml:space="preserve"> </w:t>
      </w:r>
      <w:r w:rsidR="008A4E6C">
        <w:rPr>
          <w:rFonts w:ascii="Garamond" w:hAnsi="Garamond"/>
          <w:color w:val="000000" w:themeColor="text1"/>
          <w:sz w:val="22"/>
          <w:szCs w:val="22"/>
        </w:rPr>
        <w:t xml:space="preserve">et </w:t>
      </w:r>
      <w:r w:rsidR="008A4E6C" w:rsidRPr="008A4E6C">
        <w:rPr>
          <w:rFonts w:ascii="Garamond" w:hAnsi="Garamond"/>
          <w:b/>
          <w:bCs/>
          <w:color w:val="00B050"/>
          <w:sz w:val="22"/>
          <w:szCs w:val="22"/>
        </w:rPr>
        <w:t>L121-4</w:t>
      </w:r>
      <w:r w:rsidR="008A4E6C" w:rsidRPr="008A4E6C">
        <w:rPr>
          <w:rFonts w:ascii="Garamond" w:hAnsi="Garamond"/>
          <w:color w:val="00B050"/>
          <w:sz w:val="22"/>
          <w:szCs w:val="22"/>
        </w:rPr>
        <w:t xml:space="preserve"> </w:t>
      </w:r>
      <w:r w:rsidR="008A4E6C">
        <w:rPr>
          <w:rFonts w:ascii="Garamond" w:hAnsi="Garamond"/>
          <w:color w:val="000000" w:themeColor="text1"/>
          <w:sz w:val="22"/>
          <w:szCs w:val="22"/>
        </w:rPr>
        <w:t>du Code de commerce qui organisent cette situation.</w:t>
      </w:r>
    </w:p>
    <w:p w:rsidR="00196191" w:rsidRDefault="00196191" w:rsidP="00F4324F">
      <w:pPr>
        <w:jc w:val="both"/>
        <w:rPr>
          <w:rFonts w:ascii="Garamond" w:hAnsi="Garamond"/>
          <w:color w:val="000000" w:themeColor="text1"/>
          <w:sz w:val="22"/>
          <w:szCs w:val="22"/>
        </w:rPr>
      </w:pPr>
    </w:p>
    <w:p w:rsidR="008A4E6C" w:rsidRDefault="008A4E6C" w:rsidP="00F4324F">
      <w:pPr>
        <w:jc w:val="both"/>
        <w:rPr>
          <w:rFonts w:ascii="Garamond" w:hAnsi="Garamond"/>
          <w:color w:val="000000" w:themeColor="text1"/>
          <w:sz w:val="22"/>
          <w:szCs w:val="22"/>
        </w:rPr>
      </w:pPr>
      <w:r w:rsidRPr="006055E6">
        <w:rPr>
          <w:rFonts w:ascii="Garamond" w:hAnsi="Garamond"/>
          <w:color w:val="000000" w:themeColor="text1"/>
          <w:sz w:val="22"/>
          <w:szCs w:val="22"/>
          <w:u w:val="single"/>
        </w:rPr>
        <w:t>Le premier</w:t>
      </w:r>
      <w:r w:rsidR="00196191" w:rsidRPr="006055E6">
        <w:rPr>
          <w:rFonts w:ascii="Garamond" w:hAnsi="Garamond"/>
          <w:color w:val="000000" w:themeColor="text1"/>
          <w:sz w:val="22"/>
          <w:szCs w:val="22"/>
          <w:u w:val="single"/>
        </w:rPr>
        <w:t xml:space="preserve"> article</w:t>
      </w:r>
      <w:r>
        <w:rPr>
          <w:rFonts w:ascii="Garamond" w:hAnsi="Garamond"/>
          <w:color w:val="000000" w:themeColor="text1"/>
          <w:sz w:val="22"/>
          <w:szCs w:val="22"/>
        </w:rPr>
        <w:t xml:space="preserve">, indique que le conjoint d’un commerçant n’est réputé lui-même commerçant que s’il exerce une activité commerciale séparée de celle de son époux. </w:t>
      </w:r>
    </w:p>
    <w:p w:rsidR="008A4E6C" w:rsidRDefault="008A4E6C" w:rsidP="00F4324F">
      <w:pPr>
        <w:jc w:val="both"/>
        <w:rPr>
          <w:rFonts w:ascii="Garamond" w:hAnsi="Garamond"/>
          <w:color w:val="000000" w:themeColor="text1"/>
          <w:sz w:val="22"/>
          <w:szCs w:val="22"/>
        </w:rPr>
      </w:pPr>
    </w:p>
    <w:p w:rsidR="008A4E6C" w:rsidRDefault="008A4E6C" w:rsidP="00F4324F">
      <w:pPr>
        <w:jc w:val="both"/>
        <w:rPr>
          <w:rFonts w:ascii="Garamond" w:hAnsi="Garamond"/>
          <w:color w:val="000000" w:themeColor="text1"/>
          <w:sz w:val="22"/>
          <w:szCs w:val="22"/>
        </w:rPr>
      </w:pPr>
      <w:r w:rsidRPr="006055E6">
        <w:rPr>
          <w:rFonts w:ascii="Garamond" w:hAnsi="Garamond"/>
          <w:color w:val="000000" w:themeColor="text1"/>
          <w:sz w:val="22"/>
          <w:szCs w:val="22"/>
          <w:u w:val="single"/>
        </w:rPr>
        <w:t>Le second</w:t>
      </w:r>
      <w:r w:rsidR="00196191" w:rsidRPr="006055E6">
        <w:rPr>
          <w:rFonts w:ascii="Garamond" w:hAnsi="Garamond"/>
          <w:color w:val="000000" w:themeColor="text1"/>
          <w:sz w:val="22"/>
          <w:szCs w:val="22"/>
          <w:u w:val="single"/>
        </w:rPr>
        <w:t xml:space="preserve"> article</w:t>
      </w:r>
      <w:r w:rsidR="00196191">
        <w:rPr>
          <w:rFonts w:ascii="Garamond" w:hAnsi="Garamond"/>
          <w:color w:val="000000" w:themeColor="text1"/>
          <w:sz w:val="22"/>
          <w:szCs w:val="22"/>
        </w:rPr>
        <w:t>,</w:t>
      </w:r>
      <w:r>
        <w:rPr>
          <w:rFonts w:ascii="Garamond" w:hAnsi="Garamond"/>
          <w:color w:val="000000" w:themeColor="text1"/>
          <w:sz w:val="22"/>
          <w:szCs w:val="22"/>
        </w:rPr>
        <w:t xml:space="preserve"> offre la possibilité </w:t>
      </w:r>
      <w:r w:rsidR="00196191">
        <w:rPr>
          <w:rFonts w:ascii="Garamond" w:hAnsi="Garamond"/>
          <w:color w:val="000000" w:themeColor="text1"/>
          <w:sz w:val="22"/>
          <w:szCs w:val="22"/>
        </w:rPr>
        <w:t xml:space="preserve">pour le conjoint du commerçant de choisir entre </w:t>
      </w:r>
      <w:r>
        <w:rPr>
          <w:rFonts w:ascii="Garamond" w:hAnsi="Garamond"/>
          <w:color w:val="000000" w:themeColor="text1"/>
          <w:sz w:val="22"/>
          <w:szCs w:val="22"/>
        </w:rPr>
        <w:t xml:space="preserve">trois statuts différents : </w:t>
      </w:r>
    </w:p>
    <w:p w:rsidR="008A4E6C" w:rsidRDefault="008A4E6C" w:rsidP="00F4324F">
      <w:pPr>
        <w:jc w:val="both"/>
        <w:rPr>
          <w:rFonts w:ascii="Garamond" w:hAnsi="Garamond"/>
          <w:color w:val="000000" w:themeColor="text1"/>
          <w:sz w:val="22"/>
          <w:szCs w:val="22"/>
        </w:rPr>
      </w:pPr>
    </w:p>
    <w:p w:rsidR="008A4E6C" w:rsidRDefault="008A4E6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 conjoint collaborateur</w:t>
      </w:r>
      <w:r w:rsidR="006055E6">
        <w:rPr>
          <w:rFonts w:ascii="Garamond" w:hAnsi="Garamond"/>
          <w:color w:val="000000" w:themeColor="text1"/>
          <w:sz w:val="22"/>
          <w:szCs w:val="22"/>
        </w:rPr>
        <w:t>.</w:t>
      </w:r>
    </w:p>
    <w:p w:rsidR="008A4E6C" w:rsidRDefault="008A4E6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 conjoint salarié</w:t>
      </w:r>
      <w:r w:rsidR="006055E6">
        <w:rPr>
          <w:rFonts w:ascii="Garamond" w:hAnsi="Garamond"/>
          <w:color w:val="000000" w:themeColor="text1"/>
          <w:sz w:val="22"/>
          <w:szCs w:val="22"/>
        </w:rPr>
        <w:t>.</w:t>
      </w:r>
    </w:p>
    <w:p w:rsidR="008A4E6C" w:rsidRDefault="008A4E6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 conjoint associé</w:t>
      </w:r>
      <w:r w:rsidR="006055E6">
        <w:rPr>
          <w:rFonts w:ascii="Garamond" w:hAnsi="Garamond"/>
          <w:color w:val="000000" w:themeColor="text1"/>
          <w:sz w:val="22"/>
          <w:szCs w:val="22"/>
        </w:rPr>
        <w:t>.</w:t>
      </w:r>
    </w:p>
    <w:p w:rsidR="008A4E6C" w:rsidRDefault="008A4E6C" w:rsidP="008A4E6C">
      <w:pPr>
        <w:jc w:val="both"/>
        <w:rPr>
          <w:rFonts w:ascii="Garamond" w:hAnsi="Garamond"/>
          <w:color w:val="000000" w:themeColor="text1"/>
          <w:sz w:val="22"/>
          <w:szCs w:val="22"/>
        </w:rPr>
      </w:pPr>
    </w:p>
    <w:p w:rsidR="008A4E6C" w:rsidRPr="008A4E6C" w:rsidRDefault="00196191" w:rsidP="008A4E6C">
      <w:pPr>
        <w:jc w:val="both"/>
        <w:rPr>
          <w:rFonts w:ascii="Garamond" w:hAnsi="Garamond"/>
          <w:color w:val="000000" w:themeColor="text1"/>
          <w:sz w:val="22"/>
          <w:szCs w:val="22"/>
        </w:rPr>
      </w:pPr>
      <w:r>
        <w:rPr>
          <w:rFonts w:ascii="Garamond" w:hAnsi="Garamond"/>
          <w:color w:val="000000" w:themeColor="text1"/>
          <w:sz w:val="22"/>
          <w:szCs w:val="22"/>
        </w:rPr>
        <w:t xml:space="preserve">Depuis </w:t>
      </w:r>
      <w:r w:rsidR="008A4E6C">
        <w:rPr>
          <w:rFonts w:ascii="Garamond" w:hAnsi="Garamond"/>
          <w:color w:val="000000" w:themeColor="text1"/>
          <w:sz w:val="22"/>
          <w:szCs w:val="22"/>
        </w:rPr>
        <w:t>la loi du 23 décembre 20</w:t>
      </w:r>
      <w:r>
        <w:rPr>
          <w:rFonts w:ascii="Garamond" w:hAnsi="Garamond"/>
          <w:color w:val="000000" w:themeColor="text1"/>
          <w:sz w:val="22"/>
          <w:szCs w:val="22"/>
        </w:rPr>
        <w:t>21,</w:t>
      </w:r>
      <w:r w:rsidR="008A4E6C">
        <w:rPr>
          <w:rFonts w:ascii="Garamond" w:hAnsi="Garamond"/>
          <w:color w:val="000000" w:themeColor="text1"/>
          <w:sz w:val="22"/>
          <w:szCs w:val="22"/>
        </w:rPr>
        <w:t xml:space="preserve"> portant réforme de l’article </w:t>
      </w:r>
      <w:r w:rsidR="008A4E6C" w:rsidRPr="00196191">
        <w:rPr>
          <w:rFonts w:ascii="Garamond" w:hAnsi="Garamond"/>
          <w:b/>
          <w:bCs/>
          <w:color w:val="00B050"/>
          <w:sz w:val="22"/>
          <w:szCs w:val="22"/>
        </w:rPr>
        <w:t>L121-8</w:t>
      </w:r>
      <w:r w:rsidR="008A4E6C" w:rsidRPr="00196191">
        <w:rPr>
          <w:rFonts w:ascii="Garamond" w:hAnsi="Garamond"/>
          <w:color w:val="00B050"/>
          <w:sz w:val="22"/>
          <w:szCs w:val="22"/>
        </w:rPr>
        <w:t xml:space="preserve"> </w:t>
      </w:r>
      <w:r w:rsidR="008A4E6C">
        <w:rPr>
          <w:rFonts w:ascii="Garamond" w:hAnsi="Garamond"/>
          <w:color w:val="000000" w:themeColor="text1"/>
          <w:sz w:val="22"/>
          <w:szCs w:val="22"/>
        </w:rPr>
        <w:t>du Code de commerce, celui-ci a étendu le</w:t>
      </w:r>
      <w:r>
        <w:rPr>
          <w:rFonts w:ascii="Garamond" w:hAnsi="Garamond"/>
          <w:color w:val="000000" w:themeColor="text1"/>
          <w:sz w:val="22"/>
          <w:szCs w:val="22"/>
        </w:rPr>
        <w:t>s dispositions applicables au conjoint du commerçant, au partenaire lié par un pacte civil de solidarité avec le commerçant, ou à son concubin. Par simplicité on utilisera ci-dessous, simplement l’expression de « conjoint ».</w:t>
      </w:r>
    </w:p>
    <w:p w:rsidR="008A4E6C" w:rsidRPr="008A4E6C" w:rsidRDefault="008A4E6C" w:rsidP="00F4324F">
      <w:pPr>
        <w:jc w:val="both"/>
        <w:rPr>
          <w:rFonts w:ascii="Garamond" w:hAnsi="Garamond"/>
          <w:color w:val="000000" w:themeColor="text1"/>
          <w:sz w:val="22"/>
          <w:szCs w:val="22"/>
        </w:rPr>
      </w:pPr>
    </w:p>
    <w:p w:rsidR="00F4324F" w:rsidRDefault="00F4324F">
      <w:pPr>
        <w:pStyle w:val="Paragraphedeliste"/>
        <w:numPr>
          <w:ilvl w:val="0"/>
          <w:numId w:val="32"/>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Le conjoint collaborateur :</w:t>
      </w:r>
    </w:p>
    <w:p w:rsidR="008A4E6C" w:rsidRDefault="008A4E6C" w:rsidP="008A4E6C">
      <w:pPr>
        <w:jc w:val="both"/>
        <w:rPr>
          <w:rFonts w:ascii="Garamond" w:hAnsi="Garamond"/>
          <w:b/>
          <w:bCs/>
          <w:color w:val="4472C4" w:themeColor="accent1"/>
          <w:sz w:val="28"/>
          <w:szCs w:val="28"/>
          <w:u w:val="single"/>
        </w:rPr>
      </w:pPr>
    </w:p>
    <w:p w:rsidR="008A4E6C" w:rsidRDefault="008A4E6C" w:rsidP="008A4E6C">
      <w:pPr>
        <w:jc w:val="both"/>
        <w:rPr>
          <w:rFonts w:ascii="Garamond" w:hAnsi="Garamond"/>
          <w:color w:val="000000" w:themeColor="text1"/>
          <w:sz w:val="22"/>
          <w:szCs w:val="22"/>
        </w:rPr>
      </w:pPr>
      <w:r>
        <w:rPr>
          <w:rFonts w:ascii="Garamond" w:hAnsi="Garamond"/>
          <w:color w:val="000000" w:themeColor="text1"/>
          <w:sz w:val="22"/>
          <w:szCs w:val="22"/>
        </w:rPr>
        <w:t xml:space="preserve">La définition du conjoint collaborateur est donné à l’article </w:t>
      </w:r>
      <w:r w:rsidRPr="008A4E6C">
        <w:rPr>
          <w:rFonts w:ascii="Garamond" w:hAnsi="Garamond"/>
          <w:b/>
          <w:bCs/>
          <w:color w:val="00B050"/>
          <w:sz w:val="22"/>
          <w:szCs w:val="22"/>
        </w:rPr>
        <w:t>R121-1</w:t>
      </w:r>
      <w:r w:rsidRPr="008A4E6C">
        <w:rPr>
          <w:rFonts w:ascii="Garamond" w:hAnsi="Garamond"/>
          <w:color w:val="00B050"/>
          <w:sz w:val="22"/>
          <w:szCs w:val="22"/>
        </w:rPr>
        <w:t xml:space="preserve"> </w:t>
      </w:r>
      <w:r>
        <w:rPr>
          <w:rFonts w:ascii="Garamond" w:hAnsi="Garamond"/>
          <w:color w:val="000000" w:themeColor="text1"/>
          <w:sz w:val="22"/>
          <w:szCs w:val="22"/>
        </w:rPr>
        <w:t xml:space="preserve">du Code de commerce (présent au sein de la partie règlementaire ; p.1579 </w:t>
      </w:r>
      <w:r w:rsidR="00A25DAE">
        <w:rPr>
          <w:rFonts w:ascii="Garamond" w:hAnsi="Garamond"/>
          <w:color w:val="000000" w:themeColor="text1"/>
          <w:sz w:val="22"/>
          <w:szCs w:val="22"/>
        </w:rPr>
        <w:t xml:space="preserve">du </w:t>
      </w:r>
      <w:r>
        <w:rPr>
          <w:rFonts w:ascii="Garamond" w:hAnsi="Garamond"/>
          <w:color w:val="000000" w:themeColor="text1"/>
          <w:sz w:val="22"/>
          <w:szCs w:val="22"/>
        </w:rPr>
        <w:t xml:space="preserve">Code de commerce 2023 LexisNexis). </w:t>
      </w:r>
    </w:p>
    <w:p w:rsidR="00196191" w:rsidRDefault="00196191" w:rsidP="008A4E6C">
      <w:pPr>
        <w:jc w:val="both"/>
        <w:rPr>
          <w:rFonts w:ascii="Garamond" w:hAnsi="Garamond"/>
          <w:color w:val="000000" w:themeColor="text1"/>
          <w:sz w:val="22"/>
          <w:szCs w:val="22"/>
        </w:rPr>
      </w:pPr>
    </w:p>
    <w:p w:rsidR="0030021B" w:rsidRDefault="00196191" w:rsidP="008A4E6C">
      <w:pPr>
        <w:jc w:val="both"/>
        <w:rPr>
          <w:rFonts w:ascii="Garamond" w:hAnsi="Garamond"/>
          <w:color w:val="000000" w:themeColor="text1"/>
          <w:sz w:val="22"/>
          <w:szCs w:val="22"/>
        </w:rPr>
      </w:pPr>
      <w:r>
        <w:rPr>
          <w:rFonts w:ascii="Garamond" w:hAnsi="Garamond"/>
          <w:color w:val="000000" w:themeColor="text1"/>
          <w:sz w:val="22"/>
          <w:szCs w:val="22"/>
        </w:rPr>
        <w:t xml:space="preserve">Il exerce </w:t>
      </w:r>
      <w:r w:rsidRPr="00A25DAE">
        <w:rPr>
          <w:rFonts w:ascii="Garamond" w:hAnsi="Garamond"/>
          <w:b/>
          <w:bCs/>
          <w:color w:val="000000" w:themeColor="text1"/>
          <w:sz w:val="22"/>
          <w:szCs w:val="22"/>
        </w:rPr>
        <w:t>une activité régulière dans l’entreprise</w:t>
      </w:r>
      <w:r w:rsidR="0030021B" w:rsidRPr="00A25DAE">
        <w:rPr>
          <w:rFonts w:ascii="Garamond" w:hAnsi="Garamond"/>
          <w:b/>
          <w:bCs/>
          <w:color w:val="000000" w:themeColor="text1"/>
          <w:sz w:val="22"/>
          <w:szCs w:val="22"/>
        </w:rPr>
        <w:t xml:space="preserve"> de manière subordonnée</w:t>
      </w:r>
      <w:r w:rsidRPr="00A25DAE">
        <w:rPr>
          <w:rFonts w:ascii="Garamond" w:hAnsi="Garamond"/>
          <w:b/>
          <w:bCs/>
          <w:color w:val="000000" w:themeColor="text1"/>
          <w:sz w:val="22"/>
          <w:szCs w:val="22"/>
        </w:rPr>
        <w:t>, sans percevoir de rémunération, et sans avoir la qualité d’associ</w:t>
      </w:r>
      <w:r w:rsidR="0030021B" w:rsidRPr="00A25DAE">
        <w:rPr>
          <w:rFonts w:ascii="Garamond" w:hAnsi="Garamond"/>
          <w:b/>
          <w:bCs/>
          <w:color w:val="000000" w:themeColor="text1"/>
          <w:sz w:val="22"/>
          <w:szCs w:val="22"/>
        </w:rPr>
        <w:t>é</w:t>
      </w:r>
      <w:r w:rsidR="0030021B">
        <w:rPr>
          <w:rFonts w:ascii="Garamond" w:hAnsi="Garamond"/>
          <w:color w:val="000000" w:themeColor="text1"/>
          <w:sz w:val="22"/>
          <w:szCs w:val="22"/>
        </w:rPr>
        <w:t>.</w:t>
      </w:r>
    </w:p>
    <w:p w:rsidR="0030021B" w:rsidRDefault="0030021B" w:rsidP="008A4E6C">
      <w:pPr>
        <w:jc w:val="both"/>
        <w:rPr>
          <w:rFonts w:ascii="Garamond" w:hAnsi="Garamond"/>
          <w:color w:val="000000" w:themeColor="text1"/>
          <w:sz w:val="22"/>
          <w:szCs w:val="22"/>
        </w:rPr>
      </w:pPr>
    </w:p>
    <w:p w:rsidR="00196191" w:rsidRPr="00DB3C53" w:rsidRDefault="0030021B" w:rsidP="0030021B">
      <w:pPr>
        <w:jc w:val="both"/>
        <w:rPr>
          <w:rFonts w:ascii="Garamond" w:hAnsi="Garamond"/>
          <w:color w:val="000000" w:themeColor="text1"/>
          <w:sz w:val="22"/>
          <w:szCs w:val="22"/>
        </w:rPr>
      </w:pPr>
      <w:r>
        <w:rPr>
          <w:rFonts w:ascii="Garamond" w:hAnsi="Garamond"/>
          <w:color w:val="000000" w:themeColor="text1"/>
          <w:sz w:val="22"/>
          <w:szCs w:val="22"/>
        </w:rPr>
        <w:t>I</w:t>
      </w:r>
      <w:r w:rsidR="00196191">
        <w:rPr>
          <w:rFonts w:ascii="Garamond" w:hAnsi="Garamond"/>
          <w:color w:val="000000" w:themeColor="text1"/>
          <w:sz w:val="22"/>
          <w:szCs w:val="22"/>
        </w:rPr>
        <w:t xml:space="preserve">l </w:t>
      </w:r>
      <w:r>
        <w:rPr>
          <w:rFonts w:ascii="Garamond" w:hAnsi="Garamond"/>
          <w:color w:val="000000" w:themeColor="text1"/>
          <w:sz w:val="22"/>
          <w:szCs w:val="22"/>
        </w:rPr>
        <w:t>doit être mentionné au RCS en tant que collaborateur, et est réputé à ce titre avoir reçu mandat d’effectuer des actes d’administration concernant les besoins de l’entreprise.</w:t>
      </w:r>
    </w:p>
    <w:p w:rsidR="0030021B" w:rsidRDefault="0030021B" w:rsidP="008A4E6C">
      <w:pPr>
        <w:jc w:val="both"/>
        <w:rPr>
          <w:rFonts w:ascii="Garamond" w:hAnsi="Garamond"/>
          <w:color w:val="4472C4" w:themeColor="accent1"/>
          <w:sz w:val="28"/>
          <w:szCs w:val="28"/>
        </w:rPr>
      </w:pPr>
    </w:p>
    <w:p w:rsidR="0030021B" w:rsidRPr="0030021B" w:rsidRDefault="0030021B" w:rsidP="008A4E6C">
      <w:pPr>
        <w:jc w:val="both"/>
        <w:rPr>
          <w:rFonts w:ascii="Garamond" w:hAnsi="Garamond"/>
          <w:color w:val="000000" w:themeColor="text1"/>
          <w:sz w:val="22"/>
          <w:szCs w:val="22"/>
        </w:rPr>
      </w:pPr>
      <w:r>
        <w:rPr>
          <w:rFonts w:ascii="Garamond" w:hAnsi="Garamond"/>
          <w:color w:val="000000" w:themeColor="text1"/>
          <w:sz w:val="22"/>
          <w:szCs w:val="22"/>
        </w:rPr>
        <w:t xml:space="preserve">Ce statut ne peut être conservé pour plus de 5 ans, sous peine de quoi le conjoint collaborateur sera réputé agir comme un conjoint salarié. </w:t>
      </w:r>
    </w:p>
    <w:p w:rsidR="008A4E6C" w:rsidRPr="008A4E6C" w:rsidRDefault="008A4E6C" w:rsidP="008A4E6C">
      <w:pPr>
        <w:jc w:val="both"/>
        <w:rPr>
          <w:rFonts w:ascii="Garamond" w:hAnsi="Garamond"/>
          <w:b/>
          <w:bCs/>
          <w:color w:val="4472C4" w:themeColor="accent1"/>
          <w:sz w:val="28"/>
          <w:szCs w:val="28"/>
          <w:u w:val="single"/>
        </w:rPr>
      </w:pPr>
    </w:p>
    <w:p w:rsidR="00F4324F" w:rsidRDefault="00F4324F">
      <w:pPr>
        <w:pStyle w:val="Paragraphedeliste"/>
        <w:numPr>
          <w:ilvl w:val="0"/>
          <w:numId w:val="32"/>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 xml:space="preserve">Le conjoint salarié : </w:t>
      </w:r>
    </w:p>
    <w:p w:rsidR="0030021B" w:rsidRDefault="0030021B" w:rsidP="0030021B">
      <w:pPr>
        <w:jc w:val="both"/>
        <w:rPr>
          <w:rFonts w:ascii="Garamond" w:hAnsi="Garamond"/>
          <w:b/>
          <w:bCs/>
          <w:color w:val="4472C4" w:themeColor="accent1"/>
          <w:sz w:val="28"/>
          <w:szCs w:val="28"/>
          <w:u w:val="single"/>
        </w:rPr>
      </w:pPr>
    </w:p>
    <w:p w:rsidR="0030021B" w:rsidRPr="007556F1" w:rsidRDefault="0030021B" w:rsidP="004C186B">
      <w:pPr>
        <w:jc w:val="both"/>
        <w:rPr>
          <w:rFonts w:ascii="Garamond" w:hAnsi="Garamond"/>
          <w:color w:val="000000" w:themeColor="text1"/>
          <w:sz w:val="22"/>
          <w:szCs w:val="22"/>
        </w:rPr>
      </w:pPr>
      <w:r w:rsidRPr="007556F1">
        <w:rPr>
          <w:rFonts w:ascii="Garamond" w:hAnsi="Garamond"/>
          <w:color w:val="000000" w:themeColor="text1"/>
          <w:sz w:val="22"/>
          <w:szCs w:val="22"/>
        </w:rPr>
        <w:t xml:space="preserve">Il est possible de conclure un contrat de travail entre époux, </w:t>
      </w:r>
      <w:r w:rsidR="007556F1" w:rsidRPr="007556F1">
        <w:rPr>
          <w:rFonts w:ascii="Garamond" w:hAnsi="Garamond"/>
          <w:color w:val="000000" w:themeColor="text1"/>
          <w:sz w:val="22"/>
          <w:szCs w:val="22"/>
        </w:rPr>
        <w:t>au</w:t>
      </w:r>
      <w:r w:rsidRPr="007556F1">
        <w:rPr>
          <w:rFonts w:ascii="Garamond" w:hAnsi="Garamond"/>
          <w:color w:val="000000" w:themeColor="text1"/>
          <w:sz w:val="22"/>
          <w:szCs w:val="22"/>
        </w:rPr>
        <w:t xml:space="preserve"> sens de l’article </w:t>
      </w:r>
      <w:r w:rsidRPr="007556F1">
        <w:rPr>
          <w:rFonts w:ascii="Garamond" w:hAnsi="Garamond"/>
          <w:b/>
          <w:bCs/>
          <w:color w:val="00B050"/>
          <w:sz w:val="22"/>
          <w:szCs w:val="22"/>
        </w:rPr>
        <w:t>L784-1</w:t>
      </w:r>
      <w:r w:rsidRPr="007556F1">
        <w:rPr>
          <w:rFonts w:ascii="Garamond" w:hAnsi="Garamond"/>
          <w:color w:val="00B050"/>
          <w:sz w:val="22"/>
          <w:szCs w:val="22"/>
        </w:rPr>
        <w:t xml:space="preserve"> </w:t>
      </w:r>
      <w:r w:rsidRPr="007556F1">
        <w:rPr>
          <w:rFonts w:ascii="Garamond" w:hAnsi="Garamond"/>
          <w:color w:val="000000" w:themeColor="text1"/>
          <w:sz w:val="22"/>
          <w:szCs w:val="22"/>
        </w:rPr>
        <w:t xml:space="preserve">du Code du travail. </w:t>
      </w:r>
      <w:r w:rsidR="007556F1" w:rsidRPr="007556F1">
        <w:rPr>
          <w:rFonts w:ascii="Garamond" w:hAnsi="Garamond"/>
          <w:color w:val="000000" w:themeColor="text1"/>
          <w:sz w:val="22"/>
          <w:szCs w:val="22"/>
        </w:rPr>
        <w:t xml:space="preserve">Il y a deux conditions : </w:t>
      </w:r>
    </w:p>
    <w:p w:rsidR="007556F1" w:rsidRPr="007556F1" w:rsidRDefault="007556F1" w:rsidP="004C186B">
      <w:pPr>
        <w:jc w:val="both"/>
        <w:rPr>
          <w:rFonts w:ascii="Garamond" w:hAnsi="Garamond"/>
          <w:color w:val="4472C4" w:themeColor="accent1"/>
          <w:sz w:val="22"/>
          <w:szCs w:val="22"/>
        </w:rPr>
      </w:pPr>
    </w:p>
    <w:p w:rsidR="007556F1" w:rsidRPr="007556F1" w:rsidRDefault="007556F1">
      <w:pPr>
        <w:pStyle w:val="Paragraphedeliste"/>
        <w:numPr>
          <w:ilvl w:val="0"/>
          <w:numId w:val="34"/>
        </w:numPr>
        <w:jc w:val="both"/>
        <w:rPr>
          <w:rFonts w:ascii="Garamond" w:hAnsi="Garamond"/>
          <w:color w:val="000000" w:themeColor="text1"/>
          <w:sz w:val="22"/>
          <w:szCs w:val="22"/>
        </w:rPr>
      </w:pPr>
      <w:r w:rsidRPr="007556F1">
        <w:rPr>
          <w:rFonts w:ascii="Garamond" w:hAnsi="Garamond"/>
          <w:color w:val="000000" w:themeColor="text1"/>
          <w:sz w:val="22"/>
          <w:szCs w:val="22"/>
        </w:rPr>
        <w:t xml:space="preserve">L’époux doit </w:t>
      </w:r>
      <w:r w:rsidRPr="006055E6">
        <w:rPr>
          <w:rFonts w:ascii="Garamond" w:hAnsi="Garamond"/>
          <w:color w:val="000000" w:themeColor="text1"/>
          <w:sz w:val="22"/>
          <w:szCs w:val="22"/>
          <w:u w:val="single"/>
        </w:rPr>
        <w:t>participer effectivement à l’entreprise à titre professionnel et habituel</w:t>
      </w:r>
      <w:r w:rsidRPr="007556F1">
        <w:rPr>
          <w:rFonts w:ascii="Garamond" w:hAnsi="Garamond"/>
          <w:color w:val="000000" w:themeColor="text1"/>
          <w:sz w:val="22"/>
          <w:szCs w:val="22"/>
        </w:rPr>
        <w:t xml:space="preserve">. </w:t>
      </w:r>
    </w:p>
    <w:p w:rsidR="007556F1" w:rsidRPr="007556F1" w:rsidRDefault="007556F1" w:rsidP="004C186B">
      <w:pPr>
        <w:pStyle w:val="Paragraphedeliste"/>
        <w:jc w:val="both"/>
        <w:rPr>
          <w:rFonts w:ascii="Garamond" w:hAnsi="Garamond"/>
          <w:color w:val="000000" w:themeColor="text1"/>
          <w:sz w:val="22"/>
          <w:szCs w:val="22"/>
        </w:rPr>
      </w:pPr>
    </w:p>
    <w:p w:rsidR="007556F1" w:rsidRDefault="007556F1">
      <w:pPr>
        <w:pStyle w:val="Paragraphedeliste"/>
        <w:numPr>
          <w:ilvl w:val="0"/>
          <w:numId w:val="34"/>
        </w:numPr>
        <w:jc w:val="both"/>
        <w:rPr>
          <w:rFonts w:ascii="Garamond" w:hAnsi="Garamond"/>
          <w:color w:val="000000" w:themeColor="text1"/>
          <w:sz w:val="22"/>
          <w:szCs w:val="22"/>
        </w:rPr>
      </w:pPr>
      <w:r w:rsidRPr="007556F1">
        <w:rPr>
          <w:rFonts w:ascii="Garamond" w:hAnsi="Garamond"/>
          <w:color w:val="000000" w:themeColor="text1"/>
          <w:sz w:val="22"/>
          <w:szCs w:val="22"/>
        </w:rPr>
        <w:t xml:space="preserve">Il doit </w:t>
      </w:r>
      <w:r w:rsidRPr="006055E6">
        <w:rPr>
          <w:rFonts w:ascii="Garamond" w:hAnsi="Garamond"/>
          <w:color w:val="000000" w:themeColor="text1"/>
          <w:sz w:val="22"/>
          <w:szCs w:val="22"/>
          <w:u w:val="single"/>
        </w:rPr>
        <w:t>percevoir une rémunération</w:t>
      </w:r>
      <w:r w:rsidRPr="007556F1">
        <w:rPr>
          <w:rFonts w:ascii="Garamond" w:hAnsi="Garamond"/>
          <w:color w:val="000000" w:themeColor="text1"/>
          <w:sz w:val="22"/>
          <w:szCs w:val="22"/>
        </w:rPr>
        <w:t xml:space="preserve"> horaire minimale égale au SMIC.</w:t>
      </w:r>
    </w:p>
    <w:p w:rsidR="007556F1" w:rsidRPr="007556F1" w:rsidRDefault="007556F1" w:rsidP="004C186B">
      <w:pPr>
        <w:pStyle w:val="Paragraphedeliste"/>
        <w:jc w:val="both"/>
        <w:rPr>
          <w:rFonts w:ascii="Garamond" w:hAnsi="Garamond"/>
          <w:color w:val="000000" w:themeColor="text1"/>
          <w:sz w:val="22"/>
          <w:szCs w:val="22"/>
        </w:rPr>
      </w:pPr>
    </w:p>
    <w:p w:rsidR="007556F1" w:rsidRPr="007556F1" w:rsidRDefault="007556F1" w:rsidP="004C186B">
      <w:pPr>
        <w:jc w:val="both"/>
        <w:rPr>
          <w:rFonts w:ascii="Garamond" w:hAnsi="Garamond"/>
          <w:color w:val="000000" w:themeColor="text1"/>
          <w:sz w:val="22"/>
          <w:szCs w:val="22"/>
        </w:rPr>
      </w:pPr>
      <w:r>
        <w:rPr>
          <w:rFonts w:ascii="Garamond" w:hAnsi="Garamond"/>
          <w:color w:val="000000" w:themeColor="text1"/>
          <w:sz w:val="22"/>
          <w:szCs w:val="22"/>
        </w:rPr>
        <w:t xml:space="preserve">En qualité de salarié, </w:t>
      </w:r>
      <w:r w:rsidRPr="006055E6">
        <w:rPr>
          <w:rFonts w:ascii="Garamond" w:hAnsi="Garamond"/>
          <w:b/>
          <w:bCs/>
          <w:color w:val="000000" w:themeColor="text1"/>
          <w:sz w:val="22"/>
          <w:szCs w:val="22"/>
        </w:rPr>
        <w:t>il sera réputé non-commerçant.</w:t>
      </w:r>
      <w:r>
        <w:rPr>
          <w:rFonts w:ascii="Garamond" w:hAnsi="Garamond"/>
          <w:color w:val="000000" w:themeColor="text1"/>
          <w:sz w:val="22"/>
          <w:szCs w:val="22"/>
        </w:rPr>
        <w:t xml:space="preserve"> </w:t>
      </w:r>
    </w:p>
    <w:p w:rsidR="0030021B" w:rsidRPr="0030021B" w:rsidRDefault="0030021B" w:rsidP="0030021B">
      <w:pPr>
        <w:jc w:val="both"/>
        <w:rPr>
          <w:rFonts w:ascii="Garamond" w:hAnsi="Garamond"/>
          <w:b/>
          <w:bCs/>
          <w:color w:val="4472C4" w:themeColor="accent1"/>
          <w:sz w:val="28"/>
          <w:szCs w:val="28"/>
          <w:u w:val="single"/>
        </w:rPr>
      </w:pPr>
    </w:p>
    <w:p w:rsidR="00F4324F" w:rsidRDefault="00F4324F">
      <w:pPr>
        <w:pStyle w:val="Paragraphedeliste"/>
        <w:numPr>
          <w:ilvl w:val="0"/>
          <w:numId w:val="32"/>
        </w:numPr>
        <w:jc w:val="both"/>
        <w:rPr>
          <w:rFonts w:ascii="Garamond" w:hAnsi="Garamond"/>
          <w:b/>
          <w:bCs/>
          <w:color w:val="4472C4" w:themeColor="accent1"/>
          <w:sz w:val="28"/>
          <w:szCs w:val="28"/>
          <w:u w:val="single"/>
        </w:rPr>
      </w:pPr>
      <w:r w:rsidRPr="00B62AEC">
        <w:rPr>
          <w:rFonts w:ascii="Garamond" w:hAnsi="Garamond"/>
          <w:b/>
          <w:bCs/>
          <w:color w:val="4472C4" w:themeColor="accent1"/>
          <w:sz w:val="28"/>
          <w:szCs w:val="28"/>
          <w:u w:val="single"/>
        </w:rPr>
        <w:t xml:space="preserve">Le conjoint associé : </w:t>
      </w:r>
    </w:p>
    <w:p w:rsidR="007556F1" w:rsidRDefault="007556F1" w:rsidP="007556F1">
      <w:pPr>
        <w:jc w:val="both"/>
        <w:rPr>
          <w:rFonts w:ascii="Garamond" w:hAnsi="Garamond"/>
          <w:b/>
          <w:bCs/>
          <w:color w:val="4472C4" w:themeColor="accent1"/>
          <w:sz w:val="28"/>
          <w:szCs w:val="28"/>
          <w:u w:val="single"/>
        </w:rPr>
      </w:pPr>
    </w:p>
    <w:p w:rsidR="007556F1" w:rsidRDefault="007556F1" w:rsidP="004C186B">
      <w:pPr>
        <w:jc w:val="both"/>
        <w:rPr>
          <w:rFonts w:ascii="Garamond" w:hAnsi="Garamond"/>
          <w:color w:val="000000" w:themeColor="text1"/>
          <w:sz w:val="22"/>
          <w:szCs w:val="22"/>
        </w:rPr>
      </w:pPr>
      <w:r>
        <w:rPr>
          <w:rFonts w:ascii="Garamond" w:hAnsi="Garamond"/>
          <w:color w:val="000000" w:themeColor="text1"/>
          <w:sz w:val="22"/>
          <w:szCs w:val="22"/>
        </w:rPr>
        <w:t xml:space="preserve">Selon l’article </w:t>
      </w:r>
      <w:r w:rsidRPr="007556F1">
        <w:rPr>
          <w:rFonts w:ascii="Garamond" w:hAnsi="Garamond"/>
          <w:b/>
          <w:bCs/>
          <w:color w:val="00B050"/>
          <w:sz w:val="22"/>
          <w:szCs w:val="22"/>
        </w:rPr>
        <w:t>1832-1</w:t>
      </w:r>
      <w:r w:rsidRPr="007556F1">
        <w:rPr>
          <w:rFonts w:ascii="Garamond" w:hAnsi="Garamond"/>
          <w:color w:val="00B050"/>
          <w:sz w:val="22"/>
          <w:szCs w:val="22"/>
        </w:rPr>
        <w:t xml:space="preserve"> </w:t>
      </w:r>
      <w:r>
        <w:rPr>
          <w:rFonts w:ascii="Garamond" w:hAnsi="Garamond"/>
          <w:color w:val="000000" w:themeColor="text1"/>
          <w:sz w:val="22"/>
          <w:szCs w:val="22"/>
        </w:rPr>
        <w:t xml:space="preserve">du Code civil, les époux peuvent être associés dans une même société. </w:t>
      </w:r>
    </w:p>
    <w:p w:rsidR="007556F1" w:rsidRDefault="007556F1" w:rsidP="004C186B">
      <w:pPr>
        <w:jc w:val="both"/>
        <w:rPr>
          <w:rFonts w:ascii="Garamond" w:hAnsi="Garamond"/>
          <w:color w:val="000000" w:themeColor="text1"/>
          <w:sz w:val="22"/>
          <w:szCs w:val="22"/>
        </w:rPr>
      </w:pPr>
    </w:p>
    <w:p w:rsidR="007556F1" w:rsidRDefault="004E0BE2" w:rsidP="004C186B">
      <w:pPr>
        <w:jc w:val="both"/>
        <w:rPr>
          <w:rFonts w:ascii="Garamond" w:hAnsi="Garamond"/>
          <w:color w:val="000000" w:themeColor="text1"/>
          <w:sz w:val="22"/>
          <w:szCs w:val="22"/>
        </w:rPr>
      </w:pPr>
      <w:r>
        <w:rPr>
          <w:rFonts w:ascii="Garamond" w:hAnsi="Garamond"/>
          <w:color w:val="000000" w:themeColor="text1"/>
          <w:sz w:val="22"/>
          <w:szCs w:val="22"/>
        </w:rPr>
        <w:t xml:space="preserve">Cela ne pourra pas se faire dans le cadre de l’exercice d’une activité économique individuelle, et devra alors être créée une société. Si le commerçant est déjà associé, son conjoint n’aura qu’à le rejoindre. </w:t>
      </w:r>
    </w:p>
    <w:p w:rsidR="004E0BE2" w:rsidRDefault="004E0BE2" w:rsidP="004C186B">
      <w:pPr>
        <w:jc w:val="both"/>
        <w:rPr>
          <w:rFonts w:ascii="Garamond" w:hAnsi="Garamond"/>
          <w:color w:val="000000" w:themeColor="text1"/>
          <w:sz w:val="22"/>
          <w:szCs w:val="22"/>
        </w:rPr>
      </w:pPr>
    </w:p>
    <w:p w:rsidR="004E0BE2" w:rsidRDefault="004E0BE2" w:rsidP="004C186B">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En principe, les conjoints associés d’une société commerciale </w:t>
      </w:r>
      <w:r w:rsidRPr="004E0BE2">
        <w:rPr>
          <w:rFonts w:ascii="Garamond" w:hAnsi="Garamond"/>
          <w:b/>
          <w:bCs/>
          <w:color w:val="000000" w:themeColor="text1"/>
          <w:sz w:val="22"/>
          <w:szCs w:val="22"/>
        </w:rPr>
        <w:t>ne sont pas commerçants</w:t>
      </w:r>
      <w:r>
        <w:rPr>
          <w:rFonts w:ascii="Garamond" w:hAnsi="Garamond"/>
          <w:color w:val="000000" w:themeColor="text1"/>
          <w:sz w:val="22"/>
          <w:szCs w:val="22"/>
        </w:rPr>
        <w:t xml:space="preserve">, sauf dans le cadre d’une SNC qui confère automatiquement la qualité de commerçants à ses associés. </w:t>
      </w:r>
    </w:p>
    <w:p w:rsidR="004E0BE2" w:rsidRPr="004E0BE2" w:rsidRDefault="004E0BE2" w:rsidP="007556F1">
      <w:pPr>
        <w:jc w:val="both"/>
        <w:rPr>
          <w:rFonts w:ascii="Garamond" w:hAnsi="Garamond"/>
          <w:b/>
          <w:bCs/>
          <w:color w:val="4472C4" w:themeColor="accent1"/>
          <w:sz w:val="28"/>
          <w:szCs w:val="28"/>
          <w:u w:val="single"/>
        </w:rPr>
      </w:pPr>
    </w:p>
    <w:p w:rsidR="004E0BE2" w:rsidRDefault="004E0BE2">
      <w:pPr>
        <w:pStyle w:val="Paragraphedeliste"/>
        <w:numPr>
          <w:ilvl w:val="0"/>
          <w:numId w:val="32"/>
        </w:numPr>
        <w:jc w:val="both"/>
        <w:rPr>
          <w:rFonts w:ascii="Garamond" w:hAnsi="Garamond"/>
          <w:b/>
          <w:bCs/>
          <w:color w:val="4472C4" w:themeColor="accent1"/>
          <w:sz w:val="28"/>
          <w:szCs w:val="28"/>
          <w:u w:val="single"/>
        </w:rPr>
      </w:pPr>
      <w:r w:rsidRPr="004E0BE2">
        <w:rPr>
          <w:rFonts w:ascii="Garamond" w:hAnsi="Garamond"/>
          <w:b/>
          <w:bCs/>
          <w:color w:val="4472C4" w:themeColor="accent1"/>
          <w:sz w:val="28"/>
          <w:szCs w:val="28"/>
          <w:u w:val="single"/>
        </w:rPr>
        <w:t>Le conjoint co-exploitant :</w:t>
      </w:r>
    </w:p>
    <w:p w:rsidR="004E0BE2" w:rsidRDefault="004E0BE2" w:rsidP="004E0BE2">
      <w:pPr>
        <w:jc w:val="both"/>
        <w:rPr>
          <w:rFonts w:ascii="Garamond" w:hAnsi="Garamond"/>
          <w:b/>
          <w:bCs/>
          <w:color w:val="4472C4" w:themeColor="accent1"/>
          <w:sz w:val="28"/>
          <w:szCs w:val="28"/>
          <w:u w:val="single"/>
        </w:rPr>
      </w:pPr>
    </w:p>
    <w:p w:rsidR="004E0BE2" w:rsidRPr="00DB31E8" w:rsidRDefault="004E0BE2" w:rsidP="004E0BE2">
      <w:pPr>
        <w:jc w:val="both"/>
        <w:rPr>
          <w:rFonts w:ascii="Garamond" w:hAnsi="Garamond"/>
          <w:color w:val="000000" w:themeColor="text1"/>
          <w:sz w:val="22"/>
          <w:szCs w:val="22"/>
        </w:rPr>
      </w:pPr>
      <w:r w:rsidRPr="00DB31E8">
        <w:rPr>
          <w:rFonts w:ascii="Garamond" w:hAnsi="Garamond"/>
          <w:color w:val="000000" w:themeColor="text1"/>
          <w:sz w:val="22"/>
          <w:szCs w:val="22"/>
        </w:rPr>
        <w:t xml:space="preserve">Ce statut intervient lorsque le conjoint ne </w:t>
      </w:r>
      <w:r w:rsidRPr="00DB31E8">
        <w:rPr>
          <w:rFonts w:ascii="Garamond" w:hAnsi="Garamond"/>
          <w:b/>
          <w:bCs/>
          <w:color w:val="C00000"/>
          <w:sz w:val="22"/>
          <w:szCs w:val="22"/>
        </w:rPr>
        <w:t xml:space="preserve">souhaite se voir appliquer aucun </w:t>
      </w:r>
      <w:r w:rsidR="00DB31E8" w:rsidRPr="00DB31E8">
        <w:rPr>
          <w:rFonts w:ascii="Garamond" w:hAnsi="Garamond"/>
          <w:b/>
          <w:bCs/>
          <w:color w:val="C00000"/>
          <w:sz w:val="22"/>
          <w:szCs w:val="22"/>
        </w:rPr>
        <w:t>des trois statuts législativement prévus</w:t>
      </w:r>
      <w:r w:rsidRPr="00DB31E8">
        <w:rPr>
          <w:rFonts w:ascii="Garamond" w:hAnsi="Garamond"/>
          <w:b/>
          <w:bCs/>
          <w:color w:val="C00000"/>
          <w:sz w:val="22"/>
          <w:szCs w:val="22"/>
        </w:rPr>
        <w:t>,</w:t>
      </w:r>
      <w:r w:rsidRPr="00DB31E8">
        <w:rPr>
          <w:rFonts w:ascii="Garamond" w:hAnsi="Garamond"/>
          <w:color w:val="C00000"/>
          <w:sz w:val="22"/>
          <w:szCs w:val="22"/>
        </w:rPr>
        <w:t xml:space="preserve"> </w:t>
      </w:r>
      <w:r w:rsidRPr="00DB31E8">
        <w:rPr>
          <w:rFonts w:ascii="Garamond" w:hAnsi="Garamond"/>
          <w:color w:val="000000" w:themeColor="text1"/>
          <w:sz w:val="22"/>
          <w:szCs w:val="22"/>
        </w:rPr>
        <w:t xml:space="preserve">tout en souhaitant participer à l’exploitation du fonds. </w:t>
      </w:r>
    </w:p>
    <w:p w:rsidR="004E0BE2" w:rsidRPr="00DB31E8" w:rsidRDefault="004E0BE2" w:rsidP="004E0BE2">
      <w:pPr>
        <w:jc w:val="both"/>
        <w:rPr>
          <w:rFonts w:ascii="Garamond" w:hAnsi="Garamond"/>
          <w:color w:val="000000" w:themeColor="text1"/>
          <w:sz w:val="22"/>
          <w:szCs w:val="22"/>
        </w:rPr>
      </w:pPr>
    </w:p>
    <w:p w:rsidR="004E0BE2" w:rsidRPr="00DB31E8" w:rsidRDefault="004E0BE2" w:rsidP="004E0BE2">
      <w:pPr>
        <w:jc w:val="both"/>
        <w:rPr>
          <w:rFonts w:ascii="Garamond" w:hAnsi="Garamond"/>
          <w:color w:val="000000" w:themeColor="text1"/>
          <w:sz w:val="22"/>
          <w:szCs w:val="22"/>
        </w:rPr>
      </w:pPr>
      <w:r w:rsidRPr="00DB31E8">
        <w:rPr>
          <w:rFonts w:ascii="Garamond" w:hAnsi="Garamond"/>
          <w:color w:val="000000" w:themeColor="text1"/>
          <w:sz w:val="22"/>
          <w:szCs w:val="22"/>
        </w:rPr>
        <w:t xml:space="preserve">Cette co-exploitation ne suffit pas à rendre le conjoint commerçant mais </w:t>
      </w:r>
      <w:r w:rsidRPr="00DB31E8">
        <w:rPr>
          <w:rFonts w:ascii="Garamond" w:hAnsi="Garamond"/>
          <w:b/>
          <w:bCs/>
          <w:color w:val="000000" w:themeColor="text1"/>
          <w:sz w:val="22"/>
          <w:szCs w:val="22"/>
        </w:rPr>
        <w:t>il pourra le devenir s’il</w:t>
      </w:r>
      <w:r w:rsidR="00DB31E8" w:rsidRPr="00DB31E8">
        <w:rPr>
          <w:rFonts w:ascii="Garamond" w:hAnsi="Garamond"/>
          <w:b/>
          <w:bCs/>
          <w:color w:val="000000" w:themeColor="text1"/>
          <w:sz w:val="22"/>
          <w:szCs w:val="22"/>
        </w:rPr>
        <w:t xml:space="preserve"> est établi qu’il exerce des actes de commerce de manière indépendante et en fait sa profession habituelle</w:t>
      </w:r>
      <w:r w:rsidR="00DB31E8" w:rsidRPr="00DB31E8">
        <w:rPr>
          <w:rFonts w:ascii="Garamond" w:hAnsi="Garamond"/>
          <w:color w:val="000000" w:themeColor="text1"/>
          <w:sz w:val="22"/>
          <w:szCs w:val="22"/>
        </w:rPr>
        <w:t xml:space="preserve"> (cela ne consiste pas qu’à assister son époux commerçant, Cass. Soc., 10 octobre 1984, n°83-11.589)</w:t>
      </w:r>
      <w:r w:rsidR="00DB31E8">
        <w:rPr>
          <w:rFonts w:ascii="Garamond" w:hAnsi="Garamond"/>
          <w:color w:val="000000" w:themeColor="text1"/>
          <w:sz w:val="22"/>
          <w:szCs w:val="22"/>
        </w:rPr>
        <w:t xml:space="preserve">, selon l’article </w:t>
      </w:r>
      <w:r w:rsidR="00DB31E8" w:rsidRPr="00AC180D">
        <w:rPr>
          <w:rFonts w:ascii="Garamond" w:hAnsi="Garamond"/>
          <w:b/>
          <w:bCs/>
          <w:color w:val="00B050"/>
          <w:sz w:val="22"/>
          <w:szCs w:val="22"/>
        </w:rPr>
        <w:t>L121-3</w:t>
      </w:r>
      <w:r w:rsidR="00DB31E8" w:rsidRPr="00AC180D">
        <w:rPr>
          <w:rFonts w:ascii="Garamond" w:hAnsi="Garamond"/>
          <w:color w:val="00B050"/>
          <w:sz w:val="22"/>
          <w:szCs w:val="22"/>
        </w:rPr>
        <w:t xml:space="preserve"> </w:t>
      </w:r>
      <w:r w:rsidR="00DB31E8">
        <w:rPr>
          <w:rFonts w:ascii="Garamond" w:hAnsi="Garamond"/>
          <w:color w:val="000000" w:themeColor="text1"/>
          <w:sz w:val="22"/>
          <w:szCs w:val="22"/>
        </w:rPr>
        <w:t>du Code de commerce précité.</w:t>
      </w:r>
    </w:p>
    <w:p w:rsidR="00DB31E8" w:rsidRPr="00DB31E8" w:rsidRDefault="00DB31E8" w:rsidP="004E0BE2">
      <w:pPr>
        <w:jc w:val="both"/>
        <w:rPr>
          <w:rFonts w:ascii="Garamond" w:hAnsi="Garamond"/>
          <w:color w:val="000000" w:themeColor="text1"/>
          <w:sz w:val="22"/>
          <w:szCs w:val="22"/>
        </w:rPr>
      </w:pPr>
    </w:p>
    <w:p w:rsidR="007556F1" w:rsidRPr="007556F1" w:rsidRDefault="00DB31E8" w:rsidP="007556F1">
      <w:pPr>
        <w:jc w:val="both"/>
        <w:rPr>
          <w:rFonts w:ascii="Garamond" w:hAnsi="Garamond"/>
          <w:color w:val="000000" w:themeColor="text1"/>
          <w:sz w:val="22"/>
          <w:szCs w:val="22"/>
        </w:rPr>
      </w:pPr>
      <w:r w:rsidRPr="00DB31E8">
        <w:rPr>
          <w:rFonts w:ascii="Garamond" w:hAnsi="Garamond"/>
          <w:color w:val="000000" w:themeColor="text1"/>
          <w:sz w:val="22"/>
          <w:szCs w:val="22"/>
        </w:rPr>
        <w:t xml:space="preserve">En tout état de cause, le juge pourra requalifier la qualification du statut attribué à une partie et restituteur son exacte qualification aux faits et actes litigieux, selon l’article </w:t>
      </w:r>
      <w:r w:rsidRPr="00DB31E8">
        <w:rPr>
          <w:rFonts w:ascii="Garamond" w:hAnsi="Garamond"/>
          <w:b/>
          <w:bCs/>
          <w:color w:val="00B050"/>
          <w:sz w:val="22"/>
          <w:szCs w:val="22"/>
        </w:rPr>
        <w:t xml:space="preserve">12 </w:t>
      </w:r>
      <w:r w:rsidRPr="00DB31E8">
        <w:rPr>
          <w:rFonts w:ascii="Garamond" w:hAnsi="Garamond"/>
          <w:color w:val="000000" w:themeColor="text1"/>
          <w:sz w:val="22"/>
          <w:szCs w:val="22"/>
        </w:rPr>
        <w:t>du Code de procédure civile.</w:t>
      </w:r>
    </w:p>
    <w:p w:rsidR="00F4324F" w:rsidRDefault="00F4324F" w:rsidP="00F4324F">
      <w:pPr>
        <w:jc w:val="center"/>
        <w:rPr>
          <w:rFonts w:ascii="Garamond" w:hAnsi="Garamond"/>
          <w:b/>
          <w:bCs/>
          <w:color w:val="C00000"/>
          <w:sz w:val="36"/>
          <w:szCs w:val="36"/>
          <w:u w:val="single"/>
        </w:rPr>
      </w:pPr>
    </w:p>
    <w:p w:rsidR="00F4324F" w:rsidRDefault="00F4324F" w:rsidP="00FE1D67">
      <w:pPr>
        <w:jc w:val="center"/>
        <w:rPr>
          <w:rFonts w:ascii="Garamond" w:hAnsi="Garamond"/>
          <w:b/>
          <w:bCs/>
          <w:color w:val="C00000"/>
          <w:sz w:val="36"/>
          <w:szCs w:val="36"/>
          <w:u w:val="single"/>
        </w:rPr>
      </w:pPr>
      <w:r>
        <w:rPr>
          <w:rFonts w:ascii="Garamond" w:hAnsi="Garamond"/>
          <w:b/>
          <w:bCs/>
          <w:color w:val="C00000"/>
          <w:sz w:val="36"/>
          <w:szCs w:val="36"/>
          <w:u w:val="single"/>
        </w:rPr>
        <w:t>II – La protection de l’entrepreneur individuel et commerçant</w:t>
      </w:r>
    </w:p>
    <w:p w:rsidR="008272AF" w:rsidRDefault="008272AF" w:rsidP="004C186B">
      <w:pPr>
        <w:jc w:val="both"/>
        <w:rPr>
          <w:rFonts w:ascii="Garamond" w:hAnsi="Garamond"/>
          <w:color w:val="000000" w:themeColor="text1"/>
          <w:sz w:val="22"/>
          <w:szCs w:val="22"/>
        </w:rPr>
      </w:pPr>
    </w:p>
    <w:p w:rsidR="00AC180D" w:rsidRDefault="00AC180D" w:rsidP="004C186B">
      <w:pPr>
        <w:jc w:val="both"/>
        <w:rPr>
          <w:rFonts w:ascii="Garamond" w:hAnsi="Garamond"/>
          <w:color w:val="000000" w:themeColor="text1"/>
          <w:sz w:val="22"/>
          <w:szCs w:val="22"/>
        </w:rPr>
      </w:pPr>
      <w:r w:rsidRPr="00AC180D">
        <w:rPr>
          <w:rFonts w:ascii="Garamond" w:hAnsi="Garamond"/>
          <w:color w:val="000000" w:themeColor="text1"/>
          <w:sz w:val="22"/>
          <w:szCs w:val="22"/>
          <w:u w:val="double"/>
        </w:rPr>
        <w:t>La</w:t>
      </w:r>
      <w:r w:rsidR="008272AF" w:rsidRPr="00AC180D">
        <w:rPr>
          <w:rFonts w:ascii="Garamond" w:hAnsi="Garamond"/>
          <w:color w:val="000000" w:themeColor="text1"/>
          <w:sz w:val="22"/>
          <w:szCs w:val="22"/>
          <w:u w:val="double"/>
        </w:rPr>
        <w:t xml:space="preserve"> théorie de l’unicité du patrimoine</w:t>
      </w:r>
      <w:r w:rsidR="008272AF" w:rsidRPr="00AC180D">
        <w:rPr>
          <w:rFonts w:ascii="Garamond" w:hAnsi="Garamond"/>
          <w:color w:val="000000" w:themeColor="text1"/>
          <w:sz w:val="22"/>
          <w:szCs w:val="22"/>
        </w:rPr>
        <w:t xml:space="preserve"> </w:t>
      </w:r>
      <w:r w:rsidR="008272AF" w:rsidRPr="008272AF">
        <w:rPr>
          <w:rFonts w:ascii="Garamond" w:hAnsi="Garamond"/>
          <w:color w:val="000000" w:themeColor="text1"/>
          <w:sz w:val="22"/>
          <w:szCs w:val="22"/>
        </w:rPr>
        <w:t>(tout individu n’a qu’un seul patrimoine) développé</w:t>
      </w:r>
      <w:r>
        <w:rPr>
          <w:rFonts w:ascii="Garamond" w:hAnsi="Garamond"/>
          <w:color w:val="000000" w:themeColor="text1"/>
          <w:sz w:val="22"/>
          <w:szCs w:val="22"/>
        </w:rPr>
        <w:t>e</w:t>
      </w:r>
      <w:r w:rsidR="008272AF" w:rsidRPr="008272AF">
        <w:rPr>
          <w:rFonts w:ascii="Garamond" w:hAnsi="Garamond"/>
          <w:color w:val="000000" w:themeColor="text1"/>
          <w:sz w:val="22"/>
          <w:szCs w:val="22"/>
        </w:rPr>
        <w:t xml:space="preserve"> par Aubry et Rau, </w:t>
      </w:r>
      <w:r w:rsidR="008272AF" w:rsidRPr="00AC180D">
        <w:rPr>
          <w:rFonts w:ascii="Garamond" w:hAnsi="Garamond"/>
          <w:b/>
          <w:bCs/>
          <w:color w:val="000000" w:themeColor="text1"/>
          <w:sz w:val="22"/>
          <w:szCs w:val="22"/>
        </w:rPr>
        <w:t>mélangeait patrimoine professionnel et personnel</w:t>
      </w:r>
      <w:r w:rsidR="008272AF" w:rsidRPr="008272AF">
        <w:rPr>
          <w:rFonts w:ascii="Garamond" w:hAnsi="Garamond"/>
          <w:color w:val="000000" w:themeColor="text1"/>
          <w:sz w:val="22"/>
          <w:szCs w:val="22"/>
        </w:rPr>
        <w:t>.</w:t>
      </w:r>
    </w:p>
    <w:p w:rsidR="00AC180D" w:rsidRDefault="00AC180D" w:rsidP="004C186B">
      <w:pPr>
        <w:jc w:val="both"/>
        <w:rPr>
          <w:rFonts w:ascii="Garamond" w:hAnsi="Garamond"/>
          <w:color w:val="000000" w:themeColor="text1"/>
          <w:sz w:val="22"/>
          <w:szCs w:val="22"/>
        </w:rPr>
      </w:pPr>
    </w:p>
    <w:p w:rsidR="008272AF" w:rsidRPr="008272AF" w:rsidRDefault="008272AF" w:rsidP="004C186B">
      <w:pPr>
        <w:jc w:val="both"/>
        <w:rPr>
          <w:rFonts w:ascii="Garamond" w:hAnsi="Garamond"/>
          <w:color w:val="000000" w:themeColor="text1"/>
          <w:sz w:val="22"/>
          <w:szCs w:val="22"/>
        </w:rPr>
      </w:pPr>
      <w:r w:rsidRPr="008272AF">
        <w:rPr>
          <w:rFonts w:ascii="Garamond" w:hAnsi="Garamond"/>
          <w:color w:val="000000" w:themeColor="text1"/>
          <w:sz w:val="22"/>
          <w:szCs w:val="22"/>
        </w:rPr>
        <w:t xml:space="preserve"> </w:t>
      </w:r>
      <w:r w:rsidRPr="008272AF">
        <w:rPr>
          <w:rFonts w:ascii="Garamond" w:eastAsia="Times New Roman" w:hAnsi="Garamond" w:cs="Times New Roman"/>
          <w:sz w:val="22"/>
          <w:szCs w:val="22"/>
        </w:rPr>
        <w:t xml:space="preserve">Dès lors, l’exploitation d’une entreprise sous forme individuelle </w:t>
      </w:r>
      <w:r w:rsidRPr="00AC180D">
        <w:rPr>
          <w:rFonts w:ascii="Garamond" w:eastAsia="Times New Roman" w:hAnsi="Garamond" w:cs="Times New Roman"/>
          <w:sz w:val="22"/>
          <w:szCs w:val="22"/>
          <w:u w:val="single"/>
        </w:rPr>
        <w:t>présentait d’importants risques pour l’entrepreneur</w:t>
      </w:r>
      <w:r w:rsidRPr="008272AF">
        <w:rPr>
          <w:rFonts w:ascii="Garamond" w:eastAsia="Times New Roman" w:hAnsi="Garamond" w:cs="Times New Roman"/>
          <w:sz w:val="22"/>
          <w:szCs w:val="22"/>
        </w:rPr>
        <w:t>, ce dernier par son activité professionnelle mettant directement en danger son patrimoine personnel</w:t>
      </w:r>
      <w:r w:rsidRPr="008272AF">
        <w:rPr>
          <w:rFonts w:ascii="Garamond" w:hAnsi="Garamond"/>
          <w:color w:val="000000" w:themeColor="text1"/>
          <w:sz w:val="22"/>
          <w:szCs w:val="22"/>
        </w:rPr>
        <w:t xml:space="preserve">, au regard de l’article </w:t>
      </w:r>
      <w:r w:rsidRPr="00FE1D67">
        <w:rPr>
          <w:rFonts w:ascii="Garamond" w:hAnsi="Garamond"/>
          <w:b/>
          <w:bCs/>
          <w:color w:val="00B050"/>
          <w:sz w:val="22"/>
          <w:szCs w:val="22"/>
        </w:rPr>
        <w:t>2</w:t>
      </w:r>
      <w:r w:rsidRPr="008272AF">
        <w:rPr>
          <w:rFonts w:ascii="Garamond" w:hAnsi="Garamond"/>
          <w:b/>
          <w:bCs/>
          <w:color w:val="00B050"/>
          <w:sz w:val="22"/>
          <w:szCs w:val="22"/>
        </w:rPr>
        <w:t>285</w:t>
      </w:r>
      <w:r w:rsidRPr="008272AF">
        <w:rPr>
          <w:rFonts w:ascii="Garamond" w:hAnsi="Garamond"/>
          <w:color w:val="000000" w:themeColor="text1"/>
          <w:sz w:val="22"/>
          <w:szCs w:val="22"/>
        </w:rPr>
        <w:t xml:space="preserve"> du Code civil.</w:t>
      </w:r>
    </w:p>
    <w:p w:rsidR="008272AF" w:rsidRDefault="008272AF" w:rsidP="004C186B">
      <w:pPr>
        <w:jc w:val="both"/>
        <w:rPr>
          <w:rFonts w:ascii="Garamond" w:hAnsi="Garamond"/>
          <w:color w:val="000000" w:themeColor="text1"/>
          <w:sz w:val="22"/>
          <w:szCs w:val="22"/>
        </w:rPr>
      </w:pPr>
    </w:p>
    <w:p w:rsidR="008272AF" w:rsidRDefault="008272AF" w:rsidP="004C186B">
      <w:pPr>
        <w:jc w:val="both"/>
        <w:rPr>
          <w:rFonts w:ascii="Garamond" w:hAnsi="Garamond"/>
          <w:color w:val="000000" w:themeColor="text1"/>
          <w:sz w:val="22"/>
          <w:szCs w:val="22"/>
        </w:rPr>
      </w:pPr>
      <w:r>
        <w:rPr>
          <w:rFonts w:ascii="Garamond" w:hAnsi="Garamond"/>
          <w:color w:val="000000" w:themeColor="text1"/>
          <w:sz w:val="22"/>
          <w:szCs w:val="22"/>
        </w:rPr>
        <w:t xml:space="preserve">Cela a toutefois petit à petit évolué, cette théorie de l’unicité ayant progressivement été abandonnée, le risque étant aujourd’hui </w:t>
      </w:r>
      <w:r w:rsidR="00FE1D67">
        <w:rPr>
          <w:rFonts w:ascii="Garamond" w:hAnsi="Garamond"/>
          <w:color w:val="000000" w:themeColor="text1"/>
          <w:sz w:val="22"/>
          <w:szCs w:val="22"/>
        </w:rPr>
        <w:t>très restreint</w:t>
      </w:r>
      <w:r w:rsidR="00AC180D">
        <w:rPr>
          <w:rFonts w:ascii="Garamond" w:hAnsi="Garamond"/>
          <w:color w:val="000000" w:themeColor="text1"/>
          <w:sz w:val="22"/>
          <w:szCs w:val="22"/>
        </w:rPr>
        <w:t>.</w:t>
      </w:r>
    </w:p>
    <w:p w:rsidR="008272AF" w:rsidRPr="008272AF" w:rsidRDefault="008272AF" w:rsidP="008272AF">
      <w:pPr>
        <w:jc w:val="both"/>
        <w:rPr>
          <w:rFonts w:ascii="Garamond" w:hAnsi="Garamond"/>
          <w:color w:val="000000" w:themeColor="text1"/>
          <w:sz w:val="22"/>
          <w:szCs w:val="22"/>
        </w:rPr>
      </w:pPr>
    </w:p>
    <w:p w:rsidR="00F4324F" w:rsidRDefault="00F4324F">
      <w:pPr>
        <w:pStyle w:val="Paragraphedeliste"/>
        <w:numPr>
          <w:ilvl w:val="0"/>
          <w:numId w:val="33"/>
        </w:numPr>
        <w:jc w:val="both"/>
        <w:rPr>
          <w:rFonts w:ascii="Garamond" w:hAnsi="Garamond"/>
          <w:b/>
          <w:bCs/>
          <w:color w:val="000000" w:themeColor="text1"/>
          <w:sz w:val="32"/>
          <w:szCs w:val="32"/>
          <w:u w:val="single"/>
        </w:rPr>
      </w:pPr>
      <w:r w:rsidRPr="00F4324F">
        <w:rPr>
          <w:rFonts w:ascii="Garamond" w:hAnsi="Garamond"/>
          <w:b/>
          <w:bCs/>
          <w:color w:val="000000" w:themeColor="text1"/>
          <w:sz w:val="32"/>
          <w:szCs w:val="32"/>
          <w:u w:val="single"/>
        </w:rPr>
        <w:t>L</w:t>
      </w:r>
      <w:r w:rsidR="00F24CF1">
        <w:rPr>
          <w:rFonts w:ascii="Garamond" w:hAnsi="Garamond"/>
          <w:b/>
          <w:bCs/>
          <w:color w:val="000000" w:themeColor="text1"/>
          <w:sz w:val="32"/>
          <w:szCs w:val="32"/>
          <w:u w:val="single"/>
        </w:rPr>
        <w:t xml:space="preserve">’ancienne </w:t>
      </w:r>
      <w:r w:rsidRPr="00F4324F">
        <w:rPr>
          <w:rFonts w:ascii="Garamond" w:hAnsi="Garamond"/>
          <w:b/>
          <w:bCs/>
          <w:color w:val="000000" w:themeColor="text1"/>
          <w:sz w:val="32"/>
          <w:szCs w:val="32"/>
          <w:u w:val="single"/>
        </w:rPr>
        <w:t xml:space="preserve">protection de certains biens isolés : </w:t>
      </w:r>
    </w:p>
    <w:p w:rsidR="008272AF" w:rsidRDefault="008272AF" w:rsidP="008272AF">
      <w:pPr>
        <w:jc w:val="both"/>
        <w:rPr>
          <w:rFonts w:ascii="Garamond" w:hAnsi="Garamond"/>
          <w:b/>
          <w:bCs/>
          <w:color w:val="000000" w:themeColor="text1"/>
          <w:sz w:val="32"/>
          <w:szCs w:val="32"/>
          <w:u w:val="single"/>
        </w:rPr>
      </w:pPr>
    </w:p>
    <w:p w:rsidR="00FE1D67" w:rsidRDefault="00FE1D67">
      <w:pPr>
        <w:pStyle w:val="Paragraphedeliste"/>
        <w:numPr>
          <w:ilvl w:val="0"/>
          <w:numId w:val="35"/>
        </w:numPr>
        <w:jc w:val="both"/>
        <w:rPr>
          <w:rFonts w:ascii="Garamond" w:hAnsi="Garamond"/>
          <w:b/>
          <w:bCs/>
          <w:color w:val="4472C4" w:themeColor="accent1"/>
          <w:sz w:val="28"/>
          <w:szCs w:val="28"/>
          <w:u w:val="single"/>
        </w:rPr>
      </w:pPr>
      <w:r w:rsidRPr="00FE1D67">
        <w:rPr>
          <w:rFonts w:ascii="Garamond" w:hAnsi="Garamond"/>
          <w:b/>
          <w:bCs/>
          <w:color w:val="4472C4" w:themeColor="accent1"/>
          <w:sz w:val="28"/>
          <w:szCs w:val="28"/>
          <w:u w:val="single"/>
        </w:rPr>
        <w:t>La loi d</w:t>
      </w:r>
      <w:r w:rsidR="00F24CF1">
        <w:rPr>
          <w:rFonts w:ascii="Garamond" w:hAnsi="Garamond"/>
          <w:b/>
          <w:bCs/>
          <w:color w:val="4472C4" w:themeColor="accent1"/>
          <w:sz w:val="28"/>
          <w:szCs w:val="28"/>
          <w:u w:val="single"/>
        </w:rPr>
        <w:t>u 1</w:t>
      </w:r>
      <w:r w:rsidR="00F24CF1" w:rsidRPr="00F24CF1">
        <w:rPr>
          <w:rFonts w:ascii="Garamond" w:hAnsi="Garamond"/>
          <w:b/>
          <w:bCs/>
          <w:color w:val="4472C4" w:themeColor="accent1"/>
          <w:sz w:val="28"/>
          <w:szCs w:val="28"/>
          <w:u w:val="single"/>
          <w:vertAlign w:val="superscript"/>
        </w:rPr>
        <w:t>er</w:t>
      </w:r>
      <w:r w:rsidR="00F24CF1">
        <w:rPr>
          <w:rFonts w:ascii="Garamond" w:hAnsi="Garamond"/>
          <w:b/>
          <w:bCs/>
          <w:color w:val="4472C4" w:themeColor="accent1"/>
          <w:sz w:val="28"/>
          <w:szCs w:val="28"/>
          <w:u w:val="single"/>
        </w:rPr>
        <w:t xml:space="preserve"> août </w:t>
      </w:r>
      <w:r w:rsidRPr="00FE1D67">
        <w:rPr>
          <w:rFonts w:ascii="Garamond" w:hAnsi="Garamond"/>
          <w:b/>
          <w:bCs/>
          <w:color w:val="4472C4" w:themeColor="accent1"/>
          <w:sz w:val="28"/>
          <w:szCs w:val="28"/>
          <w:u w:val="single"/>
        </w:rPr>
        <w:t>2003</w:t>
      </w:r>
      <w:r w:rsidR="00F24CF1">
        <w:rPr>
          <w:rFonts w:ascii="Garamond" w:hAnsi="Garamond"/>
          <w:b/>
          <w:bCs/>
          <w:color w:val="4472C4" w:themeColor="accent1"/>
          <w:sz w:val="28"/>
          <w:szCs w:val="28"/>
          <w:u w:val="single"/>
        </w:rPr>
        <w:t xml:space="preserve"> (n°2003-721)</w:t>
      </w:r>
      <w:r w:rsidRPr="00FE1D67">
        <w:rPr>
          <w:rFonts w:ascii="Garamond" w:hAnsi="Garamond"/>
          <w:b/>
          <w:bCs/>
          <w:color w:val="4472C4" w:themeColor="accent1"/>
          <w:sz w:val="28"/>
          <w:szCs w:val="28"/>
          <w:u w:val="single"/>
        </w:rPr>
        <w:t> :</w:t>
      </w:r>
    </w:p>
    <w:p w:rsidR="00FE1D67" w:rsidRPr="00FE1D67" w:rsidRDefault="00FE1D67" w:rsidP="00FE1D67">
      <w:pPr>
        <w:jc w:val="both"/>
        <w:rPr>
          <w:rFonts w:ascii="Garamond" w:hAnsi="Garamond"/>
          <w:b/>
          <w:bCs/>
          <w:color w:val="4472C4" w:themeColor="accent1"/>
          <w:sz w:val="22"/>
          <w:szCs w:val="22"/>
          <w:u w:val="single"/>
        </w:rPr>
      </w:pPr>
    </w:p>
    <w:p w:rsidR="00FE1D67" w:rsidRPr="00FE1D67" w:rsidRDefault="00FE1D67" w:rsidP="00FE1D67">
      <w:pPr>
        <w:jc w:val="both"/>
        <w:rPr>
          <w:rFonts w:ascii="Garamond" w:hAnsi="Garamond"/>
          <w:color w:val="000000" w:themeColor="text1"/>
          <w:sz w:val="22"/>
          <w:szCs w:val="22"/>
        </w:rPr>
      </w:pPr>
      <w:r w:rsidRPr="00FE1D67">
        <w:rPr>
          <w:rFonts w:ascii="Garamond" w:hAnsi="Garamond"/>
          <w:color w:val="000000" w:themeColor="text1"/>
          <w:sz w:val="22"/>
          <w:szCs w:val="22"/>
        </w:rPr>
        <w:t xml:space="preserve">Elle a permis à chaque entrepreneur de pouvoir </w:t>
      </w:r>
      <w:r w:rsidRPr="00FE1D67">
        <w:rPr>
          <w:rFonts w:ascii="Garamond" w:hAnsi="Garamond"/>
          <w:color w:val="000000" w:themeColor="text1"/>
          <w:sz w:val="22"/>
          <w:szCs w:val="22"/>
          <w:u w:val="single"/>
        </w:rPr>
        <w:t>faire une déclaration notariée d’insaisissabilité</w:t>
      </w:r>
      <w:r w:rsidRPr="00FE1D67">
        <w:rPr>
          <w:rFonts w:ascii="Garamond" w:hAnsi="Garamond"/>
          <w:color w:val="000000" w:themeColor="text1"/>
          <w:sz w:val="22"/>
          <w:szCs w:val="22"/>
        </w:rPr>
        <w:t xml:space="preserve"> (DNI), cela lui permettant de </w:t>
      </w:r>
      <w:r w:rsidRPr="00FE1D67">
        <w:rPr>
          <w:rFonts w:ascii="Garamond" w:hAnsi="Garamond"/>
          <w:b/>
          <w:bCs/>
          <w:color w:val="000000" w:themeColor="text1"/>
          <w:sz w:val="22"/>
          <w:szCs w:val="22"/>
        </w:rPr>
        <w:t>soustraire sa résidence principe au gage de ses créanciers professionnels</w:t>
      </w:r>
      <w:r w:rsidRPr="00FE1D67">
        <w:rPr>
          <w:rFonts w:ascii="Garamond" w:hAnsi="Garamond"/>
          <w:color w:val="000000" w:themeColor="text1"/>
          <w:sz w:val="22"/>
          <w:szCs w:val="22"/>
        </w:rPr>
        <w:t xml:space="preserve">, à l’article </w:t>
      </w:r>
      <w:r w:rsidRPr="00FE1D67">
        <w:rPr>
          <w:rFonts w:ascii="Garamond" w:hAnsi="Garamond"/>
          <w:b/>
          <w:bCs/>
          <w:color w:val="00B050"/>
          <w:sz w:val="22"/>
          <w:szCs w:val="22"/>
        </w:rPr>
        <w:t xml:space="preserve">526-1 </w:t>
      </w:r>
      <w:r w:rsidRPr="00FE1D67">
        <w:rPr>
          <w:rFonts w:ascii="Garamond" w:hAnsi="Garamond"/>
          <w:color w:val="000000" w:themeColor="text1"/>
          <w:sz w:val="22"/>
          <w:szCs w:val="22"/>
        </w:rPr>
        <w:t>du Code de commerce</w:t>
      </w:r>
      <w:r w:rsidR="00AC180D">
        <w:rPr>
          <w:rFonts w:ascii="Garamond" w:hAnsi="Garamond"/>
          <w:color w:val="000000" w:themeColor="text1"/>
          <w:sz w:val="22"/>
          <w:szCs w:val="22"/>
        </w:rPr>
        <w:t xml:space="preserve">, </w:t>
      </w:r>
      <w:r w:rsidRPr="00FE1D67">
        <w:rPr>
          <w:rFonts w:ascii="Garamond" w:hAnsi="Garamond"/>
          <w:color w:val="000000" w:themeColor="text1"/>
          <w:sz w:val="22"/>
          <w:szCs w:val="22"/>
        </w:rPr>
        <w:t>dans sa version antérieure.</w:t>
      </w:r>
    </w:p>
    <w:p w:rsidR="00FE1D67" w:rsidRPr="00FE1D67" w:rsidRDefault="00FE1D67" w:rsidP="00FE1D67">
      <w:pPr>
        <w:pStyle w:val="Paragraphedeliste"/>
        <w:jc w:val="both"/>
        <w:rPr>
          <w:rFonts w:ascii="Garamond" w:hAnsi="Garamond"/>
          <w:b/>
          <w:bCs/>
          <w:color w:val="4472C4" w:themeColor="accent1"/>
          <w:sz w:val="22"/>
          <w:szCs w:val="22"/>
          <w:u w:val="single"/>
        </w:rPr>
      </w:pPr>
    </w:p>
    <w:p w:rsidR="00FE1D67" w:rsidRDefault="00FE1D67">
      <w:pPr>
        <w:pStyle w:val="Paragraphedeliste"/>
        <w:numPr>
          <w:ilvl w:val="0"/>
          <w:numId w:val="35"/>
        </w:numPr>
        <w:jc w:val="both"/>
        <w:rPr>
          <w:rFonts w:ascii="Garamond" w:hAnsi="Garamond"/>
          <w:b/>
          <w:bCs/>
          <w:color w:val="4472C4" w:themeColor="accent1"/>
          <w:sz w:val="28"/>
          <w:szCs w:val="28"/>
          <w:u w:val="single"/>
        </w:rPr>
      </w:pPr>
      <w:r w:rsidRPr="00FE1D67">
        <w:rPr>
          <w:rFonts w:ascii="Garamond" w:hAnsi="Garamond"/>
          <w:b/>
          <w:bCs/>
          <w:color w:val="4472C4" w:themeColor="accent1"/>
          <w:sz w:val="28"/>
          <w:szCs w:val="28"/>
          <w:u w:val="single"/>
        </w:rPr>
        <w:t>La loi d</w:t>
      </w:r>
      <w:r w:rsidR="00F24CF1">
        <w:rPr>
          <w:rFonts w:ascii="Garamond" w:hAnsi="Garamond"/>
          <w:b/>
          <w:bCs/>
          <w:color w:val="4472C4" w:themeColor="accent1"/>
          <w:sz w:val="28"/>
          <w:szCs w:val="28"/>
          <w:u w:val="single"/>
        </w:rPr>
        <w:t>u 4 août</w:t>
      </w:r>
      <w:r w:rsidRPr="00FE1D67">
        <w:rPr>
          <w:rFonts w:ascii="Garamond" w:hAnsi="Garamond"/>
          <w:b/>
          <w:bCs/>
          <w:color w:val="4472C4" w:themeColor="accent1"/>
          <w:sz w:val="28"/>
          <w:szCs w:val="28"/>
          <w:u w:val="single"/>
        </w:rPr>
        <w:t xml:space="preserve"> 2008</w:t>
      </w:r>
      <w:r w:rsidR="00F24CF1">
        <w:rPr>
          <w:rFonts w:ascii="Garamond" w:hAnsi="Garamond"/>
          <w:b/>
          <w:bCs/>
          <w:color w:val="4472C4" w:themeColor="accent1"/>
          <w:sz w:val="28"/>
          <w:szCs w:val="28"/>
          <w:u w:val="single"/>
        </w:rPr>
        <w:t xml:space="preserve"> (n°2008-776)</w:t>
      </w:r>
      <w:r w:rsidRPr="00FE1D67">
        <w:rPr>
          <w:rFonts w:ascii="Garamond" w:hAnsi="Garamond"/>
          <w:b/>
          <w:bCs/>
          <w:color w:val="4472C4" w:themeColor="accent1"/>
          <w:sz w:val="28"/>
          <w:szCs w:val="28"/>
          <w:u w:val="single"/>
        </w:rPr>
        <w:t xml:space="preserve"> : </w:t>
      </w:r>
    </w:p>
    <w:p w:rsidR="00FE1D67" w:rsidRDefault="00FE1D67" w:rsidP="00FE1D67">
      <w:pPr>
        <w:rPr>
          <w:rFonts w:ascii="Garamond" w:hAnsi="Garamond"/>
          <w:b/>
          <w:bCs/>
          <w:color w:val="4472C4" w:themeColor="accent1"/>
          <w:sz w:val="28"/>
          <w:szCs w:val="28"/>
          <w:u w:val="single"/>
        </w:rPr>
      </w:pPr>
    </w:p>
    <w:p w:rsidR="00FE1D67" w:rsidRPr="00AC180D" w:rsidRDefault="00F24CF1" w:rsidP="004C186B">
      <w:pPr>
        <w:jc w:val="both"/>
        <w:rPr>
          <w:rFonts w:ascii="Garamond" w:hAnsi="Garamond"/>
          <w:color w:val="000000" w:themeColor="text1"/>
          <w:sz w:val="22"/>
          <w:szCs w:val="22"/>
        </w:rPr>
      </w:pPr>
      <w:r w:rsidRPr="00AC180D">
        <w:rPr>
          <w:rFonts w:ascii="Garamond" w:hAnsi="Garamond"/>
          <w:color w:val="000000" w:themeColor="text1"/>
          <w:sz w:val="22"/>
          <w:szCs w:val="22"/>
        </w:rPr>
        <w:t xml:space="preserve">Elle est venue compléter ce dispositif en permettant à l’entrepreneur de rendre insaisissable par déclaration </w:t>
      </w:r>
      <w:r w:rsidRPr="00AC180D">
        <w:rPr>
          <w:rFonts w:ascii="Garamond" w:hAnsi="Garamond"/>
          <w:b/>
          <w:bCs/>
          <w:color w:val="000000" w:themeColor="text1"/>
          <w:sz w:val="22"/>
          <w:szCs w:val="22"/>
        </w:rPr>
        <w:t>tout bien immobilier bâti ou non bâti non affecté</w:t>
      </w:r>
      <w:r w:rsidRPr="00AC180D">
        <w:rPr>
          <w:rFonts w:ascii="Garamond" w:hAnsi="Garamond"/>
          <w:color w:val="000000" w:themeColor="text1"/>
          <w:sz w:val="22"/>
          <w:szCs w:val="22"/>
        </w:rPr>
        <w:t xml:space="preserve"> </w:t>
      </w:r>
      <w:r w:rsidRPr="00AC180D">
        <w:rPr>
          <w:rFonts w:ascii="Garamond" w:hAnsi="Garamond"/>
          <w:color w:val="000000" w:themeColor="text1"/>
          <w:sz w:val="22"/>
          <w:szCs w:val="22"/>
          <w:u w:val="single"/>
        </w:rPr>
        <w:t>à son activité professionnelle</w:t>
      </w:r>
      <w:r w:rsidRPr="00AC180D">
        <w:rPr>
          <w:rFonts w:ascii="Garamond" w:hAnsi="Garamond"/>
          <w:color w:val="000000" w:themeColor="text1"/>
          <w:sz w:val="22"/>
          <w:szCs w:val="22"/>
        </w:rPr>
        <w:t>.</w:t>
      </w:r>
    </w:p>
    <w:p w:rsidR="00CB1DC8" w:rsidRPr="00AC180D" w:rsidRDefault="00CB1DC8" w:rsidP="004C186B">
      <w:pPr>
        <w:jc w:val="both"/>
        <w:rPr>
          <w:rFonts w:ascii="Garamond" w:hAnsi="Garamond"/>
          <w:color w:val="000000" w:themeColor="text1"/>
          <w:sz w:val="22"/>
          <w:szCs w:val="22"/>
        </w:rPr>
      </w:pPr>
    </w:p>
    <w:p w:rsidR="00FE1D67" w:rsidRPr="00AC180D" w:rsidRDefault="00CB1DC8">
      <w:pPr>
        <w:pStyle w:val="Paragraphedeliste"/>
        <w:numPr>
          <w:ilvl w:val="0"/>
          <w:numId w:val="26"/>
        </w:numPr>
        <w:jc w:val="both"/>
        <w:rPr>
          <w:rFonts w:ascii="Garamond" w:eastAsia="Times New Roman" w:hAnsi="Garamond" w:cs="Times New Roman"/>
          <w:sz w:val="22"/>
          <w:szCs w:val="22"/>
        </w:rPr>
      </w:pPr>
      <w:r w:rsidRPr="00AC180D">
        <w:rPr>
          <w:rFonts w:ascii="Garamond" w:eastAsia="Times New Roman" w:hAnsi="Garamond" w:cs="Times New Roman"/>
          <w:sz w:val="22"/>
          <w:szCs w:val="22"/>
        </w:rPr>
        <w:t xml:space="preserve">En termes d’application de la loi dans le temps, les créanciers antérieurs à la déclaration notariée d’insaisissabilité n’étaient pas concernés par la mesure, celle-ci ne s’appliquant qu’aux créanciers nouveaux. </w:t>
      </w:r>
    </w:p>
    <w:p w:rsidR="00CB1DC8" w:rsidRPr="00CB1DC8" w:rsidRDefault="00CB1DC8" w:rsidP="00CB1DC8">
      <w:pPr>
        <w:pStyle w:val="Paragraphedeliste"/>
        <w:jc w:val="both"/>
        <w:rPr>
          <w:rFonts w:ascii="Garamond" w:eastAsia="Times New Roman" w:hAnsi="Garamond" w:cs="Times New Roman"/>
          <w:sz w:val="22"/>
          <w:szCs w:val="22"/>
        </w:rPr>
      </w:pPr>
    </w:p>
    <w:p w:rsidR="00FE1D67" w:rsidRPr="00FE1D67" w:rsidRDefault="00FE1D67">
      <w:pPr>
        <w:pStyle w:val="Paragraphedeliste"/>
        <w:numPr>
          <w:ilvl w:val="0"/>
          <w:numId w:val="35"/>
        </w:numPr>
        <w:jc w:val="both"/>
        <w:rPr>
          <w:rFonts w:ascii="Garamond" w:hAnsi="Garamond"/>
          <w:b/>
          <w:bCs/>
          <w:color w:val="4472C4" w:themeColor="accent1"/>
          <w:sz w:val="28"/>
          <w:szCs w:val="28"/>
          <w:u w:val="single"/>
        </w:rPr>
      </w:pPr>
      <w:r w:rsidRPr="00FE1D67">
        <w:rPr>
          <w:rFonts w:ascii="Garamond" w:hAnsi="Garamond"/>
          <w:b/>
          <w:bCs/>
          <w:color w:val="4472C4" w:themeColor="accent1"/>
          <w:sz w:val="28"/>
          <w:szCs w:val="28"/>
          <w:u w:val="single"/>
        </w:rPr>
        <w:t>La loi d</w:t>
      </w:r>
      <w:r w:rsidR="00F24CF1">
        <w:rPr>
          <w:rFonts w:ascii="Garamond" w:hAnsi="Garamond"/>
          <w:b/>
          <w:bCs/>
          <w:color w:val="4472C4" w:themeColor="accent1"/>
          <w:sz w:val="28"/>
          <w:szCs w:val="28"/>
          <w:u w:val="single"/>
        </w:rPr>
        <w:t xml:space="preserve">u 6 août </w:t>
      </w:r>
      <w:r w:rsidRPr="00FE1D67">
        <w:rPr>
          <w:rFonts w:ascii="Garamond" w:hAnsi="Garamond"/>
          <w:b/>
          <w:bCs/>
          <w:color w:val="4472C4" w:themeColor="accent1"/>
          <w:sz w:val="28"/>
          <w:szCs w:val="28"/>
          <w:u w:val="single"/>
        </w:rPr>
        <w:t>2015</w:t>
      </w:r>
      <w:r w:rsidR="00F24CF1">
        <w:rPr>
          <w:rFonts w:ascii="Garamond" w:hAnsi="Garamond"/>
          <w:b/>
          <w:bCs/>
          <w:color w:val="4472C4" w:themeColor="accent1"/>
          <w:sz w:val="28"/>
          <w:szCs w:val="28"/>
          <w:u w:val="single"/>
        </w:rPr>
        <w:t xml:space="preserve"> (n°2015-690)</w:t>
      </w:r>
      <w:r w:rsidRPr="00FE1D67">
        <w:rPr>
          <w:rFonts w:ascii="Garamond" w:hAnsi="Garamond"/>
          <w:b/>
          <w:bCs/>
          <w:color w:val="4472C4" w:themeColor="accent1"/>
          <w:sz w:val="28"/>
          <w:szCs w:val="28"/>
          <w:u w:val="single"/>
        </w:rPr>
        <w:t> :</w:t>
      </w:r>
    </w:p>
    <w:p w:rsidR="00FE1D67" w:rsidRPr="00F24CF1" w:rsidRDefault="00FE1D67" w:rsidP="008272AF">
      <w:pPr>
        <w:jc w:val="both"/>
        <w:rPr>
          <w:rFonts w:ascii="Garamond" w:hAnsi="Garamond"/>
          <w:b/>
          <w:bCs/>
          <w:color w:val="000000" w:themeColor="text1"/>
          <w:u w:val="single"/>
        </w:rPr>
      </w:pPr>
    </w:p>
    <w:p w:rsidR="00CB1DC8" w:rsidRDefault="00F24CF1" w:rsidP="00CB1DC8">
      <w:pPr>
        <w:jc w:val="both"/>
        <w:rPr>
          <w:rFonts w:ascii="Garamond" w:hAnsi="Garamond"/>
          <w:b/>
          <w:bCs/>
          <w:color w:val="000000" w:themeColor="text1"/>
          <w:sz w:val="28"/>
          <w:szCs w:val="28"/>
          <w:u w:val="single"/>
        </w:rPr>
      </w:pPr>
      <w:r w:rsidRPr="00F24CF1">
        <w:rPr>
          <w:rFonts w:ascii="Garamond" w:eastAsia="Times New Roman" w:hAnsi="Garamond" w:cs="Times New Roman"/>
          <w:sz w:val="22"/>
          <w:szCs w:val="22"/>
        </w:rPr>
        <w:t xml:space="preserve">Elle avait rendu </w:t>
      </w:r>
      <w:r w:rsidRPr="00F24CF1">
        <w:rPr>
          <w:rFonts w:ascii="Garamond" w:eastAsia="Times New Roman" w:hAnsi="Garamond" w:cs="Times New Roman"/>
          <w:b/>
          <w:bCs/>
          <w:sz w:val="22"/>
          <w:szCs w:val="22"/>
        </w:rPr>
        <w:t>insaisissable de plein droit</w:t>
      </w:r>
      <w:r w:rsidRPr="00F24CF1">
        <w:rPr>
          <w:rFonts w:ascii="Garamond" w:eastAsia="Times New Roman" w:hAnsi="Garamond" w:cs="Times New Roman"/>
          <w:sz w:val="22"/>
          <w:szCs w:val="22"/>
        </w:rPr>
        <w:t xml:space="preserve"> </w:t>
      </w:r>
      <w:r w:rsidRPr="00F24CF1">
        <w:rPr>
          <w:rFonts w:ascii="Garamond" w:eastAsia="Times New Roman" w:hAnsi="Garamond" w:cs="Times New Roman"/>
          <w:sz w:val="22"/>
          <w:szCs w:val="22"/>
          <w:u w:val="single"/>
        </w:rPr>
        <w:t>la résidence principale</w:t>
      </w:r>
      <w:r w:rsidRPr="00F24CF1">
        <w:rPr>
          <w:rFonts w:ascii="Garamond" w:eastAsia="Times New Roman" w:hAnsi="Garamond" w:cs="Times New Roman"/>
          <w:sz w:val="22"/>
          <w:szCs w:val="22"/>
        </w:rPr>
        <w:t xml:space="preserve"> de l’entrepreneur individuel</w:t>
      </w:r>
      <w:r w:rsidR="00CB1DC8">
        <w:rPr>
          <w:rFonts w:ascii="Garamond" w:eastAsia="Times New Roman" w:hAnsi="Garamond" w:cs="Times New Roman"/>
          <w:sz w:val="22"/>
          <w:szCs w:val="22"/>
        </w:rPr>
        <w:t xml:space="preserve">, en modifiant l’article </w:t>
      </w:r>
      <w:r w:rsidR="00CB1DC8" w:rsidRPr="00CB1DC8">
        <w:rPr>
          <w:rFonts w:ascii="Garamond" w:eastAsia="Times New Roman" w:hAnsi="Garamond" w:cs="Times New Roman"/>
          <w:b/>
          <w:bCs/>
          <w:color w:val="00B050"/>
          <w:sz w:val="22"/>
          <w:szCs w:val="22"/>
        </w:rPr>
        <w:t>526-1</w:t>
      </w:r>
      <w:r w:rsidR="00CB1DC8" w:rsidRPr="00CB1DC8">
        <w:rPr>
          <w:rFonts w:ascii="Garamond" w:eastAsia="Times New Roman" w:hAnsi="Garamond" w:cs="Times New Roman"/>
          <w:color w:val="00B050"/>
          <w:sz w:val="22"/>
          <w:szCs w:val="22"/>
        </w:rPr>
        <w:t xml:space="preserve"> </w:t>
      </w:r>
      <w:r w:rsidR="00CB1DC8">
        <w:rPr>
          <w:rFonts w:ascii="Garamond" w:eastAsia="Times New Roman" w:hAnsi="Garamond" w:cs="Times New Roman"/>
          <w:sz w:val="22"/>
          <w:szCs w:val="22"/>
        </w:rPr>
        <w:t>du Code de commerce (qui est resté en l’état depuis).</w:t>
      </w:r>
    </w:p>
    <w:p w:rsidR="00CB1DC8" w:rsidRPr="00CB1DC8" w:rsidRDefault="00CB1DC8" w:rsidP="00CB1DC8">
      <w:pPr>
        <w:jc w:val="both"/>
        <w:rPr>
          <w:rFonts w:ascii="Garamond" w:hAnsi="Garamond"/>
          <w:b/>
          <w:bCs/>
          <w:color w:val="000000" w:themeColor="text1"/>
          <w:sz w:val="28"/>
          <w:szCs w:val="28"/>
          <w:u w:val="single"/>
        </w:rPr>
      </w:pPr>
    </w:p>
    <w:p w:rsidR="00F4324F" w:rsidRDefault="00F4324F">
      <w:pPr>
        <w:pStyle w:val="Paragraphedeliste"/>
        <w:numPr>
          <w:ilvl w:val="0"/>
          <w:numId w:val="33"/>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lastRenderedPageBreak/>
        <w:t>La séparation</w:t>
      </w:r>
      <w:r w:rsidR="00FE1D67">
        <w:rPr>
          <w:rFonts w:ascii="Garamond" w:hAnsi="Garamond"/>
          <w:b/>
          <w:bCs/>
          <w:color w:val="000000" w:themeColor="text1"/>
          <w:sz w:val="32"/>
          <w:szCs w:val="32"/>
          <w:u w:val="single"/>
        </w:rPr>
        <w:t xml:space="preserve"> nouvelle</w:t>
      </w:r>
      <w:r>
        <w:rPr>
          <w:rFonts w:ascii="Garamond" w:hAnsi="Garamond"/>
          <w:b/>
          <w:bCs/>
          <w:color w:val="000000" w:themeColor="text1"/>
          <w:sz w:val="32"/>
          <w:szCs w:val="32"/>
          <w:u w:val="single"/>
        </w:rPr>
        <w:t xml:space="preserve"> des patrimoines :</w:t>
      </w:r>
    </w:p>
    <w:p w:rsidR="00F4324F" w:rsidRPr="00AC180D" w:rsidRDefault="00F4324F" w:rsidP="00F4324F">
      <w:pPr>
        <w:pStyle w:val="Paragraphedeliste"/>
        <w:rPr>
          <w:rFonts w:ascii="Garamond" w:hAnsi="Garamond"/>
          <w:b/>
          <w:bCs/>
          <w:color w:val="000000" w:themeColor="text1"/>
          <w:sz w:val="28"/>
          <w:szCs w:val="28"/>
          <w:u w:val="single"/>
        </w:rPr>
      </w:pPr>
    </w:p>
    <w:p w:rsidR="00CB1DC8" w:rsidRPr="00AC180D" w:rsidRDefault="00CB1DC8" w:rsidP="00CB1DC8">
      <w:pPr>
        <w:jc w:val="both"/>
        <w:rPr>
          <w:rFonts w:ascii="Garamond" w:eastAsia="Times New Roman" w:hAnsi="Garamond" w:cs="Times New Roman"/>
          <w:sz w:val="22"/>
          <w:szCs w:val="22"/>
        </w:rPr>
      </w:pPr>
      <w:r w:rsidRPr="00AC180D">
        <w:rPr>
          <w:rFonts w:ascii="Garamond" w:eastAsia="Times New Roman" w:hAnsi="Garamond" w:cs="Times New Roman"/>
          <w:sz w:val="22"/>
          <w:szCs w:val="22"/>
        </w:rPr>
        <w:t xml:space="preserve">Depuis la loi du 14 février 2022 (n°2022-172), qui est entrée en vigueur le 15 mai 2022, l’entrepreneur individuel </w:t>
      </w:r>
      <w:r w:rsidRPr="00AC180D">
        <w:rPr>
          <w:rFonts w:ascii="Garamond" w:eastAsia="Times New Roman" w:hAnsi="Garamond" w:cs="Times New Roman"/>
          <w:b/>
          <w:bCs/>
          <w:color w:val="C00000"/>
          <w:sz w:val="22"/>
          <w:szCs w:val="22"/>
        </w:rPr>
        <w:t>dispose de plein droit d’un patrimoine professionnel distinct de celui de son patrimoine personne</w:t>
      </w:r>
      <w:r w:rsidRPr="00AC180D">
        <w:rPr>
          <w:rFonts w:ascii="Garamond" w:eastAsia="Times New Roman" w:hAnsi="Garamond" w:cs="Times New Roman"/>
          <w:sz w:val="22"/>
          <w:szCs w:val="22"/>
        </w:rPr>
        <w:t xml:space="preserve">l, par exception au principe d’unicité du patrimoine précité. </w:t>
      </w:r>
    </w:p>
    <w:p w:rsidR="00CB1DC8" w:rsidRPr="00AC180D" w:rsidRDefault="00CB1DC8" w:rsidP="00CB1DC8">
      <w:pPr>
        <w:jc w:val="both"/>
        <w:rPr>
          <w:rFonts w:ascii="Garamond" w:eastAsia="Times New Roman" w:hAnsi="Garamond" w:cs="Times New Roman"/>
          <w:sz w:val="22"/>
          <w:szCs w:val="22"/>
        </w:rPr>
      </w:pPr>
    </w:p>
    <w:p w:rsidR="00CB1DC8" w:rsidRPr="00AC180D" w:rsidRDefault="00CB1DC8" w:rsidP="00CB1DC8">
      <w:pPr>
        <w:jc w:val="both"/>
        <w:rPr>
          <w:rFonts w:ascii="Garamond" w:eastAsia="Times New Roman" w:hAnsi="Garamond" w:cs="Times New Roman"/>
          <w:sz w:val="22"/>
          <w:szCs w:val="22"/>
        </w:rPr>
      </w:pPr>
      <w:r w:rsidRPr="00AC180D">
        <w:rPr>
          <w:rFonts w:ascii="Garamond" w:eastAsia="Times New Roman" w:hAnsi="Garamond" w:cs="Times New Roman"/>
          <w:sz w:val="22"/>
          <w:szCs w:val="22"/>
        </w:rPr>
        <w:t>Il existait</w:t>
      </w:r>
      <w:r w:rsidR="00A76716" w:rsidRPr="00AC180D">
        <w:rPr>
          <w:rFonts w:ascii="Garamond" w:eastAsia="Times New Roman" w:hAnsi="Garamond" w:cs="Times New Roman"/>
          <w:sz w:val="22"/>
          <w:szCs w:val="22"/>
        </w:rPr>
        <w:t xml:space="preserve"> avant cette loi,</w:t>
      </w:r>
      <w:r w:rsidRPr="00AC180D">
        <w:rPr>
          <w:rFonts w:ascii="Garamond" w:eastAsia="Times New Roman" w:hAnsi="Garamond" w:cs="Times New Roman"/>
          <w:sz w:val="22"/>
          <w:szCs w:val="22"/>
        </w:rPr>
        <w:t xml:space="preserve"> </w:t>
      </w:r>
      <w:r w:rsidR="00A76716" w:rsidRPr="00AC180D">
        <w:rPr>
          <w:rFonts w:ascii="Garamond" w:eastAsia="Times New Roman" w:hAnsi="Garamond" w:cs="Times New Roman"/>
          <w:sz w:val="22"/>
          <w:szCs w:val="22"/>
        </w:rPr>
        <w:t xml:space="preserve">la </w:t>
      </w:r>
      <w:r w:rsidRPr="00AC180D">
        <w:rPr>
          <w:rFonts w:ascii="Garamond" w:eastAsia="Times New Roman" w:hAnsi="Garamond" w:cs="Times New Roman"/>
          <w:sz w:val="22"/>
          <w:szCs w:val="22"/>
        </w:rPr>
        <w:t xml:space="preserve">possibilité de séparation des patrimoines </w:t>
      </w:r>
      <w:r w:rsidR="00A76716" w:rsidRPr="00AC180D">
        <w:rPr>
          <w:rFonts w:ascii="Garamond" w:eastAsia="Times New Roman" w:hAnsi="Garamond" w:cs="Times New Roman"/>
          <w:sz w:val="22"/>
          <w:szCs w:val="22"/>
        </w:rPr>
        <w:t xml:space="preserve">personnels et professionnels, </w:t>
      </w:r>
      <w:r w:rsidRPr="00AC180D">
        <w:rPr>
          <w:rFonts w:ascii="Garamond" w:eastAsia="Times New Roman" w:hAnsi="Garamond" w:cs="Times New Roman"/>
          <w:sz w:val="22"/>
          <w:szCs w:val="22"/>
        </w:rPr>
        <w:t xml:space="preserve">par la création </w:t>
      </w:r>
      <w:r w:rsidR="00A76716" w:rsidRPr="00AC180D">
        <w:rPr>
          <w:rFonts w:ascii="Garamond" w:eastAsia="Times New Roman" w:hAnsi="Garamond" w:cs="Times New Roman"/>
          <w:sz w:val="22"/>
          <w:szCs w:val="22"/>
        </w:rPr>
        <w:t>d’un EIRL</w:t>
      </w:r>
      <w:r w:rsidRPr="00AC180D">
        <w:rPr>
          <w:rFonts w:ascii="Garamond" w:eastAsia="Times New Roman" w:hAnsi="Garamond" w:cs="Times New Roman"/>
          <w:sz w:val="22"/>
          <w:szCs w:val="22"/>
        </w:rPr>
        <w:t xml:space="preserve"> (entreprise individuelle </w:t>
      </w:r>
      <w:r w:rsidR="00A76716" w:rsidRPr="00AC180D">
        <w:rPr>
          <w:rFonts w:ascii="Garamond" w:eastAsia="Times New Roman" w:hAnsi="Garamond" w:cs="Times New Roman"/>
          <w:sz w:val="22"/>
          <w:szCs w:val="22"/>
        </w:rPr>
        <w:t>à</w:t>
      </w:r>
      <w:r w:rsidRPr="00AC180D">
        <w:rPr>
          <w:rFonts w:ascii="Garamond" w:eastAsia="Times New Roman" w:hAnsi="Garamond" w:cs="Times New Roman"/>
          <w:sz w:val="22"/>
          <w:szCs w:val="22"/>
        </w:rPr>
        <w:t xml:space="preserve"> responsabilité limitée), aux termes de l’article </w:t>
      </w:r>
      <w:r w:rsidR="00A76716" w:rsidRPr="00AC180D">
        <w:rPr>
          <w:rFonts w:ascii="Garamond" w:eastAsia="Times New Roman" w:hAnsi="Garamond" w:cs="Times New Roman"/>
          <w:b/>
          <w:bCs/>
          <w:color w:val="00B050"/>
          <w:sz w:val="22"/>
          <w:szCs w:val="22"/>
        </w:rPr>
        <w:t>526-6</w:t>
      </w:r>
      <w:r w:rsidR="00A76716" w:rsidRPr="00AC180D">
        <w:rPr>
          <w:rFonts w:ascii="Garamond" w:eastAsia="Times New Roman" w:hAnsi="Garamond" w:cs="Times New Roman"/>
          <w:color w:val="00B050"/>
          <w:sz w:val="22"/>
          <w:szCs w:val="22"/>
        </w:rPr>
        <w:t xml:space="preserve"> </w:t>
      </w:r>
      <w:r w:rsidR="00A76716" w:rsidRPr="00AC180D">
        <w:rPr>
          <w:rFonts w:ascii="Garamond" w:eastAsia="Times New Roman" w:hAnsi="Garamond" w:cs="Times New Roman"/>
          <w:sz w:val="22"/>
          <w:szCs w:val="22"/>
        </w:rPr>
        <w:t xml:space="preserve">du Code de commerce. On décidait d’affecter à l’activité professionnelle, un patrimoine séparé de son patrimoine personnel. </w:t>
      </w:r>
    </w:p>
    <w:p w:rsidR="00A76716" w:rsidRPr="00AC180D" w:rsidRDefault="00A76716" w:rsidP="00CB1DC8">
      <w:pPr>
        <w:jc w:val="both"/>
        <w:rPr>
          <w:rFonts w:ascii="Garamond" w:eastAsia="Times New Roman" w:hAnsi="Garamond" w:cs="Times New Roman"/>
          <w:sz w:val="22"/>
          <w:szCs w:val="22"/>
        </w:rPr>
      </w:pPr>
    </w:p>
    <w:p w:rsidR="00A76716" w:rsidRPr="00AC180D" w:rsidRDefault="00A76716" w:rsidP="00CB1DC8">
      <w:pPr>
        <w:jc w:val="both"/>
        <w:rPr>
          <w:rFonts w:ascii="Garamond" w:eastAsia="Times New Roman" w:hAnsi="Garamond" w:cs="Times New Roman"/>
          <w:sz w:val="22"/>
          <w:szCs w:val="22"/>
        </w:rPr>
      </w:pPr>
      <w:r w:rsidRPr="00AC180D">
        <w:rPr>
          <w:rFonts w:ascii="Garamond" w:eastAsia="Times New Roman" w:hAnsi="Garamond" w:cs="Times New Roman"/>
          <w:sz w:val="22"/>
          <w:szCs w:val="22"/>
        </w:rPr>
        <w:t xml:space="preserve">Désormais, le statut d’EIRL </w:t>
      </w:r>
      <w:r w:rsidRPr="00AC180D">
        <w:rPr>
          <w:rFonts w:ascii="Garamond" w:eastAsia="Times New Roman" w:hAnsi="Garamond" w:cs="Times New Roman"/>
          <w:sz w:val="22"/>
          <w:szCs w:val="22"/>
          <w:u w:val="single"/>
        </w:rPr>
        <w:t>ne plus être choisi pour démarrer une activité entrepreneuriale</w:t>
      </w:r>
      <w:r w:rsidRPr="00AC180D">
        <w:rPr>
          <w:rFonts w:ascii="Garamond" w:eastAsia="Times New Roman" w:hAnsi="Garamond" w:cs="Times New Roman"/>
          <w:sz w:val="22"/>
          <w:szCs w:val="22"/>
        </w:rPr>
        <w:t xml:space="preserve"> et il a vocation à être supprimé progressivement, celui-ci ayant été remplacé par le statut d’entrepreneur individuel (EI). </w:t>
      </w:r>
    </w:p>
    <w:p w:rsidR="00CB1DC8" w:rsidRDefault="00CB1DC8" w:rsidP="00CB1DC8">
      <w:pPr>
        <w:jc w:val="both"/>
        <w:rPr>
          <w:rFonts w:ascii="Garamond" w:eastAsia="Times New Roman" w:hAnsi="Garamond" w:cs="Times New Roman"/>
        </w:rPr>
      </w:pPr>
    </w:p>
    <w:p w:rsidR="00F4324F" w:rsidRPr="00CB1DC8" w:rsidRDefault="00F4324F" w:rsidP="00F4324F">
      <w:pPr>
        <w:jc w:val="both"/>
        <w:rPr>
          <w:rFonts w:ascii="Garamond" w:hAnsi="Garamond"/>
          <w:color w:val="C00000"/>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F4324F" w:rsidRDefault="00F4324F">
      <w:pPr>
        <w:rPr>
          <w:rFonts w:ascii="Garamond" w:hAnsi="Garamond"/>
        </w:rPr>
      </w:pPr>
    </w:p>
    <w:p w:rsidR="00BC1788" w:rsidRDefault="00BC1788">
      <w:pPr>
        <w:rPr>
          <w:rFonts w:ascii="Garamond" w:hAnsi="Garamond"/>
        </w:rPr>
      </w:pPr>
    </w:p>
    <w:p w:rsidR="00AC180D" w:rsidRDefault="00AC180D">
      <w:pPr>
        <w:rPr>
          <w:rFonts w:ascii="Garamond" w:hAnsi="Garamond"/>
        </w:rPr>
      </w:pPr>
    </w:p>
    <w:p w:rsidR="00AC180D" w:rsidRDefault="00AC180D">
      <w:pPr>
        <w:rPr>
          <w:rFonts w:ascii="Garamond" w:hAnsi="Garamond"/>
        </w:rPr>
      </w:pPr>
    </w:p>
    <w:p w:rsidR="00AC180D" w:rsidRDefault="00AC180D">
      <w:pPr>
        <w:rPr>
          <w:rFonts w:ascii="Garamond" w:hAnsi="Garamond"/>
        </w:rPr>
      </w:pPr>
    </w:p>
    <w:p w:rsidR="00BC1788" w:rsidRDefault="00BC1788" w:rsidP="00BC1788">
      <w:pPr>
        <w:rPr>
          <w:rFonts w:ascii="Garamond" w:hAnsi="Garamond"/>
        </w:rPr>
      </w:pPr>
    </w:p>
    <w:p w:rsidR="007730CD" w:rsidRPr="006E788F" w:rsidRDefault="007730CD" w:rsidP="00BC1788">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A76716">
        <w:rPr>
          <w:color w:val="FFFFFF" w:themeColor="background1"/>
          <w14:textOutline w14:w="9525" w14:cap="rnd" w14:cmpd="sng" w14:algn="ctr">
            <w14:solidFill>
              <w14:schemeClr w14:val="tx1"/>
            </w14:solidFill>
            <w14:prstDash w14:val="solid"/>
            <w14:bevel/>
          </w14:textOutline>
        </w:rPr>
        <w:t>4</w:t>
      </w:r>
      <w:r>
        <w:rPr>
          <w:color w:val="FFFFFF" w:themeColor="background1"/>
          <w14:textOutline w14:w="9525" w14:cap="rnd" w14:cmpd="sng" w14:algn="ctr">
            <w14:solidFill>
              <w14:schemeClr w14:val="tx1"/>
            </w14:solidFill>
            <w14:prstDash w14:val="solid"/>
            <w14:bevel/>
          </w14:textOutline>
        </w:rPr>
        <w:t> : L’entreprise / L’EXERCICE EN SOCIÉTÉ</w:t>
      </w:r>
    </w:p>
    <w:p w:rsidR="00261928" w:rsidRDefault="00261928" w:rsidP="00257F6F">
      <w:pPr>
        <w:jc w:val="both"/>
        <w:rPr>
          <w:rFonts w:ascii="Garamond" w:hAnsi="Garamond"/>
          <w:color w:val="000000" w:themeColor="text1"/>
          <w:sz w:val="22"/>
          <w:szCs w:val="22"/>
        </w:rPr>
      </w:pPr>
    </w:p>
    <w:p w:rsidR="007730CD" w:rsidRPr="00257F6F" w:rsidRDefault="00257F6F" w:rsidP="00AC180D">
      <w:pPr>
        <w:jc w:val="both"/>
        <w:rPr>
          <w:rFonts w:ascii="Garamond" w:hAnsi="Garamond"/>
          <w:color w:val="000000" w:themeColor="text1"/>
          <w:sz w:val="22"/>
          <w:szCs w:val="22"/>
        </w:rPr>
      </w:pPr>
      <w:r w:rsidRPr="00257F6F">
        <w:rPr>
          <w:rFonts w:ascii="Garamond" w:hAnsi="Garamond"/>
          <w:color w:val="000000" w:themeColor="text1"/>
          <w:sz w:val="22"/>
          <w:szCs w:val="22"/>
        </w:rPr>
        <w:t>L’exercice d’une entreprise peut se faire par le biais d’une société, mais aussi via d’autres personnes morales comme : les associations</w:t>
      </w:r>
      <w:r>
        <w:rPr>
          <w:rFonts w:ascii="Garamond" w:hAnsi="Garamond"/>
          <w:color w:val="000000" w:themeColor="text1"/>
          <w:sz w:val="22"/>
          <w:szCs w:val="22"/>
        </w:rPr>
        <w:t>,</w:t>
      </w:r>
      <w:r w:rsidRPr="00257F6F">
        <w:rPr>
          <w:rFonts w:ascii="Garamond" w:hAnsi="Garamond"/>
          <w:color w:val="000000" w:themeColor="text1"/>
          <w:sz w:val="22"/>
          <w:szCs w:val="22"/>
        </w:rPr>
        <w:t xml:space="preserve"> les GIE</w:t>
      </w:r>
      <w:r>
        <w:rPr>
          <w:rFonts w:ascii="Garamond" w:hAnsi="Garamond"/>
          <w:color w:val="000000" w:themeColor="text1"/>
          <w:sz w:val="22"/>
          <w:szCs w:val="22"/>
        </w:rPr>
        <w:t xml:space="preserve"> (cf. Fiche n°2 : Les commerçants)</w:t>
      </w:r>
      <w:r w:rsidR="004C186B">
        <w:rPr>
          <w:rFonts w:ascii="Garamond" w:hAnsi="Garamond"/>
          <w:color w:val="000000" w:themeColor="text1"/>
          <w:sz w:val="22"/>
          <w:szCs w:val="22"/>
        </w:rPr>
        <w:t>.</w:t>
      </w:r>
      <w:r w:rsidRPr="00257F6F">
        <w:rPr>
          <w:rFonts w:ascii="Garamond" w:hAnsi="Garamond"/>
          <w:color w:val="000000" w:themeColor="text1"/>
          <w:sz w:val="22"/>
          <w:szCs w:val="22"/>
        </w:rPr>
        <w:t xml:space="preserve"> Nous ne traiterons ici que de l’exercice en société.</w:t>
      </w:r>
    </w:p>
    <w:p w:rsidR="00A76716" w:rsidRPr="00A76716" w:rsidRDefault="00A76716" w:rsidP="00A76716">
      <w:pPr>
        <w:jc w:val="center"/>
        <w:rPr>
          <w:rFonts w:ascii="Garamond" w:hAnsi="Garamond"/>
          <w:b/>
          <w:bCs/>
          <w:color w:val="C00000"/>
          <w:sz w:val="36"/>
          <w:szCs w:val="36"/>
          <w:u w:val="single"/>
        </w:rPr>
      </w:pPr>
      <w:r w:rsidRPr="00A76716">
        <w:rPr>
          <w:rFonts w:ascii="Garamond" w:hAnsi="Garamond"/>
          <w:b/>
          <w:bCs/>
          <w:color w:val="C00000"/>
          <w:sz w:val="36"/>
          <w:szCs w:val="36"/>
          <w:u w:val="single"/>
        </w:rPr>
        <w:t>I – Le choix d’exercer en société</w:t>
      </w:r>
    </w:p>
    <w:p w:rsidR="00A76716" w:rsidRDefault="00A76716" w:rsidP="00A76716">
      <w:pPr>
        <w:rPr>
          <w:rFonts w:ascii="Garamond" w:hAnsi="Garamond"/>
        </w:rPr>
      </w:pPr>
    </w:p>
    <w:p w:rsidR="00A76716" w:rsidRPr="00A76716" w:rsidRDefault="00A76716">
      <w:pPr>
        <w:pStyle w:val="Paragraphedeliste"/>
        <w:numPr>
          <w:ilvl w:val="0"/>
          <w:numId w:val="37"/>
        </w:numPr>
        <w:rPr>
          <w:rFonts w:ascii="Garamond" w:hAnsi="Garamond"/>
          <w:b/>
          <w:bCs/>
          <w:sz w:val="32"/>
          <w:szCs w:val="32"/>
          <w:u w:val="single"/>
        </w:rPr>
      </w:pPr>
      <w:r w:rsidRPr="00A76716">
        <w:rPr>
          <w:rFonts w:ascii="Garamond" w:hAnsi="Garamond"/>
          <w:b/>
          <w:bCs/>
          <w:sz w:val="32"/>
          <w:szCs w:val="32"/>
          <w:u w:val="single"/>
        </w:rPr>
        <w:t xml:space="preserve">L’objet du choix : </w:t>
      </w:r>
    </w:p>
    <w:p w:rsidR="00A76716" w:rsidRPr="00A76716" w:rsidRDefault="00A76716" w:rsidP="00A76716">
      <w:pPr>
        <w:rPr>
          <w:rFonts w:ascii="Garamond" w:hAnsi="Garamond"/>
          <w:b/>
          <w:bCs/>
          <w:color w:val="4472C4" w:themeColor="accent1"/>
          <w:sz w:val="28"/>
          <w:szCs w:val="28"/>
          <w:u w:val="single"/>
        </w:rPr>
      </w:pPr>
    </w:p>
    <w:p w:rsidR="00A76716" w:rsidRDefault="00A76716">
      <w:pPr>
        <w:pStyle w:val="Paragraphedeliste"/>
        <w:numPr>
          <w:ilvl w:val="0"/>
          <w:numId w:val="38"/>
        </w:numPr>
        <w:rPr>
          <w:rFonts w:ascii="Garamond" w:hAnsi="Garamond"/>
          <w:b/>
          <w:bCs/>
          <w:color w:val="4472C4" w:themeColor="accent1"/>
          <w:sz w:val="28"/>
          <w:szCs w:val="28"/>
          <w:u w:val="single"/>
        </w:rPr>
      </w:pPr>
      <w:r w:rsidRPr="00A76716">
        <w:rPr>
          <w:rFonts w:ascii="Garamond" w:hAnsi="Garamond"/>
          <w:b/>
          <w:bCs/>
          <w:color w:val="4472C4" w:themeColor="accent1"/>
          <w:sz w:val="28"/>
          <w:szCs w:val="28"/>
          <w:u w:val="single"/>
        </w:rPr>
        <w:t xml:space="preserve">La nature de la </w:t>
      </w:r>
      <w:r w:rsidR="000A2C96">
        <w:rPr>
          <w:rFonts w:ascii="Garamond" w:hAnsi="Garamond"/>
          <w:b/>
          <w:bCs/>
          <w:color w:val="4472C4" w:themeColor="accent1"/>
          <w:sz w:val="28"/>
          <w:szCs w:val="28"/>
          <w:u w:val="single"/>
        </w:rPr>
        <w:t>« </w:t>
      </w:r>
      <w:r w:rsidRPr="00A76716">
        <w:rPr>
          <w:rFonts w:ascii="Garamond" w:hAnsi="Garamond"/>
          <w:b/>
          <w:bCs/>
          <w:color w:val="4472C4" w:themeColor="accent1"/>
          <w:sz w:val="28"/>
          <w:szCs w:val="28"/>
          <w:u w:val="single"/>
        </w:rPr>
        <w:t>société</w:t>
      </w:r>
      <w:r w:rsidR="000A2C96">
        <w:rPr>
          <w:rFonts w:ascii="Garamond" w:hAnsi="Garamond"/>
          <w:b/>
          <w:bCs/>
          <w:color w:val="4472C4" w:themeColor="accent1"/>
          <w:sz w:val="28"/>
          <w:szCs w:val="28"/>
          <w:u w:val="single"/>
        </w:rPr>
        <w:t> »</w:t>
      </w:r>
      <w:r w:rsidRPr="00A76716">
        <w:rPr>
          <w:rFonts w:ascii="Garamond" w:hAnsi="Garamond"/>
          <w:b/>
          <w:bCs/>
          <w:color w:val="4472C4" w:themeColor="accent1"/>
          <w:sz w:val="28"/>
          <w:szCs w:val="28"/>
          <w:u w:val="single"/>
        </w:rPr>
        <w:t xml:space="preserve"> : </w:t>
      </w:r>
    </w:p>
    <w:p w:rsidR="00257F6F" w:rsidRDefault="00257F6F" w:rsidP="00257F6F">
      <w:pPr>
        <w:pStyle w:val="Paragraphedeliste"/>
        <w:rPr>
          <w:rFonts w:ascii="Garamond" w:hAnsi="Garamond"/>
          <w:color w:val="4472C4" w:themeColor="accent1"/>
          <w:sz w:val="28"/>
          <w:szCs w:val="28"/>
        </w:rPr>
      </w:pPr>
    </w:p>
    <w:p w:rsidR="00257F6F" w:rsidRPr="000A2C96" w:rsidRDefault="00257F6F">
      <w:pPr>
        <w:pStyle w:val="Paragraphedeliste"/>
        <w:numPr>
          <w:ilvl w:val="0"/>
          <w:numId w:val="25"/>
        </w:numPr>
        <w:jc w:val="both"/>
        <w:rPr>
          <w:rFonts w:ascii="Garamond" w:hAnsi="Garamond"/>
          <w:color w:val="FF0000"/>
          <w:sz w:val="22"/>
          <w:szCs w:val="22"/>
        </w:rPr>
      </w:pPr>
      <w:r w:rsidRPr="000A2C96">
        <w:rPr>
          <w:rFonts w:ascii="Garamond" w:hAnsi="Garamond"/>
          <w:b/>
          <w:bCs/>
          <w:color w:val="FF0000"/>
          <w:sz w:val="22"/>
          <w:szCs w:val="22"/>
          <w:u w:val="single"/>
        </w:rPr>
        <w:t>Définition :</w:t>
      </w:r>
      <w:r>
        <w:rPr>
          <w:rFonts w:ascii="Garamond" w:hAnsi="Garamond"/>
          <w:color w:val="FF0000"/>
          <w:sz w:val="22"/>
          <w:szCs w:val="22"/>
        </w:rPr>
        <w:t xml:space="preserve"> </w:t>
      </w:r>
      <w:r>
        <w:rPr>
          <w:rFonts w:ascii="Garamond" w:hAnsi="Garamond"/>
          <w:color w:val="000000" w:themeColor="text1"/>
          <w:sz w:val="22"/>
          <w:szCs w:val="22"/>
        </w:rPr>
        <w:t xml:space="preserve">Au sens de l’article </w:t>
      </w:r>
      <w:r w:rsidRPr="000A2C96">
        <w:rPr>
          <w:rFonts w:ascii="Garamond" w:hAnsi="Garamond"/>
          <w:b/>
          <w:bCs/>
          <w:color w:val="00B050"/>
          <w:sz w:val="22"/>
          <w:szCs w:val="22"/>
        </w:rPr>
        <w:t>1832</w:t>
      </w:r>
      <w:r>
        <w:rPr>
          <w:rFonts w:ascii="Garamond" w:hAnsi="Garamond"/>
          <w:color w:val="000000" w:themeColor="text1"/>
          <w:sz w:val="22"/>
          <w:szCs w:val="22"/>
        </w:rPr>
        <w:t xml:space="preserve"> du Code civil, la société est une </w:t>
      </w:r>
      <w:r w:rsidR="000A2C96">
        <w:rPr>
          <w:rFonts w:ascii="Garamond" w:hAnsi="Garamond"/>
          <w:color w:val="000000" w:themeColor="text1"/>
          <w:sz w:val="22"/>
          <w:szCs w:val="22"/>
        </w:rPr>
        <w:t>entité juridique constituée par deux ou plusieurs personnes qui conviennent d’affecter des biens ou leur industrie en vue de se partager les bénéfices ou de profiter de l’économie qui pourra en résulter.</w:t>
      </w:r>
    </w:p>
    <w:p w:rsidR="000A2C96" w:rsidRDefault="000A2C96" w:rsidP="000A2C96">
      <w:pPr>
        <w:jc w:val="both"/>
        <w:rPr>
          <w:rFonts w:ascii="Garamond" w:hAnsi="Garamond"/>
          <w:color w:val="FF0000"/>
          <w:sz w:val="22"/>
          <w:szCs w:val="22"/>
        </w:rPr>
      </w:pPr>
    </w:p>
    <w:p w:rsidR="000A2C96" w:rsidRDefault="000A2C96" w:rsidP="000A2C96">
      <w:pPr>
        <w:jc w:val="both"/>
        <w:rPr>
          <w:rFonts w:ascii="Garamond" w:hAnsi="Garamond"/>
          <w:color w:val="000000" w:themeColor="text1"/>
          <w:sz w:val="22"/>
          <w:szCs w:val="22"/>
        </w:rPr>
      </w:pPr>
      <w:r>
        <w:rPr>
          <w:rFonts w:ascii="Garamond" w:hAnsi="Garamond"/>
          <w:color w:val="000000" w:themeColor="text1"/>
          <w:sz w:val="22"/>
          <w:szCs w:val="22"/>
        </w:rPr>
        <w:t xml:space="preserve">En réalité aujourd’hui, une société </w:t>
      </w:r>
      <w:r w:rsidR="0092096B">
        <w:rPr>
          <w:rFonts w:ascii="Garamond" w:hAnsi="Garamond"/>
          <w:color w:val="000000" w:themeColor="text1"/>
          <w:sz w:val="22"/>
          <w:szCs w:val="22"/>
        </w:rPr>
        <w:t xml:space="preserve">commerciale </w:t>
      </w:r>
      <w:r w:rsidRPr="0092096B">
        <w:rPr>
          <w:rFonts w:ascii="Garamond" w:hAnsi="Garamond"/>
          <w:b/>
          <w:bCs/>
          <w:color w:val="000000" w:themeColor="text1"/>
          <w:sz w:val="22"/>
          <w:szCs w:val="22"/>
        </w:rPr>
        <w:t>peut être instituée par une seule personne</w:t>
      </w:r>
      <w:r>
        <w:rPr>
          <w:rFonts w:ascii="Garamond" w:hAnsi="Garamond"/>
          <w:color w:val="000000" w:themeColor="text1"/>
          <w:sz w:val="22"/>
          <w:szCs w:val="22"/>
        </w:rPr>
        <w:t>, c’est le cas : de la SASU, ou de l’EURL (SARL unipersonnelle).</w:t>
      </w:r>
    </w:p>
    <w:p w:rsidR="0092096B" w:rsidRDefault="0092096B" w:rsidP="000A2C96">
      <w:pPr>
        <w:jc w:val="both"/>
        <w:rPr>
          <w:rFonts w:ascii="Garamond" w:hAnsi="Garamond"/>
          <w:color w:val="000000" w:themeColor="text1"/>
          <w:sz w:val="22"/>
          <w:szCs w:val="22"/>
        </w:rPr>
      </w:pPr>
    </w:p>
    <w:p w:rsidR="0092096B" w:rsidRDefault="0092096B" w:rsidP="000A2C96">
      <w:pPr>
        <w:jc w:val="both"/>
        <w:rPr>
          <w:rFonts w:ascii="Garamond" w:hAnsi="Garamond"/>
          <w:color w:val="000000" w:themeColor="text1"/>
          <w:sz w:val="22"/>
          <w:szCs w:val="22"/>
        </w:rPr>
      </w:pPr>
      <w:r>
        <w:rPr>
          <w:rFonts w:ascii="Garamond" w:hAnsi="Garamond"/>
          <w:color w:val="000000" w:themeColor="text1"/>
          <w:sz w:val="22"/>
          <w:szCs w:val="22"/>
        </w:rPr>
        <w:t>Aussi, les sociétés (qui sont très variées</w:t>
      </w:r>
      <w:r w:rsidRPr="0092096B">
        <w:rPr>
          <w:rFonts w:ascii="Garamond" w:hAnsi="Garamond"/>
          <w:b/>
          <w:bCs/>
          <w:color w:val="000000" w:themeColor="text1"/>
          <w:sz w:val="22"/>
          <w:szCs w:val="22"/>
        </w:rPr>
        <w:t>) se classent en fonction d’une multitude d’autres critères</w:t>
      </w:r>
      <w:r>
        <w:rPr>
          <w:rFonts w:ascii="Garamond" w:hAnsi="Garamond"/>
          <w:color w:val="000000" w:themeColor="text1"/>
          <w:sz w:val="22"/>
          <w:szCs w:val="22"/>
        </w:rPr>
        <w:t> : objet, risque</w:t>
      </w:r>
      <w:r w:rsidR="00AC180D">
        <w:rPr>
          <w:rFonts w:ascii="Garamond" w:hAnsi="Garamond"/>
          <w:color w:val="000000" w:themeColor="text1"/>
          <w:sz w:val="22"/>
          <w:szCs w:val="22"/>
        </w:rPr>
        <w:t>s</w:t>
      </w:r>
      <w:r>
        <w:rPr>
          <w:rFonts w:ascii="Garamond" w:hAnsi="Garamond"/>
          <w:color w:val="000000" w:themeColor="text1"/>
          <w:sz w:val="22"/>
          <w:szCs w:val="22"/>
        </w:rPr>
        <w:t xml:space="preserve"> qu’elles f</w:t>
      </w:r>
      <w:r w:rsidR="00AC180D">
        <w:rPr>
          <w:rFonts w:ascii="Garamond" w:hAnsi="Garamond"/>
          <w:color w:val="000000" w:themeColor="text1"/>
          <w:sz w:val="22"/>
          <w:szCs w:val="22"/>
        </w:rPr>
        <w:t>ont</w:t>
      </w:r>
      <w:r>
        <w:rPr>
          <w:rFonts w:ascii="Garamond" w:hAnsi="Garamond"/>
          <w:color w:val="000000" w:themeColor="text1"/>
          <w:sz w:val="22"/>
          <w:szCs w:val="22"/>
        </w:rPr>
        <w:t xml:space="preserve"> courir aux associés, attribution ou non de la personnalité morale etc… </w:t>
      </w:r>
    </w:p>
    <w:p w:rsidR="0092096B" w:rsidRDefault="0092096B" w:rsidP="000A2C96">
      <w:pPr>
        <w:jc w:val="both"/>
        <w:rPr>
          <w:rFonts w:ascii="Garamond" w:hAnsi="Garamond"/>
          <w:color w:val="000000" w:themeColor="text1"/>
          <w:sz w:val="22"/>
          <w:szCs w:val="22"/>
        </w:rPr>
      </w:pPr>
    </w:p>
    <w:p w:rsidR="0092096B" w:rsidRPr="000A2C96" w:rsidRDefault="0092096B" w:rsidP="000A2C96">
      <w:pPr>
        <w:jc w:val="both"/>
        <w:rPr>
          <w:rFonts w:ascii="Garamond" w:hAnsi="Garamond"/>
          <w:color w:val="000000" w:themeColor="text1"/>
          <w:sz w:val="22"/>
          <w:szCs w:val="22"/>
        </w:rPr>
      </w:pPr>
      <w:r>
        <w:rPr>
          <w:rFonts w:ascii="Garamond" w:hAnsi="Garamond"/>
          <w:color w:val="000000" w:themeColor="text1"/>
          <w:sz w:val="22"/>
          <w:szCs w:val="22"/>
        </w:rPr>
        <w:t xml:space="preserve">Enfin, l’objectif d’une société </w:t>
      </w:r>
      <w:r w:rsidRPr="0092096B">
        <w:rPr>
          <w:rFonts w:ascii="Garamond" w:hAnsi="Garamond"/>
          <w:b/>
          <w:bCs/>
          <w:color w:val="000000" w:themeColor="text1"/>
          <w:sz w:val="22"/>
          <w:szCs w:val="22"/>
        </w:rPr>
        <w:t>n’est pas nécessairement le partage de bénéfice</w:t>
      </w:r>
      <w:r>
        <w:rPr>
          <w:rFonts w:ascii="Garamond" w:hAnsi="Garamond"/>
          <w:color w:val="000000" w:themeColor="text1"/>
          <w:sz w:val="22"/>
          <w:szCs w:val="22"/>
        </w:rPr>
        <w:t>, puisque depuis la loi PACTE de 2019, l’on peut créer des « sociétés à missions », qui a pour objectifs la réalisation d’objectifs sociaux ou environnementaux.</w:t>
      </w:r>
    </w:p>
    <w:p w:rsidR="00257F6F" w:rsidRPr="00257F6F" w:rsidRDefault="00257F6F" w:rsidP="00257F6F">
      <w:pPr>
        <w:rPr>
          <w:rFonts w:ascii="Garamond" w:hAnsi="Garamond"/>
          <w:color w:val="4472C4" w:themeColor="accent1"/>
          <w:sz w:val="22"/>
          <w:szCs w:val="22"/>
        </w:rPr>
      </w:pPr>
    </w:p>
    <w:p w:rsidR="00A76716" w:rsidRDefault="00A76716">
      <w:pPr>
        <w:pStyle w:val="Paragraphedeliste"/>
        <w:numPr>
          <w:ilvl w:val="0"/>
          <w:numId w:val="38"/>
        </w:numPr>
        <w:rPr>
          <w:rFonts w:ascii="Garamond" w:hAnsi="Garamond"/>
          <w:b/>
          <w:bCs/>
          <w:color w:val="4472C4" w:themeColor="accent1"/>
          <w:sz w:val="28"/>
          <w:szCs w:val="28"/>
          <w:u w:val="single"/>
        </w:rPr>
      </w:pPr>
      <w:r w:rsidRPr="00A76716">
        <w:rPr>
          <w:rFonts w:ascii="Garamond" w:hAnsi="Garamond"/>
          <w:b/>
          <w:bCs/>
          <w:color w:val="4472C4" w:themeColor="accent1"/>
          <w:sz w:val="28"/>
          <w:szCs w:val="28"/>
          <w:u w:val="single"/>
        </w:rPr>
        <w:t xml:space="preserve">Le cadre juridique : </w:t>
      </w:r>
    </w:p>
    <w:p w:rsidR="0092096B" w:rsidRDefault="0092096B" w:rsidP="00021FE9">
      <w:pPr>
        <w:jc w:val="both"/>
        <w:rPr>
          <w:rFonts w:ascii="Garamond" w:hAnsi="Garamond"/>
          <w:color w:val="4472C4" w:themeColor="accent1"/>
          <w:sz w:val="22"/>
          <w:szCs w:val="22"/>
        </w:rPr>
      </w:pPr>
    </w:p>
    <w:p w:rsidR="0092096B" w:rsidRDefault="00021FE9" w:rsidP="00021FE9">
      <w:pPr>
        <w:jc w:val="both"/>
        <w:rPr>
          <w:rFonts w:ascii="Garamond" w:hAnsi="Garamond"/>
          <w:color w:val="000000" w:themeColor="text1"/>
          <w:sz w:val="22"/>
          <w:szCs w:val="22"/>
        </w:rPr>
      </w:pPr>
      <w:r w:rsidRPr="00021FE9">
        <w:rPr>
          <w:rFonts w:ascii="Garamond" w:hAnsi="Garamond"/>
          <w:color w:val="000000" w:themeColor="text1"/>
          <w:sz w:val="22"/>
          <w:szCs w:val="22"/>
        </w:rPr>
        <w:t xml:space="preserve">Le choix de la forme sociétaire permettre d’appliquer à l’entreprise le droit des sociétés. Les dispositions de droit commun sont dans le Code civils aux articles </w:t>
      </w:r>
      <w:r w:rsidRPr="00021FE9">
        <w:rPr>
          <w:rFonts w:ascii="Garamond" w:hAnsi="Garamond"/>
          <w:b/>
          <w:bCs/>
          <w:color w:val="00B050"/>
          <w:sz w:val="22"/>
          <w:szCs w:val="22"/>
        </w:rPr>
        <w:t>1832 et suivants</w:t>
      </w:r>
      <w:r w:rsidRPr="00021FE9">
        <w:rPr>
          <w:rFonts w:ascii="Garamond" w:hAnsi="Garamond"/>
          <w:color w:val="000000" w:themeColor="text1"/>
          <w:sz w:val="22"/>
          <w:szCs w:val="22"/>
        </w:rPr>
        <w:t>, les dispositions des sociétés commerciales dans le Code de commerce.</w:t>
      </w:r>
    </w:p>
    <w:p w:rsidR="00021FE9" w:rsidRDefault="00021FE9" w:rsidP="00021FE9">
      <w:pPr>
        <w:jc w:val="both"/>
        <w:rPr>
          <w:rFonts w:ascii="Garamond" w:hAnsi="Garamond"/>
          <w:color w:val="000000" w:themeColor="text1"/>
          <w:sz w:val="22"/>
          <w:szCs w:val="22"/>
        </w:rPr>
      </w:pPr>
    </w:p>
    <w:p w:rsidR="00021FE9" w:rsidRPr="00021FE9" w:rsidRDefault="00021FE9" w:rsidP="00021FE9">
      <w:pPr>
        <w:jc w:val="both"/>
        <w:rPr>
          <w:rFonts w:ascii="Garamond" w:hAnsi="Garamond"/>
          <w:color w:val="000000" w:themeColor="text1"/>
          <w:sz w:val="22"/>
          <w:szCs w:val="22"/>
        </w:rPr>
      </w:pPr>
      <w:r>
        <w:rPr>
          <w:rFonts w:ascii="Garamond" w:hAnsi="Garamond"/>
          <w:color w:val="000000" w:themeColor="text1"/>
          <w:sz w:val="22"/>
          <w:szCs w:val="22"/>
        </w:rPr>
        <w:t>Dans le Code de commerce, l’on retrouvera une sorte de « droit commun des sociétés commerciales », qui va soit reprendre exactement des dispositions du Code civil et l’appliquer aux sociétés commerciales, soit créer des dispositions spécialement applicables aux sociétés commerciales.</w:t>
      </w:r>
    </w:p>
    <w:p w:rsidR="00A76716" w:rsidRDefault="00A76716" w:rsidP="00A76716">
      <w:pPr>
        <w:rPr>
          <w:rFonts w:ascii="Garamond" w:hAnsi="Garamond"/>
        </w:rPr>
      </w:pPr>
    </w:p>
    <w:p w:rsidR="00A76716" w:rsidRDefault="00A76716">
      <w:pPr>
        <w:pStyle w:val="Paragraphedeliste"/>
        <w:numPr>
          <w:ilvl w:val="0"/>
          <w:numId w:val="37"/>
        </w:numPr>
        <w:rPr>
          <w:rFonts w:ascii="Garamond" w:hAnsi="Garamond"/>
          <w:b/>
          <w:bCs/>
          <w:color w:val="000000" w:themeColor="text1"/>
          <w:sz w:val="28"/>
          <w:szCs w:val="28"/>
          <w:u w:val="single"/>
        </w:rPr>
      </w:pPr>
      <w:r w:rsidRPr="00A76716">
        <w:rPr>
          <w:rFonts w:ascii="Garamond" w:hAnsi="Garamond"/>
          <w:b/>
          <w:bCs/>
          <w:color w:val="000000" w:themeColor="text1"/>
          <w:sz w:val="28"/>
          <w:szCs w:val="28"/>
          <w:u w:val="single"/>
        </w:rPr>
        <w:t xml:space="preserve">Les paramètres du choix : </w:t>
      </w:r>
    </w:p>
    <w:p w:rsidR="00021FE9" w:rsidRDefault="00021FE9" w:rsidP="004C186B">
      <w:pPr>
        <w:jc w:val="both"/>
        <w:rPr>
          <w:rFonts w:ascii="Garamond" w:hAnsi="Garamond"/>
          <w:b/>
          <w:bCs/>
          <w:color w:val="000000" w:themeColor="text1"/>
          <w:sz w:val="28"/>
          <w:szCs w:val="28"/>
          <w:u w:val="single"/>
        </w:rPr>
      </w:pPr>
    </w:p>
    <w:p w:rsidR="00021FE9" w:rsidRDefault="00021FE9" w:rsidP="004C186B">
      <w:pPr>
        <w:jc w:val="both"/>
        <w:rPr>
          <w:rFonts w:ascii="Garamond" w:hAnsi="Garamond"/>
          <w:color w:val="000000" w:themeColor="text1"/>
          <w:sz w:val="22"/>
          <w:szCs w:val="22"/>
        </w:rPr>
      </w:pPr>
      <w:r>
        <w:rPr>
          <w:rFonts w:ascii="Garamond" w:hAnsi="Garamond"/>
          <w:color w:val="000000" w:themeColor="text1"/>
          <w:sz w:val="22"/>
          <w:szCs w:val="22"/>
        </w:rPr>
        <w:t>Le choix d’une forme sociétaires va dépendre de plusieurs facteurs</w:t>
      </w:r>
      <w:r w:rsidR="007D7AA5">
        <w:rPr>
          <w:rFonts w:ascii="Garamond" w:hAnsi="Garamond"/>
          <w:color w:val="000000" w:themeColor="text1"/>
          <w:sz w:val="22"/>
          <w:szCs w:val="22"/>
        </w:rPr>
        <w:t>, car c</w:t>
      </w:r>
      <w:r>
        <w:rPr>
          <w:rFonts w:ascii="Garamond" w:hAnsi="Garamond"/>
          <w:color w:val="000000" w:themeColor="text1"/>
          <w:sz w:val="22"/>
          <w:szCs w:val="22"/>
        </w:rPr>
        <w:t>onstituer une société a un coût (celui des apports à réaliser pour la constitution de la société)</w:t>
      </w:r>
      <w:r w:rsidR="007D7AA5">
        <w:rPr>
          <w:rFonts w:ascii="Garamond" w:hAnsi="Garamond"/>
          <w:color w:val="000000" w:themeColor="text1"/>
          <w:sz w:val="22"/>
          <w:szCs w:val="22"/>
        </w:rPr>
        <w:t xml:space="preserve">, et il faut parfois un nombre d’associés minimum. </w:t>
      </w:r>
    </w:p>
    <w:p w:rsidR="007D7AA5" w:rsidRDefault="007D7AA5" w:rsidP="004C186B">
      <w:pPr>
        <w:jc w:val="both"/>
        <w:rPr>
          <w:rFonts w:ascii="Garamond" w:hAnsi="Garamond"/>
          <w:color w:val="000000" w:themeColor="text1"/>
          <w:sz w:val="22"/>
          <w:szCs w:val="22"/>
        </w:rPr>
      </w:pPr>
    </w:p>
    <w:p w:rsidR="007D7AA5" w:rsidRPr="00021FE9" w:rsidRDefault="007D7AA5" w:rsidP="004C186B">
      <w:pPr>
        <w:jc w:val="both"/>
        <w:rPr>
          <w:rFonts w:ascii="Garamond" w:hAnsi="Garamond"/>
          <w:color w:val="000000" w:themeColor="text1"/>
          <w:sz w:val="22"/>
          <w:szCs w:val="22"/>
        </w:rPr>
      </w:pPr>
      <w:r>
        <w:rPr>
          <w:rFonts w:ascii="Garamond" w:hAnsi="Garamond"/>
          <w:color w:val="000000" w:themeColor="text1"/>
          <w:sz w:val="22"/>
          <w:szCs w:val="22"/>
        </w:rPr>
        <w:t>Mais constituer une société peut être une technique d’optimisation fiscale et financières, il faut donc étudier la question de la personnalité morale et la responsabilité des sociétés.</w:t>
      </w:r>
    </w:p>
    <w:p w:rsidR="00A76716" w:rsidRPr="00A76716" w:rsidRDefault="00A76716" w:rsidP="00A76716">
      <w:pPr>
        <w:rPr>
          <w:rFonts w:ascii="Garamond" w:hAnsi="Garamond"/>
          <w:sz w:val="28"/>
          <w:szCs w:val="28"/>
          <w:u w:val="single"/>
        </w:rPr>
      </w:pPr>
    </w:p>
    <w:p w:rsidR="00A76716" w:rsidRDefault="00A76716">
      <w:pPr>
        <w:pStyle w:val="Paragraphedeliste"/>
        <w:numPr>
          <w:ilvl w:val="0"/>
          <w:numId w:val="39"/>
        </w:numPr>
        <w:rPr>
          <w:rFonts w:ascii="Garamond" w:hAnsi="Garamond"/>
          <w:b/>
          <w:bCs/>
          <w:color w:val="4472C4" w:themeColor="accent1"/>
          <w:sz w:val="28"/>
          <w:szCs w:val="28"/>
          <w:u w:val="single"/>
        </w:rPr>
      </w:pPr>
      <w:r w:rsidRPr="00A76716">
        <w:rPr>
          <w:rFonts w:ascii="Garamond" w:hAnsi="Garamond"/>
          <w:b/>
          <w:bCs/>
          <w:color w:val="4472C4" w:themeColor="accent1"/>
          <w:sz w:val="28"/>
          <w:szCs w:val="28"/>
          <w:u w:val="single"/>
        </w:rPr>
        <w:t xml:space="preserve">Personnalité morale et étendue de la responsabilité des associés : </w:t>
      </w:r>
    </w:p>
    <w:p w:rsidR="007D7AA5" w:rsidRDefault="007D7AA5" w:rsidP="007D7AA5">
      <w:pPr>
        <w:rPr>
          <w:rFonts w:ascii="Garamond" w:hAnsi="Garamond"/>
          <w:b/>
          <w:bCs/>
          <w:color w:val="ED7D31" w:themeColor="accent2"/>
          <w:sz w:val="32"/>
          <w:szCs w:val="32"/>
          <w:u w:val="single"/>
        </w:rPr>
      </w:pPr>
    </w:p>
    <w:p w:rsidR="007D7AA5" w:rsidRPr="007D7AA5" w:rsidRDefault="007D7AA5" w:rsidP="007D7AA5">
      <w:pPr>
        <w:rPr>
          <w:rFonts w:ascii="Garamond" w:hAnsi="Garamond"/>
          <w:b/>
          <w:bCs/>
          <w:color w:val="ED7D31" w:themeColor="accent2"/>
          <w:sz w:val="32"/>
          <w:szCs w:val="32"/>
          <w:u w:val="single"/>
        </w:rPr>
      </w:pPr>
    </w:p>
    <w:p w:rsidR="007D7AA5" w:rsidRPr="004C46CD" w:rsidRDefault="007D7AA5">
      <w:pPr>
        <w:pStyle w:val="Paragraphedeliste"/>
        <w:numPr>
          <w:ilvl w:val="0"/>
          <w:numId w:val="36"/>
        </w:numPr>
        <w:rPr>
          <w:rFonts w:ascii="Garamond" w:hAnsi="Garamond"/>
          <w:b/>
          <w:bCs/>
          <w:color w:val="ED7D31" w:themeColor="accent2"/>
          <w:u w:val="single"/>
        </w:rPr>
      </w:pPr>
      <w:r w:rsidRPr="004C46CD">
        <w:rPr>
          <w:rFonts w:ascii="Garamond" w:hAnsi="Garamond"/>
          <w:b/>
          <w:bCs/>
          <w:color w:val="ED7D31" w:themeColor="accent2"/>
          <w:u w:val="single"/>
        </w:rPr>
        <w:lastRenderedPageBreak/>
        <w:t xml:space="preserve">L’utilité de la personnalité morale : </w:t>
      </w:r>
    </w:p>
    <w:p w:rsidR="007D7AA5" w:rsidRDefault="007D7AA5" w:rsidP="007D7AA5">
      <w:pPr>
        <w:rPr>
          <w:rFonts w:ascii="Garamond" w:hAnsi="Garamond"/>
          <w:b/>
          <w:bCs/>
          <w:color w:val="ED7D31" w:themeColor="accent2"/>
        </w:rPr>
      </w:pPr>
    </w:p>
    <w:p w:rsidR="007D7AA5" w:rsidRPr="00AC180D" w:rsidRDefault="007D7AA5" w:rsidP="004C186B">
      <w:pPr>
        <w:jc w:val="both"/>
        <w:rPr>
          <w:rFonts w:ascii="Garamond" w:hAnsi="Garamond"/>
          <w:color w:val="000000" w:themeColor="text1"/>
          <w:sz w:val="22"/>
          <w:szCs w:val="22"/>
        </w:rPr>
      </w:pPr>
      <w:r w:rsidRPr="00AC180D">
        <w:rPr>
          <w:rFonts w:ascii="Garamond" w:hAnsi="Garamond"/>
          <w:color w:val="000000" w:themeColor="text1"/>
          <w:sz w:val="22"/>
          <w:szCs w:val="22"/>
        </w:rPr>
        <w:t xml:space="preserve">Un des principaux intérêts du recours à une personne morale, c’est que la société ou le groupement en disposant, va par la même occasion, </w:t>
      </w:r>
      <w:r w:rsidRPr="00AC180D">
        <w:rPr>
          <w:rFonts w:ascii="Garamond" w:hAnsi="Garamond"/>
          <w:b/>
          <w:bCs/>
          <w:color w:val="000000" w:themeColor="text1"/>
          <w:sz w:val="22"/>
          <w:szCs w:val="22"/>
        </w:rPr>
        <w:t>disposer de droits et d’obligations</w:t>
      </w:r>
      <w:r w:rsidRPr="00AC180D">
        <w:rPr>
          <w:rFonts w:ascii="Garamond" w:hAnsi="Garamond"/>
          <w:color w:val="000000" w:themeColor="text1"/>
          <w:sz w:val="22"/>
          <w:szCs w:val="22"/>
        </w:rPr>
        <w:t xml:space="preserve">, et sera normalement apte à exercer une activité économique. </w:t>
      </w:r>
    </w:p>
    <w:p w:rsidR="007D7AA5" w:rsidRPr="00AC180D" w:rsidRDefault="007D7AA5" w:rsidP="004C186B">
      <w:pPr>
        <w:jc w:val="both"/>
        <w:rPr>
          <w:rFonts w:ascii="Garamond" w:hAnsi="Garamond"/>
          <w:color w:val="000000" w:themeColor="text1"/>
          <w:sz w:val="22"/>
          <w:szCs w:val="22"/>
        </w:rPr>
      </w:pPr>
    </w:p>
    <w:p w:rsidR="007D7AA5" w:rsidRPr="00AC180D" w:rsidRDefault="004A6E73" w:rsidP="004C186B">
      <w:pPr>
        <w:jc w:val="both"/>
        <w:rPr>
          <w:rFonts w:ascii="Garamond" w:hAnsi="Garamond"/>
          <w:color w:val="000000" w:themeColor="text1"/>
          <w:sz w:val="22"/>
          <w:szCs w:val="22"/>
        </w:rPr>
      </w:pPr>
      <w:r w:rsidRPr="00AC180D">
        <w:rPr>
          <w:rFonts w:ascii="Garamond" w:hAnsi="Garamond"/>
          <w:color w:val="000000" w:themeColor="text1"/>
          <w:sz w:val="22"/>
          <w:szCs w:val="22"/>
        </w:rPr>
        <w:t xml:space="preserve">Ce groupement ou cette société étant distinct de ces membres, </w:t>
      </w:r>
      <w:r w:rsidRPr="00AC180D">
        <w:rPr>
          <w:rFonts w:ascii="Garamond" w:hAnsi="Garamond"/>
          <w:b/>
          <w:bCs/>
          <w:color w:val="C00000"/>
          <w:sz w:val="22"/>
          <w:szCs w:val="22"/>
        </w:rPr>
        <w:t>il y aura une partition du patrimoine</w:t>
      </w:r>
      <w:r w:rsidRPr="00AC180D">
        <w:rPr>
          <w:rFonts w:ascii="Garamond" w:hAnsi="Garamond"/>
          <w:color w:val="000000" w:themeColor="text1"/>
          <w:sz w:val="22"/>
          <w:szCs w:val="22"/>
        </w:rPr>
        <w:t>. C'est à dire que le patrimoine personnel des associés sera séparé du patrimoine social (de la société).</w:t>
      </w:r>
    </w:p>
    <w:p w:rsidR="004A6E73" w:rsidRPr="00AC180D" w:rsidRDefault="004A6E73" w:rsidP="004C186B">
      <w:pPr>
        <w:jc w:val="both"/>
        <w:rPr>
          <w:rFonts w:ascii="Garamond" w:hAnsi="Garamond"/>
          <w:color w:val="000000" w:themeColor="text1"/>
          <w:sz w:val="22"/>
          <w:szCs w:val="22"/>
        </w:rPr>
      </w:pPr>
    </w:p>
    <w:p w:rsidR="004A6E73" w:rsidRPr="00AC180D" w:rsidRDefault="004A6E73" w:rsidP="004C186B">
      <w:pPr>
        <w:jc w:val="both"/>
        <w:rPr>
          <w:rFonts w:ascii="Garamond" w:hAnsi="Garamond"/>
          <w:color w:val="000000" w:themeColor="text1"/>
          <w:sz w:val="22"/>
          <w:szCs w:val="22"/>
        </w:rPr>
      </w:pPr>
      <w:r w:rsidRPr="00AC180D">
        <w:rPr>
          <w:rFonts w:ascii="Garamond" w:hAnsi="Garamond"/>
          <w:color w:val="000000" w:themeColor="text1"/>
          <w:sz w:val="22"/>
          <w:szCs w:val="22"/>
        </w:rPr>
        <w:t xml:space="preserve">En quelques sortes, la société pourra permettre de faire écran, sur le plan juridique, entre ses associés, et l’exercice de l’activité économique. </w:t>
      </w:r>
    </w:p>
    <w:p w:rsidR="004A6E73" w:rsidRPr="00AC180D" w:rsidRDefault="004A6E73" w:rsidP="004C186B">
      <w:pPr>
        <w:jc w:val="both"/>
        <w:rPr>
          <w:rFonts w:ascii="Garamond" w:hAnsi="Garamond"/>
          <w:color w:val="000000" w:themeColor="text1"/>
          <w:sz w:val="22"/>
          <w:szCs w:val="22"/>
        </w:rPr>
      </w:pPr>
    </w:p>
    <w:p w:rsidR="007D7AA5" w:rsidRPr="00AC180D" w:rsidRDefault="004A6E73" w:rsidP="007E0D20">
      <w:pPr>
        <w:jc w:val="both"/>
        <w:rPr>
          <w:rFonts w:ascii="Garamond" w:hAnsi="Garamond"/>
          <w:color w:val="000000" w:themeColor="text1"/>
          <w:sz w:val="22"/>
          <w:szCs w:val="22"/>
        </w:rPr>
      </w:pPr>
      <w:r w:rsidRPr="00AC180D">
        <w:rPr>
          <w:b/>
          <w:bCs/>
          <w:noProof/>
          <w:sz w:val="22"/>
          <w:szCs w:val="22"/>
        </w:rPr>
        <mc:AlternateContent>
          <mc:Choice Requires="wps">
            <w:drawing>
              <wp:anchor distT="0" distB="0" distL="114300" distR="114300" simplePos="0" relativeHeight="251663360" behindDoc="0" locked="0" layoutInCell="1" allowOverlap="1" wp14:anchorId="4DAFF6E3" wp14:editId="729F509B">
                <wp:simplePos x="0" y="0"/>
                <wp:positionH relativeFrom="column">
                  <wp:posOffset>-14507</wp:posOffset>
                </wp:positionH>
                <wp:positionV relativeFrom="paragraph">
                  <wp:posOffset>75565</wp:posOffset>
                </wp:positionV>
                <wp:extent cx="372110" cy="358140"/>
                <wp:effectExtent l="0" t="0" r="0" b="0"/>
                <wp:wrapSquare wrapText="bothSides"/>
                <wp:docPr id="4" name="Graphique 21" descr="Avertissement"/>
                <wp:cNvGraphicFramePr/>
                <a:graphic xmlns:a="http://schemas.openxmlformats.org/drawingml/2006/main">
                  <a:graphicData uri="http://schemas.microsoft.com/office/word/2010/wordprocessingShape">
                    <wps:wsp>
                      <wps:cNvSpPr/>
                      <wps:spPr>
                        <a:xfrm>
                          <a:off x="0" y="0"/>
                          <a:ext cx="372110" cy="35814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78BD8A" id="Graphique 21" o:spid="_x0000_s1026" alt="Avertissement" style="position:absolute;margin-left:-1.15pt;margin-top:5.95pt;width:29.3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369854,329875;201156,9539;171386,9539;2256,329875;17357,358140;186055,358140;354753,358140;369854,329875;173112,84912;198999,84912;198999,249791;173112,249791;173112,84912;186055,315743;164483,292189;186055,268634;207628,292189;186055,315743" o:connectangles="0,0,0,0,0,0,0,0,0,0,0,0,0,0,0,0,0,0"/>
                <w10:wrap type="square"/>
              </v:shape>
            </w:pict>
          </mc:Fallback>
        </mc:AlternateContent>
      </w:r>
      <w:r w:rsidRPr="00AC180D">
        <w:rPr>
          <w:rFonts w:ascii="Garamond" w:hAnsi="Garamond"/>
          <w:color w:val="000000" w:themeColor="text1"/>
          <w:sz w:val="22"/>
          <w:szCs w:val="22"/>
        </w:rPr>
        <w:t xml:space="preserve">Cette </w:t>
      </w:r>
      <w:r w:rsidRPr="00AC180D">
        <w:rPr>
          <w:rFonts w:ascii="Garamond" w:hAnsi="Garamond"/>
          <w:b/>
          <w:bCs/>
          <w:color w:val="000000" w:themeColor="text1"/>
          <w:sz w:val="22"/>
          <w:szCs w:val="22"/>
        </w:rPr>
        <w:t>responsabilité limitée</w:t>
      </w:r>
      <w:r w:rsidRPr="00AC180D">
        <w:rPr>
          <w:rFonts w:ascii="Garamond" w:hAnsi="Garamond"/>
          <w:color w:val="000000" w:themeColor="text1"/>
          <w:sz w:val="22"/>
          <w:szCs w:val="22"/>
        </w:rPr>
        <w:t xml:space="preserve"> par partition du patrimoine ne vaut que pour les sociétés à responsabilité limitée. Les associés de société à responsabilité </w:t>
      </w:r>
      <w:r w:rsidR="007E0D20">
        <w:rPr>
          <w:rFonts w:ascii="Garamond" w:hAnsi="Garamond"/>
          <w:color w:val="000000" w:themeColor="text1"/>
          <w:sz w:val="22"/>
          <w:szCs w:val="22"/>
        </w:rPr>
        <w:t>ill</w:t>
      </w:r>
      <w:r w:rsidRPr="00AC180D">
        <w:rPr>
          <w:rFonts w:ascii="Garamond" w:hAnsi="Garamond"/>
          <w:color w:val="000000" w:themeColor="text1"/>
          <w:sz w:val="22"/>
          <w:szCs w:val="22"/>
        </w:rPr>
        <w:t>imité</w:t>
      </w:r>
      <w:r w:rsidR="007E0D20">
        <w:rPr>
          <w:rFonts w:ascii="Garamond" w:hAnsi="Garamond"/>
          <w:color w:val="000000" w:themeColor="text1"/>
          <w:sz w:val="22"/>
          <w:szCs w:val="22"/>
        </w:rPr>
        <w:t>e</w:t>
      </w:r>
      <w:r w:rsidRPr="00AC180D">
        <w:rPr>
          <w:rFonts w:ascii="Garamond" w:hAnsi="Garamond"/>
          <w:color w:val="000000" w:themeColor="text1"/>
          <w:sz w:val="22"/>
          <w:szCs w:val="22"/>
        </w:rPr>
        <w:t xml:space="preserve"> sont responsables des dettes de la société </w:t>
      </w:r>
      <w:r w:rsidRPr="007E0D20">
        <w:rPr>
          <w:rFonts w:ascii="Garamond" w:hAnsi="Garamond"/>
          <w:color w:val="000000" w:themeColor="text1"/>
          <w:sz w:val="22"/>
          <w:szCs w:val="22"/>
          <w:u w:val="single"/>
        </w:rPr>
        <w:t>indéfiniment et solidairement</w:t>
      </w:r>
      <w:r w:rsidRPr="00AC180D">
        <w:rPr>
          <w:rFonts w:ascii="Garamond" w:hAnsi="Garamond"/>
          <w:color w:val="000000" w:themeColor="text1"/>
          <w:sz w:val="22"/>
          <w:szCs w:val="22"/>
        </w:rPr>
        <w:t xml:space="preserve"> sur leur patrimoine personnel.</w:t>
      </w:r>
      <w:r w:rsidR="005301DB" w:rsidRPr="00AC180D">
        <w:rPr>
          <w:rFonts w:ascii="Garamond" w:hAnsi="Garamond"/>
          <w:color w:val="000000" w:themeColor="text1"/>
          <w:sz w:val="22"/>
          <w:szCs w:val="22"/>
        </w:rPr>
        <w:t xml:space="preserve"> </w:t>
      </w:r>
    </w:p>
    <w:p w:rsidR="007D7AA5" w:rsidRPr="007D7AA5" w:rsidRDefault="007D7AA5" w:rsidP="007D7AA5">
      <w:pPr>
        <w:rPr>
          <w:rFonts w:ascii="Garamond" w:hAnsi="Garamond"/>
          <w:b/>
          <w:bCs/>
          <w:color w:val="ED7D31" w:themeColor="accent2"/>
        </w:rPr>
      </w:pPr>
    </w:p>
    <w:p w:rsidR="007D7AA5" w:rsidRPr="004C46CD" w:rsidRDefault="007D7AA5">
      <w:pPr>
        <w:pStyle w:val="Paragraphedeliste"/>
        <w:numPr>
          <w:ilvl w:val="0"/>
          <w:numId w:val="36"/>
        </w:numPr>
        <w:rPr>
          <w:rFonts w:ascii="Garamond" w:hAnsi="Garamond"/>
          <w:b/>
          <w:bCs/>
          <w:color w:val="ED7D31" w:themeColor="accent2"/>
          <w:u w:val="single"/>
        </w:rPr>
      </w:pPr>
      <w:r w:rsidRPr="004C46CD">
        <w:rPr>
          <w:rFonts w:ascii="Garamond" w:hAnsi="Garamond"/>
          <w:b/>
          <w:bCs/>
          <w:color w:val="ED7D31" w:themeColor="accent2"/>
          <w:u w:val="single"/>
        </w:rPr>
        <w:t xml:space="preserve">La possibilité de profiter d’un risque limité : </w:t>
      </w:r>
    </w:p>
    <w:p w:rsidR="005301DB" w:rsidRDefault="005301DB" w:rsidP="005301DB">
      <w:pPr>
        <w:jc w:val="both"/>
        <w:rPr>
          <w:rFonts w:ascii="Garamond" w:hAnsi="Garamond"/>
          <w:b/>
          <w:bCs/>
          <w:color w:val="ED7D31" w:themeColor="accent2"/>
        </w:rPr>
      </w:pPr>
    </w:p>
    <w:p w:rsidR="005301DB" w:rsidRDefault="005301DB" w:rsidP="005301DB">
      <w:pPr>
        <w:jc w:val="both"/>
        <w:rPr>
          <w:rFonts w:ascii="Garamond" w:hAnsi="Garamond"/>
          <w:color w:val="000000" w:themeColor="text1"/>
          <w:sz w:val="22"/>
          <w:szCs w:val="22"/>
        </w:rPr>
      </w:pPr>
      <w:r>
        <w:rPr>
          <w:rFonts w:ascii="Garamond" w:hAnsi="Garamond"/>
          <w:color w:val="000000" w:themeColor="text1"/>
          <w:sz w:val="22"/>
          <w:szCs w:val="22"/>
        </w:rPr>
        <w:t xml:space="preserve">Si des associés optent pour une société à risque limitée, ils risquent au maximum </w:t>
      </w:r>
      <w:r w:rsidRPr="005301DB">
        <w:rPr>
          <w:rFonts w:ascii="Garamond" w:hAnsi="Garamond"/>
          <w:b/>
          <w:bCs/>
          <w:color w:val="000000" w:themeColor="text1"/>
          <w:sz w:val="22"/>
          <w:szCs w:val="22"/>
        </w:rPr>
        <w:t>de perdre leurs apports</w:t>
      </w:r>
      <w:r>
        <w:rPr>
          <w:rFonts w:ascii="Garamond" w:hAnsi="Garamond"/>
          <w:color w:val="000000" w:themeColor="text1"/>
          <w:sz w:val="22"/>
          <w:szCs w:val="22"/>
        </w:rPr>
        <w:t xml:space="preserve"> (ce qu’ils ont sortis de leur poche pour constituer la société), en fin de vie sociale. </w:t>
      </w:r>
    </w:p>
    <w:p w:rsidR="005301DB" w:rsidRDefault="005301DB" w:rsidP="005301DB">
      <w:pPr>
        <w:jc w:val="both"/>
        <w:rPr>
          <w:rFonts w:ascii="Garamond" w:hAnsi="Garamond"/>
          <w:color w:val="000000" w:themeColor="text1"/>
          <w:sz w:val="22"/>
          <w:szCs w:val="22"/>
        </w:rPr>
      </w:pPr>
    </w:p>
    <w:p w:rsidR="005301DB" w:rsidRPr="005301DB" w:rsidRDefault="005301DB" w:rsidP="005301DB">
      <w:pPr>
        <w:jc w:val="both"/>
        <w:rPr>
          <w:rFonts w:ascii="Garamond" w:hAnsi="Garamond"/>
          <w:color w:val="000000" w:themeColor="text1"/>
          <w:sz w:val="22"/>
          <w:szCs w:val="22"/>
        </w:rPr>
      </w:pPr>
      <w:r>
        <w:rPr>
          <w:rFonts w:ascii="Garamond" w:hAnsi="Garamond"/>
          <w:color w:val="000000" w:themeColor="text1"/>
          <w:sz w:val="22"/>
          <w:szCs w:val="22"/>
        </w:rPr>
        <w:t>On dit qu’ils doivent « </w:t>
      </w:r>
      <w:r w:rsidRPr="005301DB">
        <w:rPr>
          <w:rFonts w:ascii="Garamond" w:hAnsi="Garamond"/>
          <w:b/>
          <w:bCs/>
          <w:color w:val="000000" w:themeColor="text1"/>
          <w:sz w:val="22"/>
          <w:szCs w:val="22"/>
        </w:rPr>
        <w:t>contribuer aux pertes</w:t>
      </w:r>
      <w:r>
        <w:rPr>
          <w:rFonts w:ascii="Garamond" w:hAnsi="Garamond"/>
          <w:color w:val="000000" w:themeColor="text1"/>
          <w:sz w:val="22"/>
          <w:szCs w:val="22"/>
        </w:rPr>
        <w:t xml:space="preserve"> », mais ils n’ont pas « d’obligation à la dette ». </w:t>
      </w:r>
      <w:r w:rsidR="000D7FF4">
        <w:rPr>
          <w:rFonts w:ascii="Garamond" w:hAnsi="Garamond"/>
          <w:color w:val="000000" w:themeColor="text1"/>
          <w:sz w:val="22"/>
          <w:szCs w:val="22"/>
        </w:rPr>
        <w:t>En effet,</w:t>
      </w:r>
      <w:r>
        <w:rPr>
          <w:rFonts w:ascii="Garamond" w:hAnsi="Garamond"/>
          <w:color w:val="000000" w:themeColor="text1"/>
          <w:sz w:val="22"/>
          <w:szCs w:val="22"/>
        </w:rPr>
        <w:t xml:space="preserve"> contrairement aux associés d</w:t>
      </w:r>
      <w:r w:rsidR="000D7FF4">
        <w:rPr>
          <w:rFonts w:ascii="Garamond" w:hAnsi="Garamond"/>
          <w:color w:val="000000" w:themeColor="text1"/>
          <w:sz w:val="22"/>
          <w:szCs w:val="22"/>
        </w:rPr>
        <w:t>’une</w:t>
      </w:r>
      <w:r>
        <w:rPr>
          <w:rFonts w:ascii="Garamond" w:hAnsi="Garamond"/>
          <w:color w:val="000000" w:themeColor="text1"/>
          <w:sz w:val="22"/>
          <w:szCs w:val="22"/>
        </w:rPr>
        <w:t xml:space="preserve"> société à responsabilité limitée, ils ne doivent pas payer les créanciers de </w:t>
      </w:r>
      <w:r w:rsidR="000D7FF4">
        <w:rPr>
          <w:rFonts w:ascii="Garamond" w:hAnsi="Garamond"/>
          <w:color w:val="000000" w:themeColor="text1"/>
          <w:sz w:val="22"/>
          <w:szCs w:val="22"/>
        </w:rPr>
        <w:t xml:space="preserve">la </w:t>
      </w:r>
      <w:r>
        <w:rPr>
          <w:rFonts w:ascii="Garamond" w:hAnsi="Garamond"/>
          <w:color w:val="000000" w:themeColor="text1"/>
          <w:sz w:val="22"/>
          <w:szCs w:val="22"/>
        </w:rPr>
        <w:t>société</w:t>
      </w:r>
      <w:r w:rsidR="000D7FF4">
        <w:rPr>
          <w:rFonts w:ascii="Garamond" w:hAnsi="Garamond"/>
          <w:color w:val="000000" w:themeColor="text1"/>
          <w:sz w:val="22"/>
          <w:szCs w:val="22"/>
        </w:rPr>
        <w:t xml:space="preserve"> </w:t>
      </w:r>
      <w:r>
        <w:rPr>
          <w:rFonts w:ascii="Garamond" w:hAnsi="Garamond"/>
          <w:color w:val="000000" w:themeColor="text1"/>
          <w:sz w:val="22"/>
          <w:szCs w:val="22"/>
        </w:rPr>
        <w:t>sur leur patrimoine personnel ; c’est en cela que la responsabilité est « limitée ».</w:t>
      </w:r>
      <w:r w:rsidR="000D7FF4">
        <w:rPr>
          <w:rFonts w:ascii="Garamond" w:hAnsi="Garamond"/>
          <w:color w:val="000000" w:themeColor="text1"/>
          <w:sz w:val="22"/>
          <w:szCs w:val="22"/>
        </w:rPr>
        <w:t xml:space="preserve"> L’écran que fait la société entre le patrimoine de la personne morale et le patrimoine personnel, pourra être levé sous certaines circonstances : caution</w:t>
      </w:r>
      <w:r w:rsidR="007E0D20">
        <w:rPr>
          <w:rFonts w:ascii="Garamond" w:hAnsi="Garamond"/>
          <w:color w:val="000000" w:themeColor="text1"/>
          <w:sz w:val="22"/>
          <w:szCs w:val="22"/>
        </w:rPr>
        <w:t>-</w:t>
      </w:r>
      <w:r w:rsidR="000D7FF4">
        <w:rPr>
          <w:rFonts w:ascii="Garamond" w:hAnsi="Garamond"/>
          <w:color w:val="000000" w:themeColor="text1"/>
          <w:sz w:val="22"/>
          <w:szCs w:val="22"/>
        </w:rPr>
        <w:t>dirigeant, fraude etc…</w:t>
      </w:r>
    </w:p>
    <w:p w:rsidR="007D7AA5" w:rsidRPr="007D7AA5" w:rsidRDefault="007D7AA5" w:rsidP="000D7FF4">
      <w:pPr>
        <w:rPr>
          <w:rFonts w:ascii="Garamond" w:hAnsi="Garamond"/>
          <w:b/>
          <w:bCs/>
          <w:color w:val="4472C4" w:themeColor="accent1"/>
          <w:sz w:val="28"/>
          <w:szCs w:val="28"/>
          <w:u w:val="single"/>
        </w:rPr>
      </w:pPr>
    </w:p>
    <w:p w:rsidR="000D7FF4" w:rsidRDefault="00A76716">
      <w:pPr>
        <w:pStyle w:val="Paragraphedeliste"/>
        <w:numPr>
          <w:ilvl w:val="0"/>
          <w:numId w:val="39"/>
        </w:numPr>
        <w:rPr>
          <w:rFonts w:ascii="Garamond" w:hAnsi="Garamond"/>
          <w:sz w:val="28"/>
          <w:szCs w:val="28"/>
          <w:u w:val="single"/>
        </w:rPr>
      </w:pPr>
      <w:r w:rsidRPr="00A76716">
        <w:rPr>
          <w:rFonts w:ascii="Garamond" w:hAnsi="Garamond"/>
          <w:b/>
          <w:bCs/>
          <w:color w:val="4472C4" w:themeColor="accent1"/>
          <w:sz w:val="28"/>
          <w:szCs w:val="28"/>
          <w:u w:val="single"/>
        </w:rPr>
        <w:t>Les intérêts de la technique sociétaire</w:t>
      </w:r>
      <w:r w:rsidRPr="00A76716">
        <w:rPr>
          <w:rFonts w:ascii="Garamond" w:hAnsi="Garamond"/>
          <w:color w:val="4472C4" w:themeColor="accent1"/>
          <w:sz w:val="28"/>
          <w:szCs w:val="28"/>
          <w:u w:val="single"/>
        </w:rPr>
        <w:t> </w:t>
      </w:r>
      <w:r w:rsidRPr="00A76716">
        <w:rPr>
          <w:rFonts w:ascii="Garamond" w:hAnsi="Garamond"/>
          <w:sz w:val="28"/>
          <w:szCs w:val="28"/>
          <w:u w:val="single"/>
        </w:rPr>
        <w:t xml:space="preserve">: </w:t>
      </w:r>
    </w:p>
    <w:p w:rsidR="000D7FF4" w:rsidRDefault="000D7FF4" w:rsidP="000D7FF4">
      <w:pPr>
        <w:ind w:left="360"/>
        <w:rPr>
          <w:rFonts w:ascii="Garamond" w:hAnsi="Garamond"/>
          <w:sz w:val="28"/>
          <w:szCs w:val="28"/>
          <w:u w:val="single"/>
        </w:rPr>
      </w:pPr>
    </w:p>
    <w:p w:rsidR="000D7FF4" w:rsidRDefault="00346992" w:rsidP="004C186B">
      <w:pPr>
        <w:jc w:val="both"/>
        <w:rPr>
          <w:rFonts w:ascii="Garamond" w:hAnsi="Garamond"/>
          <w:color w:val="000000" w:themeColor="text1"/>
          <w:sz w:val="22"/>
          <w:szCs w:val="22"/>
        </w:rPr>
      </w:pPr>
      <w:r>
        <w:rPr>
          <w:rFonts w:ascii="Garamond" w:hAnsi="Garamond"/>
          <w:color w:val="000000" w:themeColor="text1"/>
          <w:sz w:val="22"/>
          <w:szCs w:val="22"/>
        </w:rPr>
        <w:t xml:space="preserve">L’utilisation de la forme sociétaires a de multiples intérêts : </w:t>
      </w:r>
    </w:p>
    <w:p w:rsidR="00346992" w:rsidRDefault="00346992" w:rsidP="004C186B">
      <w:pPr>
        <w:jc w:val="both"/>
        <w:rPr>
          <w:rFonts w:ascii="Garamond" w:hAnsi="Garamond"/>
          <w:color w:val="000000" w:themeColor="text1"/>
          <w:sz w:val="22"/>
          <w:szCs w:val="22"/>
        </w:rPr>
      </w:pPr>
    </w:p>
    <w:p w:rsidR="00346992" w:rsidRPr="00346992" w:rsidRDefault="00346992">
      <w:pPr>
        <w:pStyle w:val="Paragraphedeliste"/>
        <w:numPr>
          <w:ilvl w:val="0"/>
          <w:numId w:val="36"/>
        </w:numPr>
        <w:jc w:val="both"/>
        <w:rPr>
          <w:rFonts w:ascii="Garamond" w:hAnsi="Garamond"/>
          <w:b/>
          <w:bCs/>
          <w:color w:val="ED7D31" w:themeColor="accent2"/>
          <w:u w:val="single"/>
        </w:rPr>
      </w:pPr>
      <w:r w:rsidRPr="00346992">
        <w:rPr>
          <w:rFonts w:ascii="Garamond" w:hAnsi="Garamond"/>
          <w:b/>
          <w:bCs/>
          <w:color w:val="ED7D31" w:themeColor="accent2"/>
          <w:u w:val="single"/>
        </w:rPr>
        <w:t>Organiser un partenariat entre associés :</w:t>
      </w:r>
      <w:r>
        <w:rPr>
          <w:rFonts w:ascii="Garamond" w:hAnsi="Garamond"/>
          <w:color w:val="ED7D31" w:themeColor="accent2"/>
        </w:rPr>
        <w:t xml:space="preserve"> </w:t>
      </w:r>
      <w:r w:rsidRPr="007E0D20">
        <w:rPr>
          <w:rFonts w:ascii="Garamond" w:hAnsi="Garamond"/>
          <w:color w:val="000000" w:themeColor="text1"/>
          <w:sz w:val="22"/>
          <w:szCs w:val="22"/>
        </w:rPr>
        <w:t>Plusieurs personnes vont pouvoir associer leurs richesses et leurs compétences pour exercer une activité économique</w:t>
      </w:r>
      <w:r>
        <w:rPr>
          <w:rFonts w:ascii="Garamond" w:hAnsi="Garamond"/>
          <w:color w:val="000000" w:themeColor="text1"/>
        </w:rPr>
        <w:t xml:space="preserve">. </w:t>
      </w:r>
    </w:p>
    <w:p w:rsidR="00346992" w:rsidRPr="00346992" w:rsidRDefault="00346992" w:rsidP="004C186B">
      <w:pPr>
        <w:pStyle w:val="Paragraphedeliste"/>
        <w:jc w:val="both"/>
        <w:rPr>
          <w:rFonts w:ascii="Garamond" w:hAnsi="Garamond"/>
          <w:b/>
          <w:bCs/>
          <w:color w:val="ED7D31" w:themeColor="accent2"/>
          <w:u w:val="single"/>
        </w:rPr>
      </w:pPr>
    </w:p>
    <w:p w:rsidR="00346992" w:rsidRPr="007E0D20" w:rsidRDefault="00346992">
      <w:pPr>
        <w:pStyle w:val="Paragraphedeliste"/>
        <w:numPr>
          <w:ilvl w:val="0"/>
          <w:numId w:val="36"/>
        </w:numPr>
        <w:jc w:val="both"/>
        <w:rPr>
          <w:rFonts w:ascii="Garamond" w:hAnsi="Garamond"/>
          <w:b/>
          <w:bCs/>
          <w:color w:val="ED7D31" w:themeColor="accent2"/>
          <w:sz w:val="22"/>
          <w:szCs w:val="22"/>
          <w:u w:val="single"/>
        </w:rPr>
      </w:pPr>
      <w:r w:rsidRPr="00346992">
        <w:rPr>
          <w:rFonts w:ascii="Garamond" w:hAnsi="Garamond"/>
          <w:b/>
          <w:bCs/>
          <w:color w:val="ED7D31" w:themeColor="accent2"/>
          <w:u w:val="single"/>
        </w:rPr>
        <w:t>Organiser la conduite</w:t>
      </w:r>
      <w:r>
        <w:rPr>
          <w:rFonts w:ascii="Garamond" w:hAnsi="Garamond"/>
          <w:b/>
          <w:bCs/>
          <w:color w:val="ED7D31" w:themeColor="accent2"/>
          <w:u w:val="single"/>
        </w:rPr>
        <w:t xml:space="preserve"> et la gestion</w:t>
      </w:r>
      <w:r w:rsidRPr="00346992">
        <w:rPr>
          <w:rFonts w:ascii="Garamond" w:hAnsi="Garamond"/>
          <w:b/>
          <w:bCs/>
          <w:color w:val="ED7D31" w:themeColor="accent2"/>
          <w:u w:val="single"/>
        </w:rPr>
        <w:t xml:space="preserve"> de l’entreprise</w:t>
      </w:r>
      <w:r>
        <w:rPr>
          <w:rFonts w:ascii="Garamond" w:hAnsi="Garamond"/>
          <w:b/>
          <w:bCs/>
          <w:color w:val="ED7D31" w:themeColor="accent2"/>
          <w:u w:val="single"/>
        </w:rPr>
        <w:t> :</w:t>
      </w:r>
      <w:r>
        <w:rPr>
          <w:rFonts w:ascii="Garamond" w:hAnsi="Garamond"/>
          <w:color w:val="ED7D31" w:themeColor="accent2"/>
        </w:rPr>
        <w:t xml:space="preserve"> </w:t>
      </w:r>
      <w:r w:rsidRPr="007E0D20">
        <w:rPr>
          <w:rFonts w:ascii="Garamond" w:hAnsi="Garamond"/>
          <w:color w:val="000000" w:themeColor="text1"/>
          <w:sz w:val="22"/>
          <w:szCs w:val="22"/>
        </w:rPr>
        <w:t>Permet de mieux organiser l’activité économique, trouver des financements, et plus facilement transmettre l’activité économique.</w:t>
      </w:r>
    </w:p>
    <w:p w:rsidR="00346992" w:rsidRPr="00346992" w:rsidRDefault="00346992" w:rsidP="004C186B">
      <w:pPr>
        <w:jc w:val="both"/>
        <w:rPr>
          <w:rFonts w:ascii="Garamond" w:hAnsi="Garamond"/>
          <w:b/>
          <w:bCs/>
          <w:color w:val="ED7D31" w:themeColor="accent2"/>
          <w:u w:val="single"/>
        </w:rPr>
      </w:pPr>
    </w:p>
    <w:p w:rsidR="000D7FF4" w:rsidRPr="007E0D20" w:rsidRDefault="00346992">
      <w:pPr>
        <w:pStyle w:val="Paragraphedeliste"/>
        <w:numPr>
          <w:ilvl w:val="0"/>
          <w:numId w:val="36"/>
        </w:numPr>
        <w:jc w:val="both"/>
        <w:rPr>
          <w:rFonts w:ascii="Garamond" w:hAnsi="Garamond"/>
          <w:b/>
          <w:bCs/>
          <w:color w:val="ED7D31" w:themeColor="accent2"/>
          <w:sz w:val="22"/>
          <w:szCs w:val="22"/>
          <w:u w:val="single"/>
        </w:rPr>
      </w:pPr>
      <w:r w:rsidRPr="00346992">
        <w:rPr>
          <w:rFonts w:ascii="Garamond" w:hAnsi="Garamond"/>
          <w:b/>
          <w:bCs/>
          <w:color w:val="ED7D31" w:themeColor="accent2"/>
          <w:u w:val="single"/>
        </w:rPr>
        <w:t>Structurer le patrimoine :</w:t>
      </w:r>
      <w:r>
        <w:rPr>
          <w:rFonts w:ascii="Garamond" w:hAnsi="Garamond"/>
          <w:color w:val="ED7D31" w:themeColor="accent2"/>
        </w:rPr>
        <w:t xml:space="preserve"> </w:t>
      </w:r>
      <w:r w:rsidRPr="007E0D20">
        <w:rPr>
          <w:rFonts w:ascii="Garamond" w:hAnsi="Garamond"/>
          <w:color w:val="000000" w:themeColor="text1"/>
          <w:sz w:val="22"/>
          <w:szCs w:val="22"/>
        </w:rPr>
        <w:t>L’on pourra bénéficier de la séparation des patrimoines social et personnel.</w:t>
      </w:r>
    </w:p>
    <w:p w:rsidR="000D7FF4" w:rsidRPr="00A76716" w:rsidRDefault="000D7FF4" w:rsidP="00A76716">
      <w:pPr>
        <w:jc w:val="center"/>
        <w:rPr>
          <w:rFonts w:ascii="Garamond" w:hAnsi="Garamond"/>
          <w:b/>
          <w:bCs/>
          <w:color w:val="C00000"/>
          <w:sz w:val="36"/>
          <w:szCs w:val="36"/>
          <w:u w:val="single"/>
        </w:rPr>
      </w:pPr>
    </w:p>
    <w:p w:rsidR="00A76716" w:rsidRDefault="00A76716" w:rsidP="00A76716">
      <w:pPr>
        <w:jc w:val="center"/>
        <w:rPr>
          <w:rFonts w:ascii="Garamond" w:hAnsi="Garamond"/>
          <w:b/>
          <w:bCs/>
          <w:color w:val="C00000"/>
          <w:sz w:val="36"/>
          <w:szCs w:val="36"/>
          <w:u w:val="single"/>
        </w:rPr>
      </w:pPr>
      <w:r w:rsidRPr="00A76716">
        <w:rPr>
          <w:rFonts w:ascii="Garamond" w:hAnsi="Garamond"/>
          <w:b/>
          <w:bCs/>
          <w:color w:val="C00000"/>
          <w:sz w:val="36"/>
          <w:szCs w:val="36"/>
          <w:u w:val="single"/>
        </w:rPr>
        <w:t>II – Le choix du type de société commerciale</w:t>
      </w:r>
    </w:p>
    <w:p w:rsidR="00A42639" w:rsidRDefault="00A42639" w:rsidP="00A42639">
      <w:pPr>
        <w:rPr>
          <w:rFonts w:ascii="Garamond" w:hAnsi="Garamond"/>
          <w:b/>
          <w:bCs/>
          <w:color w:val="C00000"/>
          <w:sz w:val="36"/>
          <w:szCs w:val="36"/>
          <w:u w:val="single"/>
        </w:rPr>
      </w:pPr>
    </w:p>
    <w:p w:rsidR="00A42639" w:rsidRDefault="00A42639" w:rsidP="004C186B">
      <w:pPr>
        <w:jc w:val="both"/>
        <w:rPr>
          <w:rFonts w:ascii="Garamond" w:hAnsi="Garamond"/>
          <w:color w:val="000000" w:themeColor="text1"/>
          <w:sz w:val="22"/>
          <w:szCs w:val="22"/>
        </w:rPr>
      </w:pPr>
      <w:r w:rsidRPr="00A42639">
        <w:rPr>
          <w:rFonts w:ascii="Garamond" w:hAnsi="Garamond"/>
          <w:color w:val="000000" w:themeColor="text1"/>
          <w:sz w:val="22"/>
          <w:szCs w:val="22"/>
        </w:rPr>
        <w:t xml:space="preserve">La société étant un contrat, il doit répondre aux conditions de validité habituelles de tout contrats prévus à l’article </w:t>
      </w:r>
      <w:r w:rsidRPr="00A42639">
        <w:rPr>
          <w:rFonts w:ascii="Garamond" w:hAnsi="Garamond"/>
          <w:b/>
          <w:bCs/>
          <w:color w:val="00B050"/>
          <w:sz w:val="22"/>
          <w:szCs w:val="22"/>
        </w:rPr>
        <w:t xml:space="preserve">1128 </w:t>
      </w:r>
      <w:r w:rsidRPr="00A42639">
        <w:rPr>
          <w:rFonts w:ascii="Garamond" w:hAnsi="Garamond"/>
          <w:color w:val="000000" w:themeColor="text1"/>
          <w:sz w:val="22"/>
          <w:szCs w:val="22"/>
        </w:rPr>
        <w:t>du Code civil que sont : le consentement des parties, un contenu licite et certain, la capacité de contracter.</w:t>
      </w:r>
    </w:p>
    <w:p w:rsidR="00A42639" w:rsidRDefault="00A42639" w:rsidP="004C186B">
      <w:pPr>
        <w:jc w:val="both"/>
        <w:rPr>
          <w:rFonts w:ascii="Garamond" w:hAnsi="Garamond"/>
          <w:color w:val="000000" w:themeColor="text1"/>
          <w:sz w:val="22"/>
          <w:szCs w:val="22"/>
        </w:rPr>
      </w:pPr>
    </w:p>
    <w:p w:rsidR="00A42639" w:rsidRDefault="00A42639" w:rsidP="004C186B">
      <w:pPr>
        <w:jc w:val="both"/>
        <w:rPr>
          <w:rFonts w:ascii="Garamond" w:hAnsi="Garamond"/>
          <w:color w:val="000000" w:themeColor="text1"/>
          <w:sz w:val="22"/>
          <w:szCs w:val="22"/>
        </w:rPr>
      </w:pPr>
      <w:r>
        <w:rPr>
          <w:rFonts w:ascii="Garamond" w:hAnsi="Garamond"/>
          <w:color w:val="000000" w:themeColor="text1"/>
          <w:sz w:val="22"/>
          <w:szCs w:val="22"/>
        </w:rPr>
        <w:t>À celles-ci s’ajoutent des conditions spéciales au contrat de société (sous entendue au sein de l’article 1832 du Code civi</w:t>
      </w:r>
      <w:r w:rsidR="007E0D20">
        <w:rPr>
          <w:rFonts w:ascii="Garamond" w:hAnsi="Garamond"/>
          <w:color w:val="000000" w:themeColor="text1"/>
          <w:sz w:val="22"/>
          <w:szCs w:val="22"/>
        </w:rPr>
        <w:t>l</w:t>
      </w:r>
      <w:r>
        <w:rPr>
          <w:rFonts w:ascii="Garamond" w:hAnsi="Garamond"/>
          <w:color w:val="000000" w:themeColor="text1"/>
          <w:sz w:val="22"/>
          <w:szCs w:val="22"/>
        </w:rPr>
        <w:t>)</w:t>
      </w:r>
      <w:r w:rsidR="007E0D20">
        <w:rPr>
          <w:rFonts w:ascii="Garamond" w:hAnsi="Garamond"/>
          <w:color w:val="000000" w:themeColor="text1"/>
          <w:sz w:val="22"/>
          <w:szCs w:val="22"/>
        </w:rPr>
        <w:t xml:space="preserve"> que sont</w:t>
      </w:r>
      <w:r>
        <w:rPr>
          <w:rFonts w:ascii="Garamond" w:hAnsi="Garamond"/>
          <w:color w:val="000000" w:themeColor="text1"/>
          <w:sz w:val="22"/>
          <w:szCs w:val="22"/>
        </w:rPr>
        <w:t xml:space="preserve"> : </w:t>
      </w:r>
    </w:p>
    <w:p w:rsidR="00A42639" w:rsidRDefault="00A42639" w:rsidP="00A42639">
      <w:pPr>
        <w:rPr>
          <w:rFonts w:ascii="Garamond" w:hAnsi="Garamond"/>
          <w:color w:val="000000" w:themeColor="text1"/>
          <w:sz w:val="22"/>
          <w:szCs w:val="22"/>
        </w:rPr>
      </w:pPr>
    </w:p>
    <w:p w:rsidR="00A42639" w:rsidRDefault="00A42639">
      <w:pPr>
        <w:pStyle w:val="Paragraphedeliste"/>
        <w:numPr>
          <w:ilvl w:val="0"/>
          <w:numId w:val="18"/>
        </w:numPr>
        <w:jc w:val="both"/>
        <w:rPr>
          <w:rFonts w:ascii="Garamond" w:hAnsi="Garamond"/>
          <w:color w:val="000000" w:themeColor="text1"/>
          <w:sz w:val="22"/>
          <w:szCs w:val="22"/>
        </w:rPr>
      </w:pPr>
      <w:r w:rsidRPr="00A42639">
        <w:rPr>
          <w:rFonts w:ascii="Garamond" w:hAnsi="Garamond"/>
          <w:b/>
          <w:bCs/>
          <w:color w:val="000000" w:themeColor="text1"/>
          <w:sz w:val="22"/>
          <w:szCs w:val="22"/>
        </w:rPr>
        <w:t>La pluralité d’associé</w:t>
      </w:r>
      <w:r>
        <w:rPr>
          <w:rFonts w:ascii="Garamond" w:hAnsi="Garamond"/>
          <w:color w:val="000000" w:themeColor="text1"/>
          <w:sz w:val="22"/>
          <w:szCs w:val="22"/>
        </w:rPr>
        <w:t xml:space="preserve"> (ce n’est pas toujours obligatoire)</w:t>
      </w:r>
      <w:r w:rsidR="007E0D20">
        <w:rPr>
          <w:rFonts w:ascii="Garamond" w:hAnsi="Garamond"/>
          <w:color w:val="000000" w:themeColor="text1"/>
          <w:sz w:val="22"/>
          <w:szCs w:val="22"/>
        </w:rPr>
        <w:t>.</w:t>
      </w:r>
    </w:p>
    <w:p w:rsidR="00A42639" w:rsidRDefault="00A42639">
      <w:pPr>
        <w:pStyle w:val="Paragraphedeliste"/>
        <w:numPr>
          <w:ilvl w:val="0"/>
          <w:numId w:val="18"/>
        </w:numPr>
        <w:jc w:val="both"/>
        <w:rPr>
          <w:rFonts w:ascii="Garamond" w:hAnsi="Garamond"/>
          <w:color w:val="000000" w:themeColor="text1"/>
          <w:sz w:val="22"/>
          <w:szCs w:val="22"/>
        </w:rPr>
      </w:pPr>
      <w:r w:rsidRPr="00A42639">
        <w:rPr>
          <w:rFonts w:ascii="Garamond" w:hAnsi="Garamond"/>
          <w:b/>
          <w:bCs/>
          <w:color w:val="000000" w:themeColor="text1"/>
          <w:sz w:val="22"/>
          <w:szCs w:val="22"/>
        </w:rPr>
        <w:lastRenderedPageBreak/>
        <w:t>La vocation aux résultats</w:t>
      </w:r>
      <w:r>
        <w:rPr>
          <w:rFonts w:ascii="Garamond" w:hAnsi="Garamond"/>
          <w:color w:val="000000" w:themeColor="text1"/>
          <w:sz w:val="22"/>
          <w:szCs w:val="22"/>
        </w:rPr>
        <w:t xml:space="preserve"> (bénéfices, et pertes)</w:t>
      </w:r>
      <w:r w:rsidR="007E0D20">
        <w:rPr>
          <w:rFonts w:ascii="Garamond" w:hAnsi="Garamond"/>
          <w:color w:val="000000" w:themeColor="text1"/>
          <w:sz w:val="22"/>
          <w:szCs w:val="22"/>
        </w:rPr>
        <w:t>.</w:t>
      </w:r>
    </w:p>
    <w:p w:rsidR="00A42639" w:rsidRDefault="00A42639">
      <w:pPr>
        <w:pStyle w:val="Paragraphedeliste"/>
        <w:numPr>
          <w:ilvl w:val="0"/>
          <w:numId w:val="18"/>
        </w:numPr>
        <w:jc w:val="both"/>
        <w:rPr>
          <w:rFonts w:ascii="Garamond" w:hAnsi="Garamond"/>
          <w:color w:val="000000" w:themeColor="text1"/>
          <w:sz w:val="22"/>
          <w:szCs w:val="22"/>
        </w:rPr>
      </w:pPr>
      <w:r w:rsidRPr="00A42639">
        <w:rPr>
          <w:rFonts w:ascii="Garamond" w:hAnsi="Garamond"/>
          <w:b/>
          <w:bCs/>
          <w:color w:val="000000" w:themeColor="text1"/>
          <w:sz w:val="22"/>
          <w:szCs w:val="22"/>
        </w:rPr>
        <w:t>La mise en commun d’apports</w:t>
      </w:r>
      <w:r>
        <w:rPr>
          <w:rFonts w:ascii="Garamond" w:hAnsi="Garamond"/>
          <w:color w:val="000000" w:themeColor="text1"/>
          <w:sz w:val="22"/>
          <w:szCs w:val="22"/>
        </w:rPr>
        <w:t xml:space="preserve"> (en nature, en numéraire, parfois en industrie)</w:t>
      </w:r>
      <w:r w:rsidR="007E0D20">
        <w:rPr>
          <w:rFonts w:ascii="Garamond" w:hAnsi="Garamond"/>
          <w:color w:val="000000" w:themeColor="text1"/>
          <w:sz w:val="22"/>
          <w:szCs w:val="22"/>
        </w:rPr>
        <w:t>.</w:t>
      </w:r>
    </w:p>
    <w:p w:rsidR="00A76716" w:rsidRDefault="00A42639">
      <w:pPr>
        <w:pStyle w:val="Paragraphedeliste"/>
        <w:numPr>
          <w:ilvl w:val="0"/>
          <w:numId w:val="18"/>
        </w:numPr>
        <w:jc w:val="both"/>
        <w:rPr>
          <w:rFonts w:ascii="Garamond" w:hAnsi="Garamond"/>
          <w:i/>
          <w:iCs/>
          <w:color w:val="000000" w:themeColor="text1"/>
          <w:sz w:val="22"/>
          <w:szCs w:val="22"/>
        </w:rPr>
      </w:pPr>
      <w:r w:rsidRPr="00A42639">
        <w:rPr>
          <w:rFonts w:ascii="Garamond" w:hAnsi="Garamond"/>
          <w:b/>
          <w:bCs/>
          <w:i/>
          <w:iCs/>
          <w:color w:val="000000" w:themeColor="text1"/>
          <w:sz w:val="22"/>
          <w:szCs w:val="22"/>
        </w:rPr>
        <w:t>L’affectio societatis</w:t>
      </w:r>
      <w:r>
        <w:rPr>
          <w:rFonts w:ascii="Garamond" w:hAnsi="Garamond"/>
          <w:i/>
          <w:iCs/>
          <w:color w:val="000000" w:themeColor="text1"/>
          <w:sz w:val="22"/>
          <w:szCs w:val="22"/>
        </w:rPr>
        <w:t xml:space="preserve"> </w:t>
      </w:r>
      <w:r>
        <w:rPr>
          <w:rFonts w:ascii="Garamond" w:hAnsi="Garamond"/>
          <w:color w:val="000000" w:themeColor="text1"/>
          <w:sz w:val="22"/>
          <w:szCs w:val="22"/>
        </w:rPr>
        <w:t xml:space="preserve">(la volonté de collaborer sur un pied d’égalité, critère dégagé par la </w:t>
      </w:r>
      <w:r w:rsidR="007E0D20">
        <w:rPr>
          <w:rFonts w:ascii="Garamond" w:hAnsi="Garamond"/>
          <w:color w:val="000000" w:themeColor="text1"/>
          <w:sz w:val="22"/>
          <w:szCs w:val="22"/>
        </w:rPr>
        <w:t>JP</w:t>
      </w:r>
      <w:r>
        <w:rPr>
          <w:rFonts w:ascii="Garamond" w:hAnsi="Garamond"/>
          <w:color w:val="000000" w:themeColor="text1"/>
          <w:sz w:val="22"/>
          <w:szCs w:val="22"/>
        </w:rPr>
        <w:t>)</w:t>
      </w:r>
      <w:r w:rsidR="007E0D20">
        <w:rPr>
          <w:rFonts w:ascii="Garamond" w:hAnsi="Garamond"/>
          <w:color w:val="000000" w:themeColor="text1"/>
          <w:sz w:val="22"/>
          <w:szCs w:val="22"/>
        </w:rPr>
        <w:t>.</w:t>
      </w:r>
    </w:p>
    <w:p w:rsidR="00A42639" w:rsidRPr="00E84BDC" w:rsidRDefault="00A42639" w:rsidP="00A42639">
      <w:pPr>
        <w:pStyle w:val="Paragraphedeliste"/>
        <w:rPr>
          <w:rFonts w:ascii="Garamond" w:hAnsi="Garamond"/>
          <w:i/>
          <w:iCs/>
          <w:color w:val="000000" w:themeColor="text1"/>
          <w:sz w:val="22"/>
          <w:szCs w:val="22"/>
        </w:rPr>
      </w:pPr>
    </w:p>
    <w:p w:rsidR="00E84BDC" w:rsidRPr="00E84BDC" w:rsidRDefault="00A76716">
      <w:pPr>
        <w:pStyle w:val="Paragraphedeliste"/>
        <w:numPr>
          <w:ilvl w:val="0"/>
          <w:numId w:val="40"/>
        </w:numPr>
        <w:rPr>
          <w:rFonts w:ascii="Garamond" w:hAnsi="Garamond"/>
          <w:b/>
          <w:bCs/>
          <w:color w:val="000000" w:themeColor="text1"/>
          <w:sz w:val="32"/>
          <w:szCs w:val="32"/>
          <w:u w:val="single"/>
        </w:rPr>
      </w:pPr>
      <w:r w:rsidRPr="00E84BDC">
        <w:rPr>
          <w:rFonts w:ascii="Garamond" w:hAnsi="Garamond"/>
          <w:b/>
          <w:bCs/>
          <w:color w:val="000000" w:themeColor="text1"/>
          <w:sz w:val="32"/>
          <w:szCs w:val="32"/>
          <w:u w:val="single"/>
        </w:rPr>
        <w:t>Les sociétés de personnes</w:t>
      </w:r>
      <w:r w:rsidR="00E84BDC" w:rsidRPr="00E84BDC">
        <w:rPr>
          <w:rFonts w:ascii="Garamond" w:hAnsi="Garamond"/>
          <w:b/>
          <w:bCs/>
          <w:color w:val="000000" w:themeColor="text1"/>
          <w:sz w:val="32"/>
          <w:szCs w:val="32"/>
          <w:u w:val="single"/>
        </w:rPr>
        <w:t> :</w:t>
      </w:r>
    </w:p>
    <w:p w:rsidR="00A42639" w:rsidRDefault="00A42639" w:rsidP="00A42639">
      <w:pPr>
        <w:ind w:left="360"/>
        <w:rPr>
          <w:rFonts w:ascii="Garamond" w:hAnsi="Garamond"/>
          <w:b/>
          <w:bCs/>
          <w:color w:val="4472C4" w:themeColor="accent1"/>
          <w:sz w:val="28"/>
          <w:szCs w:val="28"/>
          <w:u w:val="single"/>
        </w:rPr>
      </w:pPr>
    </w:p>
    <w:p w:rsidR="00A42639" w:rsidRPr="007E0D20" w:rsidRDefault="00A42639">
      <w:pPr>
        <w:pStyle w:val="Paragraphedeliste"/>
        <w:numPr>
          <w:ilvl w:val="0"/>
          <w:numId w:val="100"/>
        </w:numPr>
        <w:jc w:val="both"/>
        <w:rPr>
          <w:rFonts w:ascii="Garamond" w:hAnsi="Garamond"/>
          <w:b/>
          <w:bCs/>
          <w:color w:val="FF0000"/>
          <w:sz w:val="22"/>
          <w:szCs w:val="22"/>
          <w:u w:val="single"/>
        </w:rPr>
      </w:pPr>
      <w:r w:rsidRPr="007E0D20">
        <w:rPr>
          <w:rFonts w:ascii="Garamond" w:hAnsi="Garamond"/>
          <w:b/>
          <w:bCs/>
          <w:color w:val="FF0000"/>
          <w:sz w:val="22"/>
          <w:szCs w:val="22"/>
          <w:u w:val="single"/>
        </w:rPr>
        <w:t>Définition :</w:t>
      </w:r>
      <w:r w:rsidRPr="007E0D20">
        <w:rPr>
          <w:rFonts w:ascii="Garamond" w:hAnsi="Garamond"/>
          <w:color w:val="FF0000"/>
          <w:sz w:val="22"/>
          <w:szCs w:val="22"/>
        </w:rPr>
        <w:t xml:space="preserve"> </w:t>
      </w:r>
      <w:r w:rsidR="0049051C" w:rsidRPr="007E0D20">
        <w:rPr>
          <w:rFonts w:ascii="Garamond" w:hAnsi="Garamond"/>
          <w:color w:val="000000" w:themeColor="text1"/>
          <w:sz w:val="22"/>
          <w:szCs w:val="22"/>
        </w:rPr>
        <w:t>Une société de personne</w:t>
      </w:r>
      <w:r w:rsidR="007E0D20">
        <w:rPr>
          <w:rFonts w:ascii="Garamond" w:hAnsi="Garamond"/>
          <w:color w:val="000000" w:themeColor="text1"/>
          <w:sz w:val="22"/>
          <w:szCs w:val="22"/>
        </w:rPr>
        <w:t>s</w:t>
      </w:r>
      <w:r w:rsidR="0049051C" w:rsidRPr="007E0D20">
        <w:rPr>
          <w:rFonts w:ascii="Garamond" w:hAnsi="Garamond"/>
          <w:color w:val="000000" w:themeColor="text1"/>
          <w:sz w:val="22"/>
          <w:szCs w:val="22"/>
        </w:rPr>
        <w:t xml:space="preserve"> est une société au sein de laquelle </w:t>
      </w:r>
      <w:r w:rsidR="0049051C" w:rsidRPr="007E0D20">
        <w:rPr>
          <w:rFonts w:ascii="Garamond" w:hAnsi="Garamond"/>
          <w:i/>
          <w:iCs/>
          <w:color w:val="000000" w:themeColor="text1"/>
          <w:sz w:val="22"/>
          <w:szCs w:val="22"/>
        </w:rPr>
        <w:t>l’intuitu personae</w:t>
      </w:r>
      <w:r w:rsidR="0049051C" w:rsidRPr="007E0D20">
        <w:rPr>
          <w:rFonts w:ascii="Garamond" w:hAnsi="Garamond"/>
          <w:color w:val="000000" w:themeColor="text1"/>
          <w:sz w:val="22"/>
          <w:szCs w:val="22"/>
        </w:rPr>
        <w:t xml:space="preserve"> est très important, car la société est constituée en </w:t>
      </w:r>
      <w:r w:rsidR="00E84BDC" w:rsidRPr="007E0D20">
        <w:rPr>
          <w:rFonts w:ascii="Garamond" w:hAnsi="Garamond"/>
          <w:color w:val="000000" w:themeColor="text1"/>
          <w:sz w:val="22"/>
          <w:szCs w:val="22"/>
        </w:rPr>
        <w:t>considération de la personne de chaque associé.</w:t>
      </w:r>
    </w:p>
    <w:p w:rsidR="00E84BDC" w:rsidRDefault="00E84BDC" w:rsidP="004C186B">
      <w:pPr>
        <w:jc w:val="both"/>
        <w:rPr>
          <w:rFonts w:ascii="Garamond" w:hAnsi="Garamond"/>
          <w:b/>
          <w:bCs/>
          <w:color w:val="FF0000"/>
          <w:sz w:val="22"/>
          <w:szCs w:val="22"/>
          <w:u w:val="single"/>
        </w:rPr>
      </w:pPr>
    </w:p>
    <w:p w:rsidR="00E84BDC" w:rsidRDefault="00E84BDC" w:rsidP="004C186B">
      <w:pPr>
        <w:jc w:val="both"/>
        <w:rPr>
          <w:rFonts w:ascii="Garamond" w:hAnsi="Garamond"/>
          <w:color w:val="000000" w:themeColor="text1"/>
          <w:sz w:val="22"/>
          <w:szCs w:val="22"/>
        </w:rPr>
      </w:pPr>
      <w:r>
        <w:rPr>
          <w:rFonts w:ascii="Garamond" w:hAnsi="Garamond"/>
          <w:color w:val="000000" w:themeColor="text1"/>
          <w:sz w:val="22"/>
          <w:szCs w:val="22"/>
        </w:rPr>
        <w:t>On en identifie traditionnellement de deux types : la SNC, et la SCS</w:t>
      </w:r>
      <w:r w:rsidR="00DA6D4D">
        <w:rPr>
          <w:rFonts w:ascii="Garamond" w:hAnsi="Garamond"/>
          <w:color w:val="000000" w:themeColor="text1"/>
          <w:sz w:val="22"/>
          <w:szCs w:val="22"/>
        </w:rPr>
        <w:t xml:space="preserve"> (la société civile est aussi une société de personnes mais n’étant pas commerciales, elle ne sera pas ici pas traitée)</w:t>
      </w:r>
      <w:r w:rsidR="007E0D20">
        <w:rPr>
          <w:rFonts w:ascii="Garamond" w:hAnsi="Garamond"/>
          <w:color w:val="000000" w:themeColor="text1"/>
          <w:sz w:val="22"/>
          <w:szCs w:val="22"/>
        </w:rPr>
        <w:t>.</w:t>
      </w:r>
    </w:p>
    <w:p w:rsidR="00E84BDC" w:rsidRPr="00E84BDC" w:rsidRDefault="00E84BDC" w:rsidP="00E84BDC">
      <w:pPr>
        <w:rPr>
          <w:rFonts w:ascii="Garamond" w:hAnsi="Garamond"/>
          <w:b/>
          <w:bCs/>
          <w:color w:val="4472C4" w:themeColor="accent1"/>
          <w:sz w:val="28"/>
          <w:szCs w:val="28"/>
          <w:u w:val="single"/>
        </w:rPr>
      </w:pPr>
    </w:p>
    <w:p w:rsidR="00E84BDC" w:rsidRDefault="00E84BDC">
      <w:pPr>
        <w:pStyle w:val="Paragraphedeliste"/>
        <w:numPr>
          <w:ilvl w:val="0"/>
          <w:numId w:val="41"/>
        </w:numPr>
        <w:rPr>
          <w:rFonts w:ascii="Garamond" w:hAnsi="Garamond"/>
          <w:b/>
          <w:bCs/>
          <w:color w:val="4472C4" w:themeColor="accent1"/>
          <w:sz w:val="28"/>
          <w:szCs w:val="28"/>
          <w:u w:val="single"/>
        </w:rPr>
      </w:pPr>
      <w:r w:rsidRPr="00E84BDC">
        <w:rPr>
          <w:rFonts w:ascii="Garamond" w:hAnsi="Garamond"/>
          <w:b/>
          <w:bCs/>
          <w:color w:val="4472C4" w:themeColor="accent1"/>
          <w:sz w:val="28"/>
          <w:szCs w:val="28"/>
          <w:u w:val="single"/>
        </w:rPr>
        <w:t>La société en nom collectif (SNC) :</w:t>
      </w:r>
    </w:p>
    <w:p w:rsidR="00DF202C" w:rsidRPr="00DF202C" w:rsidRDefault="00DF202C" w:rsidP="004C186B">
      <w:pPr>
        <w:jc w:val="both"/>
        <w:rPr>
          <w:rFonts w:ascii="Garamond" w:hAnsi="Garamond"/>
          <w:b/>
          <w:bCs/>
          <w:color w:val="4472C4" w:themeColor="accent1"/>
          <w:u w:val="single"/>
        </w:rPr>
      </w:pPr>
    </w:p>
    <w:p w:rsidR="00DF202C" w:rsidRPr="00DF202C" w:rsidRDefault="00DF202C">
      <w:pPr>
        <w:pStyle w:val="Paragraphedeliste"/>
        <w:numPr>
          <w:ilvl w:val="0"/>
          <w:numId w:val="36"/>
        </w:numPr>
        <w:jc w:val="both"/>
        <w:rPr>
          <w:rFonts w:ascii="Garamond" w:hAnsi="Garamond"/>
          <w:b/>
          <w:bCs/>
          <w:color w:val="ED7D31" w:themeColor="accent2"/>
          <w:u w:val="single"/>
        </w:rPr>
      </w:pPr>
      <w:r w:rsidRPr="00DF202C">
        <w:rPr>
          <w:rFonts w:ascii="Garamond" w:hAnsi="Garamond"/>
          <w:b/>
          <w:bCs/>
          <w:color w:val="ED7D31" w:themeColor="accent2"/>
          <w:u w:val="single"/>
        </w:rPr>
        <w:t>Disposition législative :</w:t>
      </w:r>
      <w:r>
        <w:rPr>
          <w:rFonts w:ascii="Garamond" w:hAnsi="Garamond"/>
          <w:color w:val="ED7D31" w:themeColor="accent2"/>
        </w:rPr>
        <w:t xml:space="preserve"> </w:t>
      </w:r>
      <w:r w:rsidRPr="00DF202C">
        <w:rPr>
          <w:rFonts w:ascii="Garamond" w:hAnsi="Garamond"/>
          <w:color w:val="000000" w:themeColor="text1"/>
          <w:sz w:val="22"/>
          <w:szCs w:val="22"/>
        </w:rPr>
        <w:t xml:space="preserve">Elle est prévue par les articles </w:t>
      </w:r>
      <w:r w:rsidRPr="00DF202C">
        <w:rPr>
          <w:rFonts w:ascii="Garamond" w:hAnsi="Garamond"/>
          <w:b/>
          <w:bCs/>
          <w:color w:val="00B050"/>
          <w:sz w:val="22"/>
          <w:szCs w:val="22"/>
        </w:rPr>
        <w:t>L211-1 et suivants</w:t>
      </w:r>
      <w:r w:rsidRPr="00DF202C">
        <w:rPr>
          <w:rFonts w:ascii="Garamond" w:hAnsi="Garamond"/>
          <w:color w:val="00B050"/>
          <w:sz w:val="22"/>
          <w:szCs w:val="22"/>
        </w:rPr>
        <w:t xml:space="preserve"> </w:t>
      </w:r>
      <w:r w:rsidRPr="00DF202C">
        <w:rPr>
          <w:rFonts w:ascii="Garamond" w:hAnsi="Garamond"/>
          <w:color w:val="000000" w:themeColor="text1"/>
          <w:sz w:val="22"/>
          <w:szCs w:val="22"/>
        </w:rPr>
        <w:t>du Code de commerce.</w:t>
      </w:r>
    </w:p>
    <w:p w:rsidR="00DF202C" w:rsidRPr="00DF202C" w:rsidRDefault="00DF202C" w:rsidP="004C186B">
      <w:pPr>
        <w:pStyle w:val="Paragraphedeliste"/>
        <w:jc w:val="both"/>
        <w:rPr>
          <w:rFonts w:ascii="Garamond" w:hAnsi="Garamond"/>
          <w:b/>
          <w:bCs/>
          <w:color w:val="ED7D31" w:themeColor="accent2"/>
          <w:u w:val="single"/>
        </w:rPr>
      </w:pPr>
    </w:p>
    <w:p w:rsidR="00DF202C" w:rsidRPr="00DF202C" w:rsidRDefault="00DF202C">
      <w:pPr>
        <w:pStyle w:val="Paragraphedeliste"/>
        <w:numPr>
          <w:ilvl w:val="0"/>
          <w:numId w:val="36"/>
        </w:numPr>
        <w:jc w:val="both"/>
        <w:rPr>
          <w:rFonts w:ascii="Garamond" w:hAnsi="Garamond"/>
          <w:b/>
          <w:bCs/>
          <w:color w:val="ED7D31" w:themeColor="accent2"/>
          <w:u w:val="single"/>
        </w:rPr>
      </w:pPr>
      <w:r w:rsidRPr="00DF202C">
        <w:rPr>
          <w:rFonts w:ascii="Garamond" w:hAnsi="Garamond"/>
          <w:b/>
          <w:bCs/>
          <w:color w:val="ED7D31" w:themeColor="accent2"/>
          <w:u w:val="single"/>
        </w:rPr>
        <w:t>Type de responsabilité :</w:t>
      </w:r>
      <w:r>
        <w:rPr>
          <w:rFonts w:ascii="Garamond" w:hAnsi="Garamond"/>
          <w:color w:val="000000" w:themeColor="text1"/>
          <w:sz w:val="22"/>
          <w:szCs w:val="22"/>
        </w:rPr>
        <w:t xml:space="preserve"> Les associés </w:t>
      </w:r>
      <w:r w:rsidRPr="00743042">
        <w:rPr>
          <w:rFonts w:ascii="Garamond" w:hAnsi="Garamond"/>
          <w:b/>
          <w:bCs/>
          <w:color w:val="000000" w:themeColor="text1"/>
          <w:sz w:val="22"/>
          <w:szCs w:val="22"/>
        </w:rPr>
        <w:t>répondent indéfiniment et solidairement</w:t>
      </w:r>
      <w:r>
        <w:rPr>
          <w:rFonts w:ascii="Garamond" w:hAnsi="Garamond"/>
          <w:color w:val="000000" w:themeColor="text1"/>
          <w:sz w:val="22"/>
          <w:szCs w:val="22"/>
        </w:rPr>
        <w:t xml:space="preserve"> des dettes sociales sur leur patrimoine personnel (responsabilité illimitée). </w:t>
      </w:r>
    </w:p>
    <w:p w:rsidR="00DF202C" w:rsidRPr="00DF202C" w:rsidRDefault="00DF202C" w:rsidP="004C186B">
      <w:pPr>
        <w:jc w:val="both"/>
        <w:rPr>
          <w:rFonts w:ascii="Garamond" w:hAnsi="Garamond"/>
          <w:b/>
          <w:bCs/>
          <w:color w:val="ED7D31" w:themeColor="accent2"/>
          <w:u w:val="single"/>
        </w:rPr>
      </w:pPr>
    </w:p>
    <w:p w:rsidR="00927261" w:rsidRPr="00927261" w:rsidRDefault="00DF202C">
      <w:pPr>
        <w:pStyle w:val="Paragraphedeliste"/>
        <w:numPr>
          <w:ilvl w:val="0"/>
          <w:numId w:val="36"/>
        </w:numPr>
        <w:jc w:val="both"/>
        <w:rPr>
          <w:rFonts w:ascii="Garamond" w:hAnsi="Garamond"/>
        </w:rPr>
      </w:pPr>
      <w:r w:rsidRPr="00927261">
        <w:rPr>
          <w:rFonts w:ascii="Garamond" w:hAnsi="Garamond"/>
          <w:b/>
          <w:bCs/>
          <w:color w:val="ED7D31" w:themeColor="accent2"/>
          <w:u w:val="single"/>
        </w:rPr>
        <w:t>Date d’exigibilité des dettes sociales :</w:t>
      </w:r>
      <w:r w:rsidRPr="00927261">
        <w:rPr>
          <w:rFonts w:ascii="Garamond" w:hAnsi="Garamond"/>
          <w:color w:val="ED7D31" w:themeColor="accent2"/>
        </w:rPr>
        <w:t xml:space="preserve"> </w:t>
      </w:r>
      <w:r w:rsidRPr="00927261">
        <w:rPr>
          <w:rFonts w:ascii="Garamond" w:hAnsi="Garamond"/>
          <w:color w:val="000000" w:themeColor="text1"/>
        </w:rPr>
        <w:t xml:space="preserve"> </w:t>
      </w:r>
      <w:r w:rsidR="00927261" w:rsidRPr="00927261">
        <w:rPr>
          <w:rFonts w:ascii="Garamond" w:hAnsi="Garamond"/>
          <w:sz w:val="22"/>
          <w:szCs w:val="22"/>
        </w:rPr>
        <w:t xml:space="preserve">L’obligation aux dettes sociales pèse sur les personnes qui sont associées, non au moment où la dette est exigible, </w:t>
      </w:r>
      <w:r w:rsidR="00927261" w:rsidRPr="00927261">
        <w:rPr>
          <w:rFonts w:ascii="Garamond" w:hAnsi="Garamond"/>
          <w:b/>
          <w:bCs/>
          <w:sz w:val="22"/>
          <w:szCs w:val="22"/>
        </w:rPr>
        <w:t>mais au moment où la dette naît</w:t>
      </w:r>
      <w:r w:rsidR="00927261">
        <w:rPr>
          <w:rFonts w:ascii="Garamond" w:hAnsi="Garamond"/>
          <w:sz w:val="22"/>
          <w:szCs w:val="22"/>
        </w:rPr>
        <w:t xml:space="preserve"> (un associé peut devoir payer une dette alors qu’il n’est plus dans la société, du fait qu’elle est née quand il y était encore ; </w:t>
      </w:r>
      <w:r w:rsidR="00743042">
        <w:rPr>
          <w:rFonts w:ascii="Garamond" w:hAnsi="Garamond"/>
          <w:sz w:val="22"/>
          <w:szCs w:val="22"/>
        </w:rPr>
        <w:t>date d’</w:t>
      </w:r>
      <w:r w:rsidR="00927261">
        <w:rPr>
          <w:rFonts w:ascii="Garamond" w:hAnsi="Garamond"/>
          <w:sz w:val="22"/>
          <w:szCs w:val="22"/>
        </w:rPr>
        <w:t xml:space="preserve">exigibilité </w:t>
      </w:r>
      <w:r w:rsidR="00743042">
        <w:rPr>
          <w:rFonts w:ascii="Garamond" w:hAnsi="Garamond"/>
          <w:sz w:val="22"/>
          <w:szCs w:val="22"/>
        </w:rPr>
        <w:t xml:space="preserve">de la dette ≠ date de naissance de la dette). </w:t>
      </w:r>
    </w:p>
    <w:p w:rsidR="00DF202C" w:rsidRPr="00DF202C" w:rsidRDefault="00DF202C" w:rsidP="004C186B">
      <w:pPr>
        <w:pStyle w:val="Paragraphedeliste"/>
        <w:jc w:val="both"/>
        <w:rPr>
          <w:rFonts w:ascii="Garamond" w:hAnsi="Garamond"/>
          <w:b/>
          <w:bCs/>
          <w:color w:val="ED7D31" w:themeColor="accent2"/>
          <w:u w:val="single"/>
        </w:rPr>
      </w:pPr>
    </w:p>
    <w:p w:rsidR="00DF202C" w:rsidRPr="00DF202C" w:rsidRDefault="00DF202C">
      <w:pPr>
        <w:pStyle w:val="Paragraphedeliste"/>
        <w:numPr>
          <w:ilvl w:val="0"/>
          <w:numId w:val="36"/>
        </w:numPr>
        <w:jc w:val="both"/>
        <w:rPr>
          <w:rFonts w:ascii="Garamond" w:hAnsi="Garamond"/>
          <w:b/>
          <w:bCs/>
          <w:color w:val="ED7D31" w:themeColor="accent2"/>
          <w:u w:val="single"/>
        </w:rPr>
      </w:pPr>
      <w:r w:rsidRPr="00DF202C">
        <w:rPr>
          <w:rFonts w:ascii="Garamond" w:hAnsi="Garamond"/>
          <w:b/>
          <w:bCs/>
          <w:color w:val="ED7D31" w:themeColor="accent2"/>
          <w:u w:val="single"/>
        </w:rPr>
        <w:t>Cession de parts sociales</w:t>
      </w:r>
      <w:r w:rsidR="00743042">
        <w:rPr>
          <w:rFonts w:ascii="Garamond" w:hAnsi="Garamond"/>
          <w:b/>
          <w:bCs/>
          <w:color w:val="ED7D31" w:themeColor="accent2"/>
          <w:u w:val="single"/>
        </w:rPr>
        <w:t> </w:t>
      </w:r>
      <w:r w:rsidR="00743042">
        <w:rPr>
          <w:rFonts w:ascii="Garamond" w:hAnsi="Garamond"/>
          <w:color w:val="ED7D31" w:themeColor="accent2"/>
        </w:rPr>
        <w:t xml:space="preserve">: </w:t>
      </w:r>
      <w:r w:rsidR="00743042">
        <w:rPr>
          <w:rFonts w:ascii="Garamond" w:hAnsi="Garamond"/>
          <w:color w:val="000000" w:themeColor="text1"/>
          <w:sz w:val="22"/>
          <w:szCs w:val="22"/>
        </w:rPr>
        <w:t>La c</w:t>
      </w:r>
      <w:r w:rsidR="00743042" w:rsidRPr="00743042">
        <w:rPr>
          <w:rFonts w:ascii="Garamond" w:hAnsi="Garamond"/>
          <w:color w:val="000000" w:themeColor="text1"/>
          <w:sz w:val="22"/>
          <w:szCs w:val="22"/>
        </w:rPr>
        <w:t xml:space="preserve">ession de parts sociales </w:t>
      </w:r>
      <w:r w:rsidR="00743042">
        <w:rPr>
          <w:rFonts w:ascii="Garamond" w:hAnsi="Garamond"/>
          <w:color w:val="000000" w:themeColor="text1"/>
          <w:sz w:val="22"/>
          <w:szCs w:val="22"/>
        </w:rPr>
        <w:t xml:space="preserve">est </w:t>
      </w:r>
      <w:r w:rsidR="00743042" w:rsidRPr="00743042">
        <w:rPr>
          <w:rFonts w:ascii="Garamond" w:hAnsi="Garamond"/>
          <w:color w:val="000000" w:themeColor="text1"/>
          <w:sz w:val="22"/>
          <w:szCs w:val="22"/>
        </w:rPr>
        <w:t>impossible sans le consentement unanime de tous les associés.</w:t>
      </w:r>
    </w:p>
    <w:p w:rsidR="00DA6D4D" w:rsidRPr="00DA6D4D" w:rsidRDefault="00DA6D4D" w:rsidP="00743042">
      <w:pPr>
        <w:rPr>
          <w:rFonts w:ascii="Garamond" w:hAnsi="Garamond"/>
          <w:b/>
          <w:bCs/>
          <w:color w:val="4472C4" w:themeColor="accent1"/>
          <w:sz w:val="28"/>
          <w:szCs w:val="28"/>
          <w:u w:val="single"/>
        </w:rPr>
      </w:pPr>
    </w:p>
    <w:p w:rsidR="00A42639" w:rsidRDefault="00E84BDC">
      <w:pPr>
        <w:pStyle w:val="Paragraphedeliste"/>
        <w:numPr>
          <w:ilvl w:val="0"/>
          <w:numId w:val="41"/>
        </w:numPr>
        <w:rPr>
          <w:rFonts w:ascii="Garamond" w:hAnsi="Garamond"/>
          <w:b/>
          <w:bCs/>
          <w:color w:val="4472C4" w:themeColor="accent1"/>
          <w:sz w:val="28"/>
          <w:szCs w:val="28"/>
          <w:u w:val="single"/>
        </w:rPr>
      </w:pPr>
      <w:r w:rsidRPr="00E84BDC">
        <w:rPr>
          <w:rFonts w:ascii="Garamond" w:hAnsi="Garamond"/>
          <w:b/>
          <w:bCs/>
          <w:color w:val="4472C4" w:themeColor="accent1"/>
          <w:sz w:val="28"/>
          <w:szCs w:val="28"/>
          <w:u w:val="single"/>
        </w:rPr>
        <w:t>La société en commandite simple (SCS) :</w:t>
      </w:r>
    </w:p>
    <w:p w:rsidR="00743042" w:rsidRDefault="00743042" w:rsidP="004C186B">
      <w:pPr>
        <w:jc w:val="both"/>
        <w:rPr>
          <w:rFonts w:ascii="Garamond" w:hAnsi="Garamond"/>
          <w:b/>
          <w:bCs/>
          <w:color w:val="4472C4" w:themeColor="accent1"/>
          <w:sz w:val="28"/>
          <w:szCs w:val="28"/>
          <w:u w:val="single"/>
        </w:rPr>
      </w:pPr>
    </w:p>
    <w:p w:rsidR="00743042" w:rsidRPr="00743042" w:rsidRDefault="00743042">
      <w:pPr>
        <w:pStyle w:val="Paragraphedeliste"/>
        <w:numPr>
          <w:ilvl w:val="0"/>
          <w:numId w:val="36"/>
        </w:numPr>
        <w:jc w:val="both"/>
        <w:rPr>
          <w:rFonts w:ascii="Garamond" w:hAnsi="Garamond"/>
          <w:b/>
          <w:bCs/>
          <w:color w:val="4472C4" w:themeColor="accent1"/>
          <w:sz w:val="28"/>
          <w:szCs w:val="28"/>
          <w:u w:val="single"/>
        </w:rPr>
      </w:pPr>
      <w:r w:rsidRPr="00DF202C">
        <w:rPr>
          <w:rFonts w:ascii="Garamond" w:hAnsi="Garamond"/>
          <w:b/>
          <w:bCs/>
          <w:color w:val="ED7D31" w:themeColor="accent2"/>
          <w:u w:val="single"/>
        </w:rPr>
        <w:t>Disposition législative :</w:t>
      </w:r>
      <w:r>
        <w:rPr>
          <w:rFonts w:ascii="Garamond" w:hAnsi="Garamond"/>
          <w:color w:val="ED7D31" w:themeColor="accent2"/>
        </w:rPr>
        <w:t xml:space="preserve"> </w:t>
      </w:r>
      <w:r w:rsidRPr="00B9549F">
        <w:rPr>
          <w:rFonts w:ascii="Garamond" w:hAnsi="Garamond"/>
          <w:color w:val="000000" w:themeColor="text1"/>
          <w:sz w:val="22"/>
          <w:szCs w:val="22"/>
        </w:rPr>
        <w:t xml:space="preserve">Aux termes de l’article </w:t>
      </w:r>
      <w:r w:rsidRPr="00B9549F">
        <w:rPr>
          <w:rFonts w:ascii="Garamond" w:hAnsi="Garamond"/>
          <w:b/>
          <w:bCs/>
          <w:color w:val="00B050"/>
          <w:sz w:val="22"/>
          <w:szCs w:val="22"/>
        </w:rPr>
        <w:t>L221-1</w:t>
      </w:r>
      <w:r w:rsidRPr="00B9549F">
        <w:rPr>
          <w:rFonts w:ascii="Garamond" w:hAnsi="Garamond"/>
          <w:color w:val="00B050"/>
          <w:sz w:val="22"/>
          <w:szCs w:val="22"/>
        </w:rPr>
        <w:t xml:space="preserve"> </w:t>
      </w:r>
      <w:r w:rsidRPr="00B9549F">
        <w:rPr>
          <w:rFonts w:ascii="Garamond" w:hAnsi="Garamond"/>
          <w:color w:val="000000" w:themeColor="text1"/>
          <w:sz w:val="22"/>
          <w:szCs w:val="22"/>
        </w:rPr>
        <w:t>du Code de commerce, la SCS est soumise au régime juridique de la SNC.</w:t>
      </w:r>
    </w:p>
    <w:p w:rsidR="00743042" w:rsidRDefault="00743042" w:rsidP="004C186B">
      <w:pPr>
        <w:pStyle w:val="Paragraphedeliste"/>
        <w:jc w:val="both"/>
        <w:rPr>
          <w:rFonts w:ascii="Garamond" w:hAnsi="Garamond"/>
          <w:b/>
          <w:bCs/>
          <w:color w:val="ED7D31" w:themeColor="accent2"/>
          <w:u w:val="single"/>
        </w:rPr>
      </w:pPr>
    </w:p>
    <w:p w:rsidR="00743042" w:rsidRPr="00B9549F" w:rsidRDefault="00743042">
      <w:pPr>
        <w:pStyle w:val="Paragraphedeliste"/>
        <w:numPr>
          <w:ilvl w:val="0"/>
          <w:numId w:val="36"/>
        </w:numPr>
        <w:jc w:val="both"/>
        <w:rPr>
          <w:rFonts w:ascii="Garamond" w:hAnsi="Garamond"/>
          <w:b/>
          <w:bCs/>
          <w:color w:val="4472C4" w:themeColor="accent1"/>
          <w:u w:val="single"/>
        </w:rPr>
      </w:pPr>
      <w:r>
        <w:rPr>
          <w:rFonts w:ascii="Garamond" w:hAnsi="Garamond"/>
          <w:b/>
          <w:bCs/>
          <w:color w:val="ED7D31" w:themeColor="accent2"/>
          <w:u w:val="single"/>
        </w:rPr>
        <w:t>Structure de la SCS :</w:t>
      </w:r>
      <w:r>
        <w:rPr>
          <w:rFonts w:ascii="Garamond" w:hAnsi="Garamond"/>
          <w:color w:val="ED7D31" w:themeColor="accent2"/>
        </w:rPr>
        <w:t xml:space="preserve"> </w:t>
      </w:r>
      <w:r w:rsidRPr="00B9549F">
        <w:rPr>
          <w:rFonts w:ascii="Garamond" w:hAnsi="Garamond"/>
          <w:color w:val="000000" w:themeColor="text1"/>
          <w:sz w:val="22"/>
          <w:szCs w:val="22"/>
        </w:rPr>
        <w:t>Elle est composée d’associés commandités qui ont le statut d’associés en nom collectif (tenus à l’obligation aux dettes sociale) et d</w:t>
      </w:r>
      <w:r w:rsidR="00B9549F" w:rsidRPr="00B9549F">
        <w:rPr>
          <w:rFonts w:ascii="Garamond" w:hAnsi="Garamond"/>
          <w:color w:val="000000" w:themeColor="text1"/>
          <w:sz w:val="22"/>
          <w:szCs w:val="22"/>
        </w:rPr>
        <w:t>’associés</w:t>
      </w:r>
      <w:r w:rsidRPr="00B9549F">
        <w:rPr>
          <w:rFonts w:ascii="Garamond" w:hAnsi="Garamond"/>
          <w:color w:val="000000" w:themeColor="text1"/>
          <w:sz w:val="22"/>
          <w:szCs w:val="22"/>
        </w:rPr>
        <w:t xml:space="preserve"> commanditaires qui ne répondent aux dettes sociales qu’à hauteur de leurs apports, et ne sont pas commerçants</w:t>
      </w:r>
      <w:r w:rsidR="00F07C68">
        <w:rPr>
          <w:rFonts w:ascii="Garamond" w:hAnsi="Garamond"/>
          <w:color w:val="000000" w:themeColor="text1"/>
          <w:sz w:val="22"/>
          <w:szCs w:val="22"/>
        </w:rPr>
        <w:t>.</w:t>
      </w:r>
    </w:p>
    <w:p w:rsidR="00743042" w:rsidRPr="00B9549F" w:rsidRDefault="00743042" w:rsidP="004C186B">
      <w:pPr>
        <w:pStyle w:val="Paragraphedeliste"/>
        <w:jc w:val="both"/>
        <w:rPr>
          <w:rFonts w:ascii="Garamond" w:hAnsi="Garamond"/>
          <w:color w:val="000000" w:themeColor="text1"/>
          <w:sz w:val="22"/>
          <w:szCs w:val="22"/>
        </w:rPr>
      </w:pPr>
    </w:p>
    <w:p w:rsidR="00743042" w:rsidRPr="00B9549F" w:rsidRDefault="00743042">
      <w:pPr>
        <w:pStyle w:val="Paragraphedeliste"/>
        <w:numPr>
          <w:ilvl w:val="1"/>
          <w:numId w:val="26"/>
        </w:numPr>
        <w:jc w:val="both"/>
        <w:rPr>
          <w:rFonts w:ascii="Garamond" w:hAnsi="Garamond"/>
          <w:color w:val="000000" w:themeColor="text1"/>
          <w:sz w:val="22"/>
          <w:szCs w:val="22"/>
        </w:rPr>
      </w:pPr>
      <w:r w:rsidRPr="00B9549F">
        <w:rPr>
          <w:rFonts w:ascii="Garamond" w:hAnsi="Garamond"/>
          <w:color w:val="000000" w:themeColor="text1"/>
          <w:sz w:val="22"/>
          <w:szCs w:val="22"/>
        </w:rPr>
        <w:t xml:space="preserve">En réalité, </w:t>
      </w:r>
      <w:r w:rsidRPr="00B9549F">
        <w:rPr>
          <w:rFonts w:ascii="Garamond" w:hAnsi="Garamond"/>
          <w:b/>
          <w:bCs/>
          <w:color w:val="000000" w:themeColor="text1"/>
          <w:sz w:val="22"/>
          <w:szCs w:val="22"/>
        </w:rPr>
        <w:t xml:space="preserve">les associés </w:t>
      </w:r>
      <w:r w:rsidR="00B9549F" w:rsidRPr="00B9549F">
        <w:rPr>
          <w:rFonts w:ascii="Garamond" w:hAnsi="Garamond"/>
          <w:b/>
          <w:bCs/>
          <w:color w:val="000000" w:themeColor="text1"/>
          <w:sz w:val="22"/>
          <w:szCs w:val="22"/>
        </w:rPr>
        <w:t>commanditaires sont ceux qui font fonctionner la société au quotidien</w:t>
      </w:r>
      <w:r w:rsidR="00B9549F" w:rsidRPr="00B9549F">
        <w:rPr>
          <w:rFonts w:ascii="Garamond" w:hAnsi="Garamond"/>
          <w:color w:val="000000" w:themeColor="text1"/>
          <w:sz w:val="22"/>
          <w:szCs w:val="22"/>
        </w:rPr>
        <w:t xml:space="preserve">, et les </w:t>
      </w:r>
      <w:r w:rsidR="00B9549F">
        <w:rPr>
          <w:rFonts w:ascii="Garamond" w:hAnsi="Garamond"/>
          <w:color w:val="000000" w:themeColor="text1"/>
          <w:sz w:val="22"/>
          <w:szCs w:val="22"/>
        </w:rPr>
        <w:t xml:space="preserve">associés </w:t>
      </w:r>
      <w:r w:rsidR="00B9549F" w:rsidRPr="00B9549F">
        <w:rPr>
          <w:rFonts w:ascii="Garamond" w:hAnsi="Garamond"/>
          <w:color w:val="000000" w:themeColor="text1"/>
          <w:sz w:val="22"/>
          <w:szCs w:val="22"/>
        </w:rPr>
        <w:t>commandités sont de simples investisseurs ne réalisant pas d’actes de gestion externe.</w:t>
      </w:r>
      <w:r w:rsidR="00F07C68">
        <w:rPr>
          <w:rFonts w:ascii="Garamond" w:hAnsi="Garamond"/>
          <w:color w:val="000000" w:themeColor="text1"/>
          <w:sz w:val="22"/>
          <w:szCs w:val="22"/>
        </w:rPr>
        <w:t xml:space="preserve"> Elle doit contenir au minimum un associé commanditaire et un associé commandité.</w:t>
      </w:r>
    </w:p>
    <w:p w:rsidR="00A42639" w:rsidRPr="00E84BDC" w:rsidRDefault="00A42639" w:rsidP="00A42639">
      <w:pPr>
        <w:rPr>
          <w:rFonts w:ascii="Garamond" w:hAnsi="Garamond"/>
          <w:b/>
          <w:bCs/>
          <w:color w:val="000000" w:themeColor="text1"/>
          <w:sz w:val="28"/>
          <w:szCs w:val="28"/>
          <w:u w:val="single"/>
        </w:rPr>
      </w:pPr>
    </w:p>
    <w:p w:rsidR="00B9549F" w:rsidRDefault="00A76716">
      <w:pPr>
        <w:pStyle w:val="Paragraphedeliste"/>
        <w:numPr>
          <w:ilvl w:val="0"/>
          <w:numId w:val="40"/>
        </w:numPr>
        <w:rPr>
          <w:rFonts w:ascii="Garamond" w:hAnsi="Garamond"/>
          <w:b/>
          <w:bCs/>
          <w:color w:val="000000" w:themeColor="text1"/>
          <w:sz w:val="32"/>
          <w:szCs w:val="32"/>
          <w:u w:val="single"/>
        </w:rPr>
      </w:pPr>
      <w:r w:rsidRPr="00E84BDC">
        <w:rPr>
          <w:rFonts w:ascii="Garamond" w:hAnsi="Garamond"/>
          <w:b/>
          <w:bCs/>
          <w:color w:val="000000" w:themeColor="text1"/>
          <w:sz w:val="32"/>
          <w:szCs w:val="32"/>
          <w:u w:val="single"/>
        </w:rPr>
        <w:t>Les sociétés de capitaux :</w:t>
      </w:r>
    </w:p>
    <w:p w:rsidR="00B9549F" w:rsidRDefault="00B9549F" w:rsidP="00B9549F">
      <w:pPr>
        <w:rPr>
          <w:rFonts w:ascii="Garamond" w:hAnsi="Garamond"/>
          <w:b/>
          <w:bCs/>
          <w:color w:val="FF0000"/>
          <w:sz w:val="22"/>
          <w:szCs w:val="22"/>
          <w:u w:val="single"/>
        </w:rPr>
      </w:pPr>
    </w:p>
    <w:p w:rsidR="00E84BDC" w:rsidRPr="004C46CD" w:rsidRDefault="00B9549F" w:rsidP="007E0D20">
      <w:pPr>
        <w:pStyle w:val="Paragraphedeliste"/>
        <w:numPr>
          <w:ilvl w:val="0"/>
          <w:numId w:val="43"/>
        </w:numPr>
        <w:jc w:val="both"/>
        <w:rPr>
          <w:rFonts w:ascii="Garamond" w:hAnsi="Garamond"/>
          <w:b/>
          <w:bCs/>
          <w:color w:val="FF0000"/>
          <w:sz w:val="22"/>
          <w:szCs w:val="22"/>
          <w:u w:val="single"/>
        </w:rPr>
      </w:pPr>
      <w:r w:rsidRPr="00B9549F">
        <w:rPr>
          <w:rFonts w:ascii="Garamond" w:hAnsi="Garamond"/>
          <w:b/>
          <w:bCs/>
          <w:color w:val="FF0000"/>
          <w:sz w:val="22"/>
          <w:szCs w:val="22"/>
          <w:u w:val="single"/>
        </w:rPr>
        <w:t>Définition :</w:t>
      </w:r>
      <w:r w:rsidR="004C46CD">
        <w:rPr>
          <w:rFonts w:ascii="Garamond" w:hAnsi="Garamond"/>
          <w:color w:val="000000" w:themeColor="text1"/>
          <w:sz w:val="22"/>
          <w:szCs w:val="22"/>
        </w:rPr>
        <w:t xml:space="preserve"> Il s’agit de sociétés dans lesquelles la considération de la personne est indifférente, e</w:t>
      </w:r>
      <w:r w:rsidR="007E0D20">
        <w:rPr>
          <w:rFonts w:ascii="Garamond" w:hAnsi="Garamond"/>
          <w:color w:val="000000" w:themeColor="text1"/>
          <w:sz w:val="22"/>
          <w:szCs w:val="22"/>
        </w:rPr>
        <w:t xml:space="preserve">t </w:t>
      </w:r>
      <w:r w:rsidR="004C46CD">
        <w:rPr>
          <w:rFonts w:ascii="Garamond" w:hAnsi="Garamond"/>
          <w:color w:val="000000" w:themeColor="text1"/>
          <w:sz w:val="22"/>
          <w:szCs w:val="22"/>
        </w:rPr>
        <w:t>où la richesse apportée à la société est plus importante</w:t>
      </w:r>
      <w:r w:rsidR="007E0D20">
        <w:rPr>
          <w:rFonts w:ascii="Garamond" w:hAnsi="Garamond"/>
          <w:color w:val="000000" w:themeColor="text1"/>
          <w:sz w:val="22"/>
          <w:szCs w:val="22"/>
        </w:rPr>
        <w:t xml:space="preserve"> que la personne de chaque associé.</w:t>
      </w:r>
    </w:p>
    <w:p w:rsidR="004C46CD" w:rsidRPr="004C46CD" w:rsidRDefault="004C46CD" w:rsidP="004C46CD">
      <w:pPr>
        <w:pStyle w:val="Paragraphedeliste"/>
        <w:rPr>
          <w:rFonts w:ascii="Garamond" w:hAnsi="Garamond"/>
          <w:b/>
          <w:bCs/>
          <w:color w:val="FF0000"/>
          <w:sz w:val="22"/>
          <w:szCs w:val="22"/>
          <w:u w:val="single"/>
        </w:rPr>
      </w:pPr>
    </w:p>
    <w:p w:rsidR="00E84BDC" w:rsidRDefault="00E84BDC">
      <w:pPr>
        <w:pStyle w:val="Paragraphedeliste"/>
        <w:numPr>
          <w:ilvl w:val="0"/>
          <w:numId w:val="42"/>
        </w:numPr>
        <w:rPr>
          <w:rFonts w:ascii="Garamond" w:hAnsi="Garamond"/>
          <w:b/>
          <w:bCs/>
          <w:color w:val="4472C4" w:themeColor="accent1"/>
          <w:sz w:val="28"/>
          <w:szCs w:val="28"/>
          <w:u w:val="single"/>
        </w:rPr>
      </w:pPr>
      <w:r w:rsidRPr="00E84BDC">
        <w:rPr>
          <w:rFonts w:ascii="Garamond" w:hAnsi="Garamond"/>
          <w:b/>
          <w:bCs/>
          <w:color w:val="4472C4" w:themeColor="accent1"/>
          <w:sz w:val="28"/>
          <w:szCs w:val="28"/>
          <w:u w:val="single"/>
        </w:rPr>
        <w:t>La société à responsabilité limitée (SARL), une société hybride :</w:t>
      </w:r>
    </w:p>
    <w:p w:rsidR="004C46CD" w:rsidRDefault="004C46CD" w:rsidP="004C46CD">
      <w:pPr>
        <w:rPr>
          <w:rFonts w:ascii="Garamond" w:hAnsi="Garamond"/>
          <w:b/>
          <w:bCs/>
          <w:color w:val="4472C4" w:themeColor="accent1"/>
          <w:sz w:val="28"/>
          <w:szCs w:val="28"/>
          <w:u w:val="single"/>
        </w:rPr>
      </w:pPr>
    </w:p>
    <w:p w:rsidR="004C46CD" w:rsidRPr="004C46CD" w:rsidRDefault="004C46CD">
      <w:pPr>
        <w:pStyle w:val="Paragraphedeliste"/>
        <w:numPr>
          <w:ilvl w:val="0"/>
          <w:numId w:val="36"/>
        </w:numPr>
        <w:jc w:val="both"/>
        <w:rPr>
          <w:rFonts w:ascii="Garamond" w:hAnsi="Garamond"/>
          <w:b/>
          <w:bCs/>
          <w:color w:val="ED7D31" w:themeColor="accent2"/>
          <w:u w:val="single"/>
        </w:rPr>
      </w:pPr>
      <w:r w:rsidRPr="004C46CD">
        <w:rPr>
          <w:rFonts w:ascii="Garamond" w:hAnsi="Garamond"/>
          <w:b/>
          <w:bCs/>
          <w:color w:val="ED7D31" w:themeColor="accent2"/>
          <w:u w:val="single"/>
        </w:rPr>
        <w:lastRenderedPageBreak/>
        <w:t>Pourquoi hybride ? :</w:t>
      </w:r>
      <w:r>
        <w:rPr>
          <w:rFonts w:ascii="Garamond" w:hAnsi="Garamond"/>
          <w:color w:val="ED7D31" w:themeColor="accent2"/>
        </w:rPr>
        <w:t xml:space="preserve"> </w:t>
      </w:r>
      <w:r w:rsidRPr="004C46CD">
        <w:rPr>
          <w:rFonts w:ascii="Garamond" w:hAnsi="Garamond"/>
          <w:color w:val="000000" w:themeColor="text1"/>
          <w:sz w:val="22"/>
          <w:szCs w:val="22"/>
        </w:rPr>
        <w:t>La SARL n’émet pas d’action, et la place donné</w:t>
      </w:r>
      <w:r>
        <w:rPr>
          <w:rFonts w:ascii="Garamond" w:hAnsi="Garamond"/>
          <w:color w:val="000000" w:themeColor="text1"/>
          <w:sz w:val="22"/>
          <w:szCs w:val="22"/>
        </w:rPr>
        <w:t>e</w:t>
      </w:r>
      <w:r w:rsidRPr="004C46CD">
        <w:rPr>
          <w:rFonts w:ascii="Garamond" w:hAnsi="Garamond"/>
          <w:color w:val="000000" w:themeColor="text1"/>
          <w:sz w:val="22"/>
          <w:szCs w:val="22"/>
        </w:rPr>
        <w:t xml:space="preserve"> à l’individu est très forte, </w:t>
      </w:r>
      <w:r w:rsidRPr="004C46CD">
        <w:rPr>
          <w:rFonts w:ascii="Garamond" w:hAnsi="Garamond"/>
          <w:b/>
          <w:bCs/>
          <w:color w:val="000000" w:themeColor="text1"/>
          <w:sz w:val="22"/>
          <w:szCs w:val="22"/>
        </w:rPr>
        <w:t>ce qui la rapproche d’une société de personnes</w:t>
      </w:r>
      <w:r w:rsidRPr="004C46CD">
        <w:rPr>
          <w:rFonts w:ascii="Garamond" w:hAnsi="Garamond"/>
          <w:color w:val="000000" w:themeColor="text1"/>
          <w:sz w:val="22"/>
          <w:szCs w:val="22"/>
        </w:rPr>
        <w:t xml:space="preserve">, alors qu’elle met propose en même temps une responsabilité limitée, </w:t>
      </w:r>
      <w:r w:rsidRPr="004C46CD">
        <w:rPr>
          <w:rFonts w:ascii="Garamond" w:hAnsi="Garamond"/>
          <w:b/>
          <w:bCs/>
          <w:color w:val="000000" w:themeColor="text1"/>
          <w:sz w:val="22"/>
          <w:szCs w:val="22"/>
        </w:rPr>
        <w:t>ce qui la rapproche d’une société de capitaux</w:t>
      </w:r>
      <w:r w:rsidRPr="004C46CD">
        <w:rPr>
          <w:rFonts w:ascii="Garamond" w:hAnsi="Garamond"/>
          <w:color w:val="000000" w:themeColor="text1"/>
          <w:sz w:val="22"/>
          <w:szCs w:val="22"/>
        </w:rPr>
        <w:t>.</w:t>
      </w:r>
    </w:p>
    <w:p w:rsidR="004C46CD" w:rsidRDefault="004C46CD" w:rsidP="004C186B">
      <w:pPr>
        <w:ind w:left="708"/>
        <w:jc w:val="both"/>
        <w:rPr>
          <w:rFonts w:ascii="Garamond" w:hAnsi="Garamond"/>
          <w:b/>
          <w:bCs/>
          <w:color w:val="ED7D31" w:themeColor="accent2"/>
          <w:u w:val="single"/>
        </w:rPr>
      </w:pPr>
    </w:p>
    <w:p w:rsidR="004C46CD" w:rsidRPr="004C46CD" w:rsidRDefault="004C46CD">
      <w:pPr>
        <w:pStyle w:val="Paragraphedeliste"/>
        <w:numPr>
          <w:ilvl w:val="0"/>
          <w:numId w:val="36"/>
        </w:numPr>
        <w:jc w:val="both"/>
        <w:rPr>
          <w:rFonts w:ascii="Garamond" w:hAnsi="Garamond"/>
          <w:b/>
          <w:bCs/>
          <w:color w:val="ED7D31" w:themeColor="accent2"/>
          <w:u w:val="single"/>
        </w:rPr>
      </w:pPr>
      <w:r>
        <w:rPr>
          <w:rFonts w:ascii="Garamond" w:hAnsi="Garamond"/>
          <w:b/>
          <w:bCs/>
          <w:color w:val="ED7D31" w:themeColor="accent2"/>
          <w:u w:val="single"/>
        </w:rPr>
        <w:t>La cession de parts sociales :</w:t>
      </w:r>
      <w:r>
        <w:rPr>
          <w:rFonts w:ascii="Garamond" w:hAnsi="Garamond"/>
          <w:color w:val="ED7D31" w:themeColor="accent2"/>
        </w:rPr>
        <w:t xml:space="preserve"> </w:t>
      </w:r>
      <w:r w:rsidRPr="004C186B">
        <w:rPr>
          <w:rFonts w:ascii="Garamond" w:hAnsi="Garamond"/>
          <w:color w:val="000000" w:themeColor="text1"/>
          <w:sz w:val="22"/>
          <w:szCs w:val="22"/>
        </w:rPr>
        <w:t>Elle est soumise à un agrément qui peut être surmonté en cas de refus</w:t>
      </w:r>
      <w:r w:rsidR="007E0D20">
        <w:rPr>
          <w:rFonts w:ascii="Garamond" w:hAnsi="Garamond"/>
          <w:color w:val="000000" w:themeColor="text1"/>
          <w:sz w:val="22"/>
          <w:szCs w:val="22"/>
        </w:rPr>
        <w:t xml:space="preserve">, au sens de l’article </w:t>
      </w:r>
      <w:r w:rsidR="007E0D20" w:rsidRPr="007E0D20">
        <w:rPr>
          <w:rFonts w:ascii="Garamond" w:hAnsi="Garamond"/>
          <w:b/>
          <w:bCs/>
          <w:color w:val="00B050"/>
          <w:sz w:val="22"/>
          <w:szCs w:val="22"/>
        </w:rPr>
        <w:t>L223-14</w:t>
      </w:r>
      <w:r w:rsidR="007E0D20" w:rsidRPr="007E0D20">
        <w:rPr>
          <w:rFonts w:ascii="Garamond" w:hAnsi="Garamond"/>
          <w:color w:val="00B050"/>
          <w:sz w:val="22"/>
          <w:szCs w:val="22"/>
        </w:rPr>
        <w:t xml:space="preserve"> </w:t>
      </w:r>
      <w:r w:rsidR="007E0D20">
        <w:rPr>
          <w:rFonts w:ascii="Garamond" w:hAnsi="Garamond"/>
          <w:color w:val="000000" w:themeColor="text1"/>
          <w:sz w:val="22"/>
          <w:szCs w:val="22"/>
        </w:rPr>
        <w:t>du Code de commerce.</w:t>
      </w:r>
    </w:p>
    <w:p w:rsidR="004C46CD" w:rsidRPr="004C46CD" w:rsidRDefault="004C46CD" w:rsidP="004C186B">
      <w:pPr>
        <w:jc w:val="both"/>
        <w:rPr>
          <w:rFonts w:ascii="Garamond" w:hAnsi="Garamond"/>
          <w:b/>
          <w:bCs/>
          <w:color w:val="ED7D31" w:themeColor="accent2"/>
          <w:u w:val="single"/>
        </w:rPr>
      </w:pPr>
    </w:p>
    <w:p w:rsidR="004C46CD" w:rsidRPr="004C186B" w:rsidRDefault="004C46CD">
      <w:pPr>
        <w:pStyle w:val="Paragraphedeliste"/>
        <w:numPr>
          <w:ilvl w:val="0"/>
          <w:numId w:val="36"/>
        </w:numPr>
        <w:jc w:val="both"/>
        <w:rPr>
          <w:rFonts w:ascii="Garamond" w:hAnsi="Garamond"/>
          <w:b/>
          <w:bCs/>
          <w:color w:val="4472C4" w:themeColor="accent1"/>
          <w:u w:val="single"/>
        </w:rPr>
      </w:pPr>
      <w:r w:rsidRPr="004C46CD">
        <w:rPr>
          <w:rFonts w:ascii="Garamond" w:hAnsi="Garamond"/>
          <w:b/>
          <w:bCs/>
          <w:color w:val="ED7D31" w:themeColor="accent2"/>
          <w:u w:val="single"/>
        </w:rPr>
        <w:t>La qualité de l’associé :</w:t>
      </w:r>
      <w:r w:rsidRPr="004C46CD">
        <w:rPr>
          <w:rFonts w:ascii="Garamond" w:hAnsi="Garamond"/>
          <w:color w:val="ED7D31" w:themeColor="accent2"/>
        </w:rPr>
        <w:t xml:space="preserve"> </w:t>
      </w:r>
      <w:r w:rsidRPr="004C186B">
        <w:rPr>
          <w:rFonts w:ascii="Garamond" w:hAnsi="Garamond"/>
          <w:color w:val="000000" w:themeColor="text1"/>
          <w:sz w:val="22"/>
          <w:szCs w:val="22"/>
        </w:rPr>
        <w:t>L’associé de la SARL n’est pas commerçant par sa seule qualité d’associé.</w:t>
      </w:r>
    </w:p>
    <w:p w:rsidR="00E84BDC" w:rsidRPr="00E84BDC" w:rsidRDefault="00E84BDC" w:rsidP="00E84BDC">
      <w:pPr>
        <w:pStyle w:val="Paragraphedeliste"/>
        <w:rPr>
          <w:rFonts w:ascii="Garamond" w:hAnsi="Garamond"/>
          <w:b/>
          <w:bCs/>
          <w:color w:val="4472C4" w:themeColor="accent1"/>
          <w:sz w:val="28"/>
          <w:szCs w:val="28"/>
          <w:u w:val="single"/>
        </w:rPr>
      </w:pPr>
    </w:p>
    <w:p w:rsidR="00E84BDC" w:rsidRDefault="00E84BDC">
      <w:pPr>
        <w:pStyle w:val="Paragraphedeliste"/>
        <w:numPr>
          <w:ilvl w:val="0"/>
          <w:numId w:val="42"/>
        </w:numPr>
        <w:rPr>
          <w:rFonts w:ascii="Garamond" w:hAnsi="Garamond"/>
          <w:b/>
          <w:bCs/>
          <w:color w:val="4472C4" w:themeColor="accent1"/>
          <w:sz w:val="28"/>
          <w:szCs w:val="28"/>
          <w:u w:val="single"/>
        </w:rPr>
      </w:pPr>
      <w:r w:rsidRPr="00E84BDC">
        <w:rPr>
          <w:rFonts w:ascii="Garamond" w:hAnsi="Garamond"/>
          <w:b/>
          <w:bCs/>
          <w:color w:val="4472C4" w:themeColor="accent1"/>
          <w:sz w:val="28"/>
          <w:szCs w:val="28"/>
          <w:u w:val="single"/>
        </w:rPr>
        <w:t>Les véritables sociétés de capitaux :</w:t>
      </w:r>
    </w:p>
    <w:p w:rsidR="004C186B" w:rsidRDefault="004C186B" w:rsidP="004C186B">
      <w:pPr>
        <w:jc w:val="both"/>
        <w:rPr>
          <w:rFonts w:ascii="Garamond" w:hAnsi="Garamond"/>
          <w:b/>
          <w:bCs/>
          <w:color w:val="4472C4" w:themeColor="accent1"/>
          <w:sz w:val="28"/>
          <w:szCs w:val="28"/>
          <w:u w:val="single"/>
        </w:rPr>
      </w:pPr>
    </w:p>
    <w:p w:rsidR="004C186B" w:rsidRPr="004C186B" w:rsidRDefault="004C186B" w:rsidP="004C186B">
      <w:pPr>
        <w:jc w:val="both"/>
        <w:rPr>
          <w:rFonts w:ascii="Garamond" w:hAnsi="Garamond"/>
          <w:color w:val="000000" w:themeColor="text1"/>
          <w:sz w:val="22"/>
          <w:szCs w:val="22"/>
        </w:rPr>
      </w:pPr>
      <w:r>
        <w:rPr>
          <w:rFonts w:ascii="Garamond" w:hAnsi="Garamond"/>
          <w:color w:val="000000" w:themeColor="text1"/>
          <w:sz w:val="22"/>
          <w:szCs w:val="22"/>
        </w:rPr>
        <w:t>Il s’agit de toutes les sociétés que l’on qualifie de société « par action</w:t>
      </w:r>
      <w:r w:rsidR="007E0D20">
        <w:rPr>
          <w:rFonts w:ascii="Garamond" w:hAnsi="Garamond"/>
          <w:color w:val="000000" w:themeColor="text1"/>
          <w:sz w:val="22"/>
          <w:szCs w:val="22"/>
        </w:rPr>
        <w:t>s</w:t>
      </w:r>
      <w:r>
        <w:rPr>
          <w:rFonts w:ascii="Garamond" w:hAnsi="Garamond"/>
          <w:color w:val="000000" w:themeColor="text1"/>
          <w:sz w:val="22"/>
          <w:szCs w:val="22"/>
        </w:rPr>
        <w:t> », la plus connue et qui sert de modèle étant la « SA », ou « société anonyme »,</w:t>
      </w:r>
      <w:r w:rsidR="007E0D20">
        <w:rPr>
          <w:rFonts w:ascii="Garamond" w:hAnsi="Garamond"/>
          <w:color w:val="000000" w:themeColor="text1"/>
          <w:sz w:val="22"/>
          <w:szCs w:val="22"/>
        </w:rPr>
        <w:t xml:space="preserve"> qui est</w:t>
      </w:r>
      <w:r>
        <w:rPr>
          <w:rFonts w:ascii="Garamond" w:hAnsi="Garamond"/>
          <w:color w:val="000000" w:themeColor="text1"/>
          <w:sz w:val="22"/>
          <w:szCs w:val="22"/>
        </w:rPr>
        <w:t xml:space="preserve"> adaptée aux activités de grande envergure. </w:t>
      </w:r>
    </w:p>
    <w:p w:rsidR="00E84BDC" w:rsidRDefault="00E84BDC" w:rsidP="00E84BDC">
      <w:pPr>
        <w:rPr>
          <w:rFonts w:ascii="Garamond" w:hAnsi="Garamond"/>
          <w:b/>
          <w:bCs/>
          <w:color w:val="4472C4" w:themeColor="accent1"/>
          <w:sz w:val="28"/>
          <w:szCs w:val="28"/>
          <w:u w:val="single"/>
        </w:rPr>
      </w:pPr>
    </w:p>
    <w:p w:rsidR="00E84BDC" w:rsidRPr="004C186B" w:rsidRDefault="00E84BDC">
      <w:pPr>
        <w:pStyle w:val="Paragraphedeliste"/>
        <w:numPr>
          <w:ilvl w:val="0"/>
          <w:numId w:val="36"/>
        </w:numPr>
        <w:rPr>
          <w:rFonts w:ascii="Garamond" w:hAnsi="Garamond"/>
          <w:b/>
          <w:bCs/>
          <w:color w:val="4472C4" w:themeColor="accent1"/>
          <w:u w:val="single"/>
        </w:rPr>
      </w:pPr>
      <w:r w:rsidRPr="004C186B">
        <w:rPr>
          <w:rFonts w:ascii="Garamond" w:hAnsi="Garamond"/>
          <w:b/>
          <w:bCs/>
          <w:color w:val="ED7D31" w:themeColor="accent2"/>
          <w:u w:val="single"/>
        </w:rPr>
        <w:t>La société anonyme (</w:t>
      </w:r>
      <w:r w:rsidRPr="007E0D20">
        <w:rPr>
          <w:rFonts w:ascii="Garamond" w:hAnsi="Garamond"/>
          <w:b/>
          <w:bCs/>
          <w:color w:val="FF0000"/>
          <w:u w:val="single"/>
        </w:rPr>
        <w:t>SA</w:t>
      </w:r>
      <w:r w:rsidRPr="004C186B">
        <w:rPr>
          <w:rFonts w:ascii="Garamond" w:hAnsi="Garamond"/>
          <w:b/>
          <w:bCs/>
          <w:color w:val="ED7D31" w:themeColor="accent2"/>
          <w:u w:val="single"/>
        </w:rPr>
        <w:t xml:space="preserve">) : </w:t>
      </w:r>
    </w:p>
    <w:p w:rsidR="004C186B" w:rsidRDefault="004C186B" w:rsidP="004C186B">
      <w:pPr>
        <w:jc w:val="both"/>
        <w:rPr>
          <w:rFonts w:ascii="Garamond" w:hAnsi="Garamond"/>
          <w:b/>
          <w:bCs/>
          <w:color w:val="4472C4" w:themeColor="accent1"/>
          <w:u w:val="single"/>
        </w:rPr>
      </w:pPr>
    </w:p>
    <w:p w:rsidR="004C186B" w:rsidRPr="003E0D32" w:rsidRDefault="004C186B" w:rsidP="004C186B">
      <w:pPr>
        <w:jc w:val="both"/>
        <w:rPr>
          <w:rFonts w:ascii="Garamond" w:hAnsi="Garamond"/>
          <w:color w:val="000000" w:themeColor="text1"/>
          <w:sz w:val="22"/>
          <w:szCs w:val="22"/>
        </w:rPr>
      </w:pPr>
      <w:r w:rsidRPr="003E0D32">
        <w:rPr>
          <w:rFonts w:ascii="Garamond" w:hAnsi="Garamond"/>
          <w:color w:val="000000" w:themeColor="text1"/>
          <w:sz w:val="22"/>
          <w:szCs w:val="22"/>
        </w:rPr>
        <w:t xml:space="preserve">Elle est prévue aux articles </w:t>
      </w:r>
      <w:r w:rsidRPr="003E0D32">
        <w:rPr>
          <w:rFonts w:ascii="Garamond" w:hAnsi="Garamond"/>
          <w:b/>
          <w:bCs/>
          <w:color w:val="00B050"/>
          <w:sz w:val="22"/>
          <w:szCs w:val="22"/>
        </w:rPr>
        <w:t>225-1</w:t>
      </w:r>
      <w:r w:rsidRPr="003E0D32">
        <w:rPr>
          <w:rFonts w:ascii="Garamond" w:hAnsi="Garamond"/>
          <w:color w:val="00B050"/>
          <w:sz w:val="22"/>
          <w:szCs w:val="22"/>
        </w:rPr>
        <w:t xml:space="preserve"> </w:t>
      </w:r>
      <w:r w:rsidRPr="003E0D32">
        <w:rPr>
          <w:rFonts w:ascii="Garamond" w:hAnsi="Garamond"/>
          <w:color w:val="000000" w:themeColor="text1"/>
          <w:sz w:val="22"/>
          <w:szCs w:val="22"/>
        </w:rPr>
        <w:t xml:space="preserve">et suivants du Code de commerce. </w:t>
      </w:r>
    </w:p>
    <w:p w:rsidR="004C186B" w:rsidRPr="003E0D32" w:rsidRDefault="004C186B" w:rsidP="004C186B">
      <w:pPr>
        <w:jc w:val="both"/>
        <w:rPr>
          <w:rFonts w:ascii="Garamond" w:hAnsi="Garamond"/>
          <w:color w:val="000000" w:themeColor="text1"/>
          <w:sz w:val="22"/>
          <w:szCs w:val="22"/>
        </w:rPr>
      </w:pPr>
    </w:p>
    <w:p w:rsidR="004C186B" w:rsidRPr="003E0D32" w:rsidRDefault="004C186B" w:rsidP="004C186B">
      <w:pPr>
        <w:jc w:val="both"/>
        <w:rPr>
          <w:rFonts w:ascii="Garamond" w:hAnsi="Garamond"/>
          <w:color w:val="000000" w:themeColor="text1"/>
          <w:sz w:val="22"/>
          <w:szCs w:val="22"/>
        </w:rPr>
      </w:pPr>
      <w:r w:rsidRPr="003E0D32">
        <w:rPr>
          <w:rFonts w:ascii="Garamond" w:hAnsi="Garamond"/>
          <w:color w:val="000000" w:themeColor="text1"/>
          <w:sz w:val="22"/>
          <w:szCs w:val="22"/>
        </w:rPr>
        <w:t>Elle doit avoir un capital social d’au minimum 37. 000 € et compte en général au moins 7 associés, le minimum étant</w:t>
      </w:r>
      <w:r w:rsidR="007E0D20">
        <w:rPr>
          <w:rFonts w:ascii="Garamond" w:hAnsi="Garamond"/>
          <w:color w:val="000000" w:themeColor="text1"/>
          <w:sz w:val="22"/>
          <w:szCs w:val="22"/>
        </w:rPr>
        <w:t xml:space="preserve"> fixé à</w:t>
      </w:r>
      <w:r w:rsidRPr="003E0D32">
        <w:rPr>
          <w:rFonts w:ascii="Garamond" w:hAnsi="Garamond"/>
          <w:color w:val="000000" w:themeColor="text1"/>
          <w:sz w:val="22"/>
          <w:szCs w:val="22"/>
        </w:rPr>
        <w:t xml:space="preserve"> deux </w:t>
      </w:r>
      <w:r w:rsidR="007E0D20">
        <w:rPr>
          <w:rFonts w:ascii="Garamond" w:hAnsi="Garamond"/>
          <w:color w:val="000000" w:themeColor="text1"/>
          <w:sz w:val="22"/>
          <w:szCs w:val="22"/>
        </w:rPr>
        <w:t xml:space="preserve">associés </w:t>
      </w:r>
      <w:r w:rsidRPr="003E0D32">
        <w:rPr>
          <w:rFonts w:ascii="Garamond" w:hAnsi="Garamond"/>
          <w:color w:val="000000" w:themeColor="text1"/>
          <w:sz w:val="22"/>
          <w:szCs w:val="22"/>
        </w:rPr>
        <w:t>(cela reste très rare, le chiffre est habituellement celui de 7).</w:t>
      </w:r>
    </w:p>
    <w:p w:rsidR="004C186B" w:rsidRPr="003E0D32" w:rsidRDefault="004C186B" w:rsidP="004C186B">
      <w:pPr>
        <w:jc w:val="both"/>
        <w:rPr>
          <w:rFonts w:ascii="Garamond" w:hAnsi="Garamond"/>
          <w:color w:val="000000" w:themeColor="text1"/>
          <w:sz w:val="22"/>
          <w:szCs w:val="22"/>
        </w:rPr>
      </w:pPr>
    </w:p>
    <w:p w:rsidR="004C186B" w:rsidRPr="003E0D32" w:rsidRDefault="004C186B" w:rsidP="003E0D32">
      <w:pPr>
        <w:jc w:val="both"/>
        <w:rPr>
          <w:rFonts w:ascii="Garamond" w:hAnsi="Garamond"/>
          <w:color w:val="000000" w:themeColor="text1"/>
          <w:sz w:val="22"/>
          <w:szCs w:val="22"/>
        </w:rPr>
      </w:pPr>
      <w:r w:rsidRPr="003E0D32">
        <w:rPr>
          <w:rFonts w:ascii="Garamond" w:hAnsi="Garamond"/>
          <w:color w:val="000000" w:themeColor="text1"/>
          <w:sz w:val="22"/>
          <w:szCs w:val="22"/>
        </w:rPr>
        <w:t xml:space="preserve">Elle peut être organisée soit à la « française », avec un </w:t>
      </w:r>
      <w:r w:rsidR="003E0D32" w:rsidRPr="003E0D32">
        <w:rPr>
          <w:rFonts w:ascii="Garamond" w:hAnsi="Garamond"/>
          <w:color w:val="000000" w:themeColor="text1"/>
          <w:sz w:val="22"/>
          <w:szCs w:val="22"/>
        </w:rPr>
        <w:t>conseil d’administration, soit à « l’allemande » avec un directoire et un conseil de surveillance.</w:t>
      </w:r>
    </w:p>
    <w:p w:rsidR="004C186B" w:rsidRPr="004C186B" w:rsidRDefault="004C186B" w:rsidP="004C186B">
      <w:pPr>
        <w:ind w:left="708"/>
        <w:rPr>
          <w:rFonts w:ascii="Garamond" w:hAnsi="Garamond"/>
          <w:b/>
          <w:bCs/>
          <w:color w:val="4472C4" w:themeColor="accent1"/>
          <w:u w:val="single"/>
        </w:rPr>
      </w:pPr>
    </w:p>
    <w:p w:rsidR="00E84BDC" w:rsidRPr="003E0D32" w:rsidRDefault="00E84BDC">
      <w:pPr>
        <w:pStyle w:val="Paragraphedeliste"/>
        <w:numPr>
          <w:ilvl w:val="0"/>
          <w:numId w:val="36"/>
        </w:numPr>
        <w:rPr>
          <w:rFonts w:ascii="Garamond" w:hAnsi="Garamond"/>
          <w:b/>
          <w:bCs/>
          <w:color w:val="4472C4" w:themeColor="accent1"/>
          <w:u w:val="single"/>
        </w:rPr>
      </w:pPr>
      <w:r w:rsidRPr="004C186B">
        <w:rPr>
          <w:rFonts w:ascii="Garamond" w:hAnsi="Garamond"/>
          <w:b/>
          <w:bCs/>
          <w:color w:val="ED7D31" w:themeColor="accent2"/>
          <w:u w:val="single"/>
        </w:rPr>
        <w:t>La société par action simplifiée (</w:t>
      </w:r>
      <w:r w:rsidRPr="007E0D20">
        <w:rPr>
          <w:rFonts w:ascii="Garamond" w:hAnsi="Garamond"/>
          <w:b/>
          <w:bCs/>
          <w:color w:val="FF0000"/>
          <w:u w:val="single"/>
        </w:rPr>
        <w:t>SAS</w:t>
      </w:r>
      <w:r w:rsidRPr="004C186B">
        <w:rPr>
          <w:rFonts w:ascii="Garamond" w:hAnsi="Garamond"/>
          <w:b/>
          <w:bCs/>
          <w:color w:val="ED7D31" w:themeColor="accent2"/>
          <w:u w:val="single"/>
        </w:rPr>
        <w:t xml:space="preserve">) : </w:t>
      </w:r>
    </w:p>
    <w:p w:rsidR="003E0D32" w:rsidRPr="003E0D32" w:rsidRDefault="003E0D32" w:rsidP="003E0D32">
      <w:pPr>
        <w:rPr>
          <w:rFonts w:ascii="Garamond" w:hAnsi="Garamond"/>
          <w:color w:val="000000" w:themeColor="text1"/>
          <w:sz w:val="22"/>
          <w:szCs w:val="22"/>
        </w:rPr>
      </w:pPr>
    </w:p>
    <w:p w:rsidR="003E0D32" w:rsidRPr="003E0D32" w:rsidRDefault="003E0D32" w:rsidP="003E0D32">
      <w:pPr>
        <w:rPr>
          <w:rFonts w:ascii="Garamond" w:hAnsi="Garamond"/>
          <w:color w:val="000000" w:themeColor="text1"/>
          <w:sz w:val="22"/>
          <w:szCs w:val="22"/>
        </w:rPr>
      </w:pPr>
      <w:r w:rsidRPr="003E0D32">
        <w:rPr>
          <w:rFonts w:ascii="Garamond" w:hAnsi="Garamond"/>
          <w:color w:val="000000" w:themeColor="text1"/>
          <w:sz w:val="22"/>
          <w:szCs w:val="22"/>
        </w:rPr>
        <w:t xml:space="preserve">Elle est prévue aux articles </w:t>
      </w:r>
      <w:r w:rsidRPr="003E0D32">
        <w:rPr>
          <w:rFonts w:ascii="Garamond" w:hAnsi="Garamond"/>
          <w:b/>
          <w:bCs/>
          <w:color w:val="00B050"/>
          <w:sz w:val="22"/>
          <w:szCs w:val="22"/>
        </w:rPr>
        <w:t>L227-1</w:t>
      </w:r>
      <w:r w:rsidRPr="003E0D32">
        <w:rPr>
          <w:rFonts w:ascii="Garamond" w:hAnsi="Garamond"/>
          <w:color w:val="00B050"/>
          <w:sz w:val="22"/>
          <w:szCs w:val="22"/>
        </w:rPr>
        <w:t xml:space="preserve"> </w:t>
      </w:r>
      <w:r w:rsidRPr="003E0D32">
        <w:rPr>
          <w:rFonts w:ascii="Garamond" w:hAnsi="Garamond"/>
          <w:color w:val="000000" w:themeColor="text1"/>
          <w:sz w:val="22"/>
          <w:szCs w:val="22"/>
        </w:rPr>
        <w:t>et suivants du Code de commerce et ne nécessit</w:t>
      </w:r>
      <w:r w:rsidR="007E0D20">
        <w:rPr>
          <w:rFonts w:ascii="Garamond" w:hAnsi="Garamond"/>
          <w:color w:val="000000" w:themeColor="text1"/>
          <w:sz w:val="22"/>
          <w:szCs w:val="22"/>
        </w:rPr>
        <w:t>e</w:t>
      </w:r>
      <w:r w:rsidRPr="003E0D32">
        <w:rPr>
          <w:rFonts w:ascii="Garamond" w:hAnsi="Garamond"/>
          <w:color w:val="000000" w:themeColor="text1"/>
          <w:sz w:val="22"/>
          <w:szCs w:val="22"/>
        </w:rPr>
        <w:t xml:space="preserve"> pas de capital social minimum. </w:t>
      </w:r>
    </w:p>
    <w:p w:rsidR="003E0D32" w:rsidRPr="003E0D32" w:rsidRDefault="003E0D32" w:rsidP="003E0D32">
      <w:pPr>
        <w:rPr>
          <w:rFonts w:ascii="Garamond" w:hAnsi="Garamond"/>
          <w:color w:val="000000" w:themeColor="text1"/>
          <w:sz w:val="22"/>
          <w:szCs w:val="22"/>
        </w:rPr>
      </w:pPr>
    </w:p>
    <w:p w:rsidR="003E0D32" w:rsidRPr="003E0D32" w:rsidRDefault="003E0D32" w:rsidP="003E0D32">
      <w:pPr>
        <w:rPr>
          <w:rFonts w:ascii="Garamond" w:hAnsi="Garamond"/>
          <w:b/>
          <w:bCs/>
          <w:color w:val="4472C4" w:themeColor="accent1"/>
          <w:u w:val="single"/>
        </w:rPr>
      </w:pPr>
      <w:r w:rsidRPr="003E0D32">
        <w:rPr>
          <w:rFonts w:ascii="Garamond" w:hAnsi="Garamond"/>
          <w:color w:val="000000" w:themeColor="text1"/>
          <w:sz w:val="22"/>
          <w:szCs w:val="22"/>
        </w:rPr>
        <w:t>Elle est beaucoup plus souple que la SA</w:t>
      </w:r>
      <w:r w:rsidR="004F578C">
        <w:rPr>
          <w:rFonts w:ascii="Garamond" w:hAnsi="Garamond"/>
          <w:color w:val="000000" w:themeColor="text1"/>
          <w:sz w:val="22"/>
          <w:szCs w:val="22"/>
        </w:rPr>
        <w:t>, e</w:t>
      </w:r>
      <w:r w:rsidRPr="003E0D32">
        <w:rPr>
          <w:rFonts w:ascii="Garamond" w:hAnsi="Garamond"/>
          <w:color w:val="000000" w:themeColor="text1"/>
          <w:sz w:val="22"/>
          <w:szCs w:val="22"/>
        </w:rPr>
        <w:t>t</w:t>
      </w:r>
      <w:r w:rsidR="004F578C">
        <w:rPr>
          <w:rFonts w:ascii="Garamond" w:hAnsi="Garamond"/>
          <w:color w:val="000000" w:themeColor="text1"/>
          <w:sz w:val="22"/>
          <w:szCs w:val="22"/>
        </w:rPr>
        <w:t xml:space="preserve"> est</w:t>
      </w:r>
      <w:r w:rsidRPr="003E0D32">
        <w:rPr>
          <w:rFonts w:ascii="Garamond" w:hAnsi="Garamond"/>
          <w:color w:val="000000" w:themeColor="text1"/>
          <w:sz w:val="22"/>
          <w:szCs w:val="22"/>
        </w:rPr>
        <w:t xml:space="preserve"> marquée par une importance liberté statutair</w:t>
      </w:r>
      <w:r w:rsidR="00F07C68">
        <w:rPr>
          <w:rFonts w:ascii="Garamond" w:hAnsi="Garamond"/>
          <w:color w:val="000000" w:themeColor="text1"/>
          <w:sz w:val="22"/>
          <w:szCs w:val="22"/>
        </w:rPr>
        <w:t>e.</w:t>
      </w:r>
    </w:p>
    <w:p w:rsidR="004C186B" w:rsidRPr="004C186B" w:rsidRDefault="004C186B" w:rsidP="004C186B">
      <w:pPr>
        <w:rPr>
          <w:rFonts w:ascii="Garamond" w:hAnsi="Garamond"/>
          <w:b/>
          <w:bCs/>
          <w:color w:val="4472C4" w:themeColor="accent1"/>
          <w:u w:val="single"/>
        </w:rPr>
      </w:pPr>
    </w:p>
    <w:p w:rsidR="00E84BDC" w:rsidRPr="003E0D32" w:rsidRDefault="00E84BDC">
      <w:pPr>
        <w:pStyle w:val="Paragraphedeliste"/>
        <w:numPr>
          <w:ilvl w:val="0"/>
          <w:numId w:val="36"/>
        </w:numPr>
        <w:rPr>
          <w:rFonts w:ascii="Garamond" w:hAnsi="Garamond"/>
          <w:b/>
          <w:bCs/>
          <w:color w:val="4472C4" w:themeColor="accent1"/>
          <w:u w:val="single"/>
        </w:rPr>
      </w:pPr>
      <w:r w:rsidRPr="004C186B">
        <w:rPr>
          <w:rFonts w:ascii="Garamond" w:hAnsi="Garamond"/>
          <w:b/>
          <w:bCs/>
          <w:color w:val="ED7D31" w:themeColor="accent2"/>
          <w:u w:val="single"/>
        </w:rPr>
        <w:t>La société en commandite par action (</w:t>
      </w:r>
      <w:r w:rsidRPr="007E0D20">
        <w:rPr>
          <w:rFonts w:ascii="Garamond" w:hAnsi="Garamond"/>
          <w:b/>
          <w:bCs/>
          <w:color w:val="FF0000"/>
          <w:u w:val="single"/>
        </w:rPr>
        <w:t>SCA</w:t>
      </w:r>
      <w:r w:rsidRPr="004C186B">
        <w:rPr>
          <w:rFonts w:ascii="Garamond" w:hAnsi="Garamond"/>
          <w:b/>
          <w:bCs/>
          <w:color w:val="ED7D31" w:themeColor="accent2"/>
          <w:u w:val="single"/>
        </w:rPr>
        <w:t>) :</w:t>
      </w:r>
    </w:p>
    <w:p w:rsidR="003E0D32" w:rsidRDefault="003E0D32" w:rsidP="003E0D32">
      <w:pPr>
        <w:rPr>
          <w:rFonts w:ascii="Garamond" w:hAnsi="Garamond"/>
          <w:b/>
          <w:bCs/>
          <w:color w:val="4472C4" w:themeColor="accent1"/>
          <w:u w:val="single"/>
        </w:rPr>
      </w:pPr>
    </w:p>
    <w:p w:rsidR="003E0D32" w:rsidRDefault="003E0D32" w:rsidP="00F07C68">
      <w:pPr>
        <w:jc w:val="both"/>
        <w:rPr>
          <w:rFonts w:ascii="Garamond" w:hAnsi="Garamond"/>
          <w:color w:val="000000" w:themeColor="text1"/>
          <w:sz w:val="22"/>
          <w:szCs w:val="22"/>
        </w:rPr>
      </w:pPr>
      <w:r>
        <w:rPr>
          <w:rFonts w:ascii="Garamond" w:hAnsi="Garamond"/>
          <w:color w:val="000000" w:themeColor="text1"/>
          <w:sz w:val="22"/>
          <w:szCs w:val="22"/>
        </w:rPr>
        <w:t xml:space="preserve">Elle est prévue aux articles </w:t>
      </w:r>
      <w:r w:rsidRPr="00F07C68">
        <w:rPr>
          <w:rFonts w:ascii="Garamond" w:hAnsi="Garamond"/>
          <w:b/>
          <w:bCs/>
          <w:color w:val="00B050"/>
          <w:sz w:val="22"/>
          <w:szCs w:val="22"/>
        </w:rPr>
        <w:t>L226-1</w:t>
      </w:r>
      <w:r w:rsidRPr="00F07C68">
        <w:rPr>
          <w:rFonts w:ascii="Garamond" w:hAnsi="Garamond"/>
          <w:color w:val="00B050"/>
          <w:sz w:val="22"/>
          <w:szCs w:val="22"/>
        </w:rPr>
        <w:t xml:space="preserve"> </w:t>
      </w:r>
      <w:r>
        <w:rPr>
          <w:rFonts w:ascii="Garamond" w:hAnsi="Garamond"/>
          <w:color w:val="000000" w:themeColor="text1"/>
          <w:sz w:val="22"/>
          <w:szCs w:val="22"/>
        </w:rPr>
        <w:t xml:space="preserve">et suivants du Code de commerce. </w:t>
      </w:r>
    </w:p>
    <w:p w:rsidR="003E0D32" w:rsidRDefault="003E0D32" w:rsidP="00F07C68">
      <w:pPr>
        <w:jc w:val="both"/>
        <w:rPr>
          <w:rFonts w:ascii="Garamond" w:hAnsi="Garamond"/>
          <w:color w:val="000000" w:themeColor="text1"/>
          <w:sz w:val="22"/>
          <w:szCs w:val="22"/>
        </w:rPr>
      </w:pPr>
    </w:p>
    <w:p w:rsidR="003E0D32" w:rsidRPr="003E0D32" w:rsidRDefault="003E0D32" w:rsidP="00F07C68">
      <w:pPr>
        <w:jc w:val="both"/>
        <w:rPr>
          <w:rFonts w:ascii="Garamond" w:hAnsi="Garamond"/>
          <w:color w:val="000000" w:themeColor="text1"/>
          <w:sz w:val="22"/>
          <w:szCs w:val="22"/>
        </w:rPr>
      </w:pPr>
      <w:r>
        <w:rPr>
          <w:rFonts w:ascii="Garamond" w:hAnsi="Garamond"/>
          <w:color w:val="000000" w:themeColor="text1"/>
          <w:sz w:val="22"/>
          <w:szCs w:val="22"/>
        </w:rPr>
        <w:t xml:space="preserve">Elle fonctionne sensiblement comme la </w:t>
      </w:r>
      <w:r w:rsidR="00F07C68">
        <w:rPr>
          <w:rFonts w:ascii="Garamond" w:hAnsi="Garamond"/>
          <w:color w:val="000000" w:themeColor="text1"/>
          <w:sz w:val="22"/>
          <w:szCs w:val="22"/>
        </w:rPr>
        <w:t xml:space="preserve">SCS, à la différence qu’elle émet des actions, qu’il y a un capital social minimum de 37. 000 €, et qu’elle doit comporter au minimum 4 associés (1 commandité et 3 commanditaires). </w:t>
      </w:r>
    </w:p>
    <w:p w:rsidR="004C186B" w:rsidRPr="004C186B" w:rsidRDefault="004C186B" w:rsidP="004C186B">
      <w:pPr>
        <w:ind w:left="708"/>
        <w:rPr>
          <w:rFonts w:ascii="Garamond" w:hAnsi="Garamond"/>
          <w:b/>
          <w:bCs/>
          <w:color w:val="4472C4" w:themeColor="accent1"/>
          <w:u w:val="single"/>
        </w:rPr>
      </w:pPr>
    </w:p>
    <w:p w:rsidR="00E84BDC" w:rsidRPr="004C186B" w:rsidRDefault="004C186B">
      <w:pPr>
        <w:pStyle w:val="Paragraphedeliste"/>
        <w:numPr>
          <w:ilvl w:val="0"/>
          <w:numId w:val="36"/>
        </w:numPr>
        <w:rPr>
          <w:rFonts w:ascii="Garamond" w:hAnsi="Garamond"/>
          <w:b/>
          <w:bCs/>
          <w:color w:val="4472C4" w:themeColor="accent1"/>
          <w:u w:val="single"/>
        </w:rPr>
      </w:pPr>
      <w:r w:rsidRPr="004C186B">
        <w:rPr>
          <w:rFonts w:ascii="Garamond" w:hAnsi="Garamond"/>
          <w:b/>
          <w:bCs/>
          <w:color w:val="ED7D31" w:themeColor="accent2"/>
          <w:u w:val="single"/>
        </w:rPr>
        <w:t>Les sociétés unipersonnelles</w:t>
      </w:r>
      <w:r w:rsidR="00E84BDC" w:rsidRPr="004C186B">
        <w:rPr>
          <w:rFonts w:ascii="Garamond" w:hAnsi="Garamond"/>
          <w:b/>
          <w:bCs/>
          <w:color w:val="ED7D31" w:themeColor="accent2"/>
          <w:u w:val="single"/>
        </w:rPr>
        <w:t> :</w:t>
      </w:r>
    </w:p>
    <w:p w:rsidR="00F07C68" w:rsidRPr="004F578C" w:rsidRDefault="00F07C68" w:rsidP="00F07C68">
      <w:pPr>
        <w:jc w:val="both"/>
        <w:rPr>
          <w:rFonts w:ascii="Garamond" w:hAnsi="Garamond"/>
          <w:b/>
          <w:bCs/>
          <w:color w:val="4472C4" w:themeColor="accent1"/>
          <w:sz w:val="22"/>
          <w:szCs w:val="22"/>
          <w:u w:val="single"/>
        </w:rPr>
      </w:pPr>
    </w:p>
    <w:p w:rsidR="00F07C68" w:rsidRPr="004F578C" w:rsidRDefault="00F07C68" w:rsidP="007E0D20">
      <w:pPr>
        <w:jc w:val="both"/>
        <w:rPr>
          <w:rFonts w:ascii="Garamond" w:hAnsi="Garamond"/>
          <w:color w:val="000000" w:themeColor="text1"/>
          <w:sz w:val="22"/>
          <w:szCs w:val="22"/>
        </w:rPr>
      </w:pPr>
      <w:r w:rsidRPr="004F578C">
        <w:rPr>
          <w:rFonts w:ascii="Garamond" w:hAnsi="Garamond"/>
          <w:color w:val="000000" w:themeColor="text1"/>
          <w:sz w:val="22"/>
          <w:szCs w:val="22"/>
        </w:rPr>
        <w:t>Les SARL et SAS peuvent être constituées par une seule personne, et être ou devenir</w:t>
      </w:r>
      <w:r w:rsidR="004F578C" w:rsidRPr="004F578C">
        <w:rPr>
          <w:rFonts w:ascii="Garamond" w:hAnsi="Garamond"/>
          <w:color w:val="000000" w:themeColor="text1"/>
          <w:sz w:val="22"/>
          <w:szCs w:val="22"/>
        </w:rPr>
        <w:t xml:space="preserve">, </w:t>
      </w:r>
      <w:r w:rsidRPr="004F578C">
        <w:rPr>
          <w:rFonts w:ascii="Garamond" w:hAnsi="Garamond"/>
          <w:color w:val="000000" w:themeColor="text1"/>
          <w:sz w:val="22"/>
          <w:szCs w:val="22"/>
        </w:rPr>
        <w:t>des sociétés unipersonnelles</w:t>
      </w:r>
      <w:r w:rsidR="004F578C" w:rsidRPr="004F578C">
        <w:rPr>
          <w:rFonts w:ascii="Garamond" w:hAnsi="Garamond"/>
          <w:color w:val="000000" w:themeColor="text1"/>
          <w:sz w:val="22"/>
          <w:szCs w:val="22"/>
        </w:rPr>
        <w:t> :</w:t>
      </w:r>
    </w:p>
    <w:p w:rsidR="00F07C68" w:rsidRPr="004F578C" w:rsidRDefault="00F07C68" w:rsidP="007E0D20">
      <w:pPr>
        <w:jc w:val="both"/>
        <w:rPr>
          <w:rFonts w:ascii="Garamond" w:hAnsi="Garamond"/>
          <w:color w:val="000000" w:themeColor="text1"/>
          <w:sz w:val="22"/>
          <w:szCs w:val="22"/>
        </w:rPr>
      </w:pPr>
    </w:p>
    <w:p w:rsidR="00F07C68" w:rsidRPr="004F578C" w:rsidRDefault="00F07C68" w:rsidP="007E0D20">
      <w:pPr>
        <w:pStyle w:val="Paragraphedeliste"/>
        <w:numPr>
          <w:ilvl w:val="0"/>
          <w:numId w:val="12"/>
        </w:numPr>
        <w:jc w:val="both"/>
        <w:rPr>
          <w:rFonts w:ascii="Garamond" w:hAnsi="Garamond"/>
          <w:color w:val="000000" w:themeColor="text1"/>
          <w:sz w:val="22"/>
          <w:szCs w:val="22"/>
        </w:rPr>
      </w:pPr>
      <w:r w:rsidRPr="004F578C">
        <w:rPr>
          <w:rFonts w:ascii="Garamond" w:hAnsi="Garamond"/>
          <w:color w:val="000000" w:themeColor="text1"/>
          <w:sz w:val="22"/>
          <w:szCs w:val="22"/>
        </w:rPr>
        <w:t xml:space="preserve">La SARL devient une </w:t>
      </w:r>
      <w:r w:rsidRPr="004F578C">
        <w:rPr>
          <w:rFonts w:ascii="Garamond" w:hAnsi="Garamond"/>
          <w:b/>
          <w:bCs/>
          <w:color w:val="000000" w:themeColor="text1"/>
          <w:sz w:val="22"/>
          <w:szCs w:val="22"/>
        </w:rPr>
        <w:t>EURL</w:t>
      </w:r>
      <w:r w:rsidRPr="004F578C">
        <w:rPr>
          <w:rFonts w:ascii="Garamond" w:hAnsi="Garamond"/>
          <w:color w:val="000000" w:themeColor="text1"/>
          <w:sz w:val="22"/>
          <w:szCs w:val="22"/>
        </w:rPr>
        <w:t xml:space="preserve"> (entreprise unipersonnelle à responsabilité limitée)</w:t>
      </w:r>
    </w:p>
    <w:p w:rsidR="00F07C68" w:rsidRPr="004F578C" w:rsidRDefault="00F07C68" w:rsidP="007E0D20">
      <w:pPr>
        <w:pStyle w:val="Paragraphedeliste"/>
        <w:jc w:val="both"/>
        <w:rPr>
          <w:rFonts w:ascii="Garamond" w:hAnsi="Garamond"/>
          <w:color w:val="000000" w:themeColor="text1"/>
          <w:sz w:val="22"/>
          <w:szCs w:val="22"/>
        </w:rPr>
      </w:pPr>
    </w:p>
    <w:p w:rsidR="00F07C68" w:rsidRPr="004F578C" w:rsidRDefault="00F07C68" w:rsidP="007E0D20">
      <w:pPr>
        <w:pStyle w:val="Paragraphedeliste"/>
        <w:numPr>
          <w:ilvl w:val="0"/>
          <w:numId w:val="12"/>
        </w:numPr>
        <w:jc w:val="both"/>
        <w:rPr>
          <w:rFonts w:ascii="Garamond" w:hAnsi="Garamond"/>
          <w:color w:val="000000" w:themeColor="text1"/>
          <w:sz w:val="22"/>
          <w:szCs w:val="22"/>
        </w:rPr>
      </w:pPr>
      <w:r w:rsidRPr="004F578C">
        <w:rPr>
          <w:rFonts w:ascii="Garamond" w:hAnsi="Garamond"/>
          <w:color w:val="000000" w:themeColor="text1"/>
          <w:sz w:val="22"/>
          <w:szCs w:val="22"/>
        </w:rPr>
        <w:t xml:space="preserve">La SAS devient une </w:t>
      </w:r>
      <w:r w:rsidRPr="004F578C">
        <w:rPr>
          <w:rFonts w:ascii="Garamond" w:hAnsi="Garamond"/>
          <w:b/>
          <w:bCs/>
          <w:color w:val="000000" w:themeColor="text1"/>
          <w:sz w:val="22"/>
          <w:szCs w:val="22"/>
        </w:rPr>
        <w:t>SASU</w:t>
      </w:r>
      <w:r w:rsidRPr="004F578C">
        <w:rPr>
          <w:rFonts w:ascii="Garamond" w:hAnsi="Garamond"/>
          <w:color w:val="000000" w:themeColor="text1"/>
          <w:sz w:val="22"/>
          <w:szCs w:val="22"/>
        </w:rPr>
        <w:t xml:space="preserve"> (société par action simplifiée unipersonnelle)</w:t>
      </w:r>
    </w:p>
    <w:p w:rsidR="00F07C68" w:rsidRPr="004F578C" w:rsidRDefault="00F07C68" w:rsidP="007E0D20">
      <w:pPr>
        <w:pStyle w:val="Paragraphedeliste"/>
        <w:jc w:val="both"/>
        <w:rPr>
          <w:rFonts w:ascii="Garamond" w:hAnsi="Garamond"/>
          <w:b/>
          <w:bCs/>
          <w:color w:val="4472C4" w:themeColor="accent1"/>
          <w:sz w:val="22"/>
          <w:szCs w:val="22"/>
          <w:u w:val="single"/>
        </w:rPr>
      </w:pPr>
    </w:p>
    <w:p w:rsidR="007730CD" w:rsidRPr="004F578C" w:rsidRDefault="00F07C68" w:rsidP="007E0D20">
      <w:pPr>
        <w:jc w:val="both"/>
        <w:rPr>
          <w:rFonts w:ascii="Garamond" w:hAnsi="Garamond"/>
          <w:color w:val="000000" w:themeColor="text1"/>
          <w:sz w:val="22"/>
          <w:szCs w:val="22"/>
        </w:rPr>
      </w:pPr>
      <w:r w:rsidRPr="004F578C">
        <w:rPr>
          <w:rFonts w:ascii="Garamond" w:hAnsi="Garamond"/>
          <w:color w:val="000000" w:themeColor="text1"/>
          <w:sz w:val="22"/>
          <w:szCs w:val="22"/>
        </w:rPr>
        <w:t>Cela permet de conserver la séparation des patrimoines professionnels et personnels tout en profitant des avantages de chacune des formes sociétaires</w:t>
      </w:r>
      <w:r w:rsidR="004F578C" w:rsidRPr="004F578C">
        <w:rPr>
          <w:rFonts w:ascii="Garamond" w:hAnsi="Garamond"/>
          <w:color w:val="000000" w:themeColor="text1"/>
          <w:sz w:val="22"/>
          <w:szCs w:val="22"/>
        </w:rPr>
        <w:t xml:space="preserve"> (cela donne plus de souplesse et d’indépendance à l’entrepreneur).</w:t>
      </w:r>
    </w:p>
    <w:p w:rsidR="007730CD" w:rsidRPr="006E788F" w:rsidRDefault="007730CD" w:rsidP="007730CD">
      <w:pPr>
        <w:pStyle w:val="A1PRINCIPAL"/>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A76CD5">
        <w:rPr>
          <w:color w:val="FFFFFF" w:themeColor="background1"/>
          <w14:textOutline w14:w="9525" w14:cap="rnd" w14:cmpd="sng" w14:algn="ctr">
            <w14:solidFill>
              <w14:schemeClr w14:val="tx1"/>
            </w14:solidFill>
            <w14:prstDash w14:val="solid"/>
            <w14:bevel/>
          </w14:textOutline>
        </w:rPr>
        <w:t>5</w:t>
      </w:r>
      <w:r>
        <w:rPr>
          <w:color w:val="FFFFFF" w:themeColor="background1"/>
          <w14:textOutline w14:w="9525" w14:cap="rnd" w14:cmpd="sng" w14:algn="ctr">
            <w14:solidFill>
              <w14:schemeClr w14:val="tx1"/>
            </w14:solidFill>
            <w14:prstDash w14:val="solid"/>
            <w14:bevel/>
          </w14:textOutline>
        </w:rPr>
        <w:t> : L</w:t>
      </w:r>
      <w:r w:rsidR="00624FAB">
        <w:rPr>
          <w:color w:val="FFFFFF" w:themeColor="background1"/>
          <w14:textOutline w14:w="9525" w14:cap="rnd" w14:cmpd="sng" w14:algn="ctr">
            <w14:solidFill>
              <w14:schemeClr w14:val="tx1"/>
            </w14:solidFill>
            <w14:prstDash w14:val="solid"/>
            <w14:bevel/>
          </w14:textOutline>
        </w:rPr>
        <w:t>E FONDS DE COMMERCE</w:t>
      </w:r>
    </w:p>
    <w:p w:rsidR="00C8039C" w:rsidRPr="00C8039C" w:rsidRDefault="00C8039C" w:rsidP="00C8039C">
      <w:pPr>
        <w:jc w:val="both"/>
        <w:rPr>
          <w:rFonts w:ascii="Garamond" w:hAnsi="Garamond"/>
          <w:color w:val="000000" w:themeColor="text1"/>
          <w:sz w:val="22"/>
          <w:szCs w:val="22"/>
        </w:rPr>
      </w:pPr>
      <w:r>
        <w:rPr>
          <w:rFonts w:ascii="Garamond" w:hAnsi="Garamond"/>
          <w:color w:val="000000" w:themeColor="text1"/>
          <w:sz w:val="22"/>
          <w:szCs w:val="22"/>
        </w:rPr>
        <w:t>L’on distingue les biens propres de l’entrepreneur, et les biens sociaux qui composent l’actif social de la société elle-même, et qui constitue le fonds</w:t>
      </w:r>
      <w:r w:rsidR="00BE288E">
        <w:rPr>
          <w:rFonts w:ascii="Garamond" w:hAnsi="Garamond"/>
          <w:color w:val="000000" w:themeColor="text1"/>
          <w:sz w:val="22"/>
          <w:szCs w:val="22"/>
        </w:rPr>
        <w:t xml:space="preserve"> de commerce </w:t>
      </w:r>
      <w:r>
        <w:rPr>
          <w:rFonts w:ascii="Garamond" w:hAnsi="Garamond"/>
          <w:color w:val="000000" w:themeColor="text1"/>
          <w:sz w:val="22"/>
          <w:szCs w:val="22"/>
        </w:rPr>
        <w:t>; dont le commerçant n’est pas toujours propriétaire.</w:t>
      </w:r>
    </w:p>
    <w:p w:rsidR="007730CD" w:rsidRDefault="004F578C" w:rsidP="007730CD">
      <w:pPr>
        <w:jc w:val="center"/>
        <w:rPr>
          <w:rFonts w:ascii="Garamond" w:hAnsi="Garamond"/>
          <w:b/>
          <w:bCs/>
          <w:color w:val="C00000"/>
          <w:sz w:val="36"/>
          <w:szCs w:val="36"/>
          <w:u w:val="single"/>
        </w:rPr>
      </w:pPr>
      <w:r w:rsidRPr="004F578C">
        <w:rPr>
          <w:rFonts w:ascii="Garamond" w:hAnsi="Garamond"/>
          <w:b/>
          <w:bCs/>
          <w:color w:val="C00000"/>
          <w:sz w:val="36"/>
          <w:szCs w:val="36"/>
          <w:u w:val="single"/>
        </w:rPr>
        <w:t xml:space="preserve">I – La notion de fonds de commerce </w:t>
      </w:r>
    </w:p>
    <w:p w:rsidR="00C8039C" w:rsidRDefault="00C8039C" w:rsidP="00AE249F">
      <w:pPr>
        <w:jc w:val="both"/>
        <w:rPr>
          <w:rFonts w:ascii="Garamond" w:hAnsi="Garamond"/>
          <w:b/>
          <w:bCs/>
          <w:color w:val="C00000"/>
          <w:sz w:val="36"/>
          <w:szCs w:val="36"/>
          <w:u w:val="single"/>
        </w:rPr>
      </w:pPr>
    </w:p>
    <w:p w:rsidR="00C8039C" w:rsidRPr="00AE249F" w:rsidRDefault="00AE249F" w:rsidP="00AE249F">
      <w:pPr>
        <w:jc w:val="both"/>
        <w:rPr>
          <w:rFonts w:ascii="Garamond" w:hAnsi="Garamond"/>
          <w:b/>
          <w:bCs/>
          <w:color w:val="FF0000"/>
          <w:sz w:val="22"/>
          <w:szCs w:val="22"/>
        </w:rPr>
      </w:pPr>
      <w:r>
        <w:rPr>
          <w:rFonts w:ascii="Garamond" w:hAnsi="Garamond"/>
          <w:color w:val="000000" w:themeColor="text1"/>
          <w:sz w:val="22"/>
          <w:szCs w:val="22"/>
        </w:rPr>
        <w:t xml:space="preserve">Le fonds de commerce (toujours avec un « s »), n’est pas défini par la loi, mais on peut le considérer comme </w:t>
      </w:r>
      <w:r w:rsidRPr="00AE249F">
        <w:rPr>
          <w:rFonts w:ascii="Garamond" w:hAnsi="Garamond"/>
          <w:b/>
          <w:bCs/>
          <w:color w:val="FF0000"/>
          <w:sz w:val="22"/>
          <w:szCs w:val="22"/>
          <w:u w:val="single"/>
        </w:rPr>
        <w:t>un ensemble de biens réunis pour attirer une clientèle.</w:t>
      </w:r>
    </w:p>
    <w:p w:rsidR="00C8039C" w:rsidRPr="00AE249F" w:rsidRDefault="00C8039C" w:rsidP="00C8039C">
      <w:pPr>
        <w:jc w:val="both"/>
        <w:rPr>
          <w:rFonts w:ascii="Garamond" w:hAnsi="Garamond"/>
          <w:b/>
          <w:bCs/>
          <w:color w:val="FF0000"/>
          <w:sz w:val="22"/>
          <w:szCs w:val="22"/>
        </w:rPr>
      </w:pPr>
    </w:p>
    <w:p w:rsidR="004F578C" w:rsidRDefault="004F578C">
      <w:pPr>
        <w:pStyle w:val="Paragraphedeliste"/>
        <w:numPr>
          <w:ilvl w:val="0"/>
          <w:numId w:val="44"/>
        </w:numPr>
        <w:rPr>
          <w:rFonts w:ascii="Garamond" w:hAnsi="Garamond"/>
          <w:b/>
          <w:bCs/>
          <w:color w:val="000000" w:themeColor="text1"/>
          <w:sz w:val="32"/>
          <w:szCs w:val="32"/>
          <w:u w:val="single"/>
        </w:rPr>
      </w:pPr>
      <w:r w:rsidRPr="004F578C">
        <w:rPr>
          <w:rFonts w:ascii="Garamond" w:hAnsi="Garamond"/>
          <w:b/>
          <w:bCs/>
          <w:color w:val="000000" w:themeColor="text1"/>
          <w:sz w:val="32"/>
          <w:szCs w:val="32"/>
          <w:u w:val="single"/>
        </w:rPr>
        <w:t>La nature du fonds de commerce :</w:t>
      </w:r>
    </w:p>
    <w:p w:rsidR="004F578C" w:rsidRPr="004F578C" w:rsidRDefault="004F578C" w:rsidP="004F578C">
      <w:pPr>
        <w:rPr>
          <w:rFonts w:ascii="Garamond" w:hAnsi="Garamond"/>
          <w:b/>
          <w:bCs/>
          <w:color w:val="4472C4" w:themeColor="accent1"/>
          <w:sz w:val="28"/>
          <w:szCs w:val="28"/>
          <w:u w:val="single"/>
        </w:rPr>
      </w:pPr>
    </w:p>
    <w:p w:rsidR="004F578C" w:rsidRDefault="004F578C">
      <w:pPr>
        <w:pStyle w:val="Paragraphedeliste"/>
        <w:numPr>
          <w:ilvl w:val="0"/>
          <w:numId w:val="45"/>
        </w:numPr>
        <w:rPr>
          <w:rFonts w:ascii="Garamond" w:hAnsi="Garamond"/>
          <w:b/>
          <w:bCs/>
          <w:color w:val="4472C4" w:themeColor="accent1"/>
          <w:sz w:val="28"/>
          <w:szCs w:val="28"/>
          <w:u w:val="single"/>
        </w:rPr>
      </w:pPr>
      <w:r w:rsidRPr="004F578C">
        <w:rPr>
          <w:rFonts w:ascii="Garamond" w:hAnsi="Garamond"/>
          <w:b/>
          <w:bCs/>
          <w:color w:val="4472C4" w:themeColor="accent1"/>
          <w:sz w:val="28"/>
          <w:szCs w:val="28"/>
          <w:u w:val="single"/>
        </w:rPr>
        <w:t>L’universalité :</w:t>
      </w:r>
    </w:p>
    <w:p w:rsidR="00AE249F" w:rsidRDefault="00AE249F" w:rsidP="00936EAB">
      <w:pPr>
        <w:jc w:val="both"/>
        <w:rPr>
          <w:rFonts w:ascii="Garamond" w:hAnsi="Garamond"/>
          <w:b/>
          <w:bCs/>
          <w:color w:val="4472C4" w:themeColor="accent1"/>
          <w:sz w:val="28"/>
          <w:szCs w:val="28"/>
          <w:u w:val="single"/>
        </w:rPr>
      </w:pPr>
    </w:p>
    <w:p w:rsidR="00AE249F" w:rsidRDefault="00AE249F" w:rsidP="00936EAB">
      <w:pPr>
        <w:jc w:val="both"/>
        <w:rPr>
          <w:rFonts w:ascii="Garamond" w:hAnsi="Garamond"/>
          <w:color w:val="000000" w:themeColor="text1"/>
          <w:sz w:val="22"/>
          <w:szCs w:val="22"/>
        </w:rPr>
      </w:pPr>
      <w:r>
        <w:rPr>
          <w:rFonts w:ascii="Garamond" w:hAnsi="Garamond"/>
          <w:color w:val="000000" w:themeColor="text1"/>
          <w:sz w:val="22"/>
          <w:szCs w:val="22"/>
        </w:rPr>
        <w:t>Le fonds de commerce est un ensemble de biens, qualifié « </w:t>
      </w:r>
      <w:r w:rsidRPr="00AE249F">
        <w:rPr>
          <w:rFonts w:ascii="Garamond" w:hAnsi="Garamond"/>
          <w:b/>
          <w:bCs/>
          <w:color w:val="000000" w:themeColor="text1"/>
          <w:sz w:val="22"/>
          <w:szCs w:val="22"/>
        </w:rPr>
        <w:t>d’universalité</w:t>
      </w:r>
      <w:r>
        <w:rPr>
          <w:rFonts w:ascii="Garamond" w:hAnsi="Garamond"/>
          <w:color w:val="000000" w:themeColor="text1"/>
          <w:sz w:val="22"/>
          <w:szCs w:val="22"/>
        </w:rPr>
        <w:t> ».</w:t>
      </w:r>
    </w:p>
    <w:p w:rsidR="00AE249F" w:rsidRDefault="00AE249F" w:rsidP="00936EAB">
      <w:pPr>
        <w:jc w:val="both"/>
        <w:rPr>
          <w:rFonts w:ascii="Garamond" w:hAnsi="Garamond"/>
          <w:color w:val="000000" w:themeColor="text1"/>
          <w:sz w:val="22"/>
          <w:szCs w:val="22"/>
        </w:rPr>
      </w:pPr>
    </w:p>
    <w:p w:rsidR="00AE249F" w:rsidRDefault="00AE249F" w:rsidP="00936EAB">
      <w:pPr>
        <w:jc w:val="both"/>
        <w:rPr>
          <w:rFonts w:ascii="Garamond" w:hAnsi="Garamond"/>
          <w:color w:val="000000" w:themeColor="text1"/>
          <w:sz w:val="22"/>
          <w:szCs w:val="22"/>
        </w:rPr>
      </w:pPr>
      <w:r>
        <w:rPr>
          <w:rFonts w:ascii="Garamond" w:hAnsi="Garamond"/>
          <w:color w:val="000000" w:themeColor="text1"/>
          <w:sz w:val="22"/>
          <w:szCs w:val="22"/>
        </w:rPr>
        <w:t xml:space="preserve">C’est </w:t>
      </w:r>
      <w:r w:rsidRPr="00AE249F">
        <w:rPr>
          <w:rFonts w:ascii="Garamond" w:hAnsi="Garamond"/>
          <w:color w:val="000000" w:themeColor="text1"/>
          <w:sz w:val="22"/>
          <w:szCs w:val="22"/>
          <w:u w:val="single"/>
        </w:rPr>
        <w:t>par la réunion de plus éléments affectés à une exploitation commerciale que né un élément distinct</w:t>
      </w:r>
      <w:r>
        <w:rPr>
          <w:rFonts w:ascii="Garamond" w:hAnsi="Garamond"/>
          <w:color w:val="000000" w:themeColor="text1"/>
          <w:sz w:val="22"/>
          <w:szCs w:val="22"/>
        </w:rPr>
        <w:t xml:space="preserve"> que l’on appelle </w:t>
      </w:r>
      <w:r w:rsidRPr="00AE249F">
        <w:rPr>
          <w:rFonts w:ascii="Garamond" w:hAnsi="Garamond"/>
          <w:b/>
          <w:bCs/>
          <w:color w:val="C00000"/>
          <w:sz w:val="22"/>
          <w:szCs w:val="22"/>
        </w:rPr>
        <w:t>le fonds de commerce</w:t>
      </w:r>
      <w:r>
        <w:rPr>
          <w:rFonts w:ascii="Garamond" w:hAnsi="Garamond"/>
          <w:color w:val="000000" w:themeColor="text1"/>
          <w:sz w:val="22"/>
          <w:szCs w:val="22"/>
        </w:rPr>
        <w:t>.</w:t>
      </w:r>
    </w:p>
    <w:p w:rsidR="00936EAB" w:rsidRDefault="00936EAB" w:rsidP="00936EAB">
      <w:pPr>
        <w:jc w:val="both"/>
        <w:rPr>
          <w:rFonts w:ascii="Garamond" w:hAnsi="Garamond"/>
          <w:color w:val="000000" w:themeColor="text1"/>
          <w:sz w:val="22"/>
          <w:szCs w:val="22"/>
        </w:rPr>
      </w:pPr>
    </w:p>
    <w:p w:rsidR="00936EAB" w:rsidRDefault="00936EAB" w:rsidP="00936EAB">
      <w:pPr>
        <w:jc w:val="both"/>
        <w:rPr>
          <w:rFonts w:ascii="Garamond" w:hAnsi="Garamond"/>
          <w:color w:val="000000" w:themeColor="text1"/>
          <w:sz w:val="22"/>
          <w:szCs w:val="22"/>
        </w:rPr>
      </w:pPr>
      <w:r>
        <w:rPr>
          <w:rFonts w:ascii="Garamond" w:hAnsi="Garamond"/>
          <w:color w:val="000000" w:themeColor="text1"/>
          <w:sz w:val="22"/>
          <w:szCs w:val="22"/>
        </w:rPr>
        <w:t xml:space="preserve">Le fonds de commerce sera appréhendé par le droit </w:t>
      </w:r>
      <w:r w:rsidRPr="00377BB7">
        <w:rPr>
          <w:rFonts w:ascii="Garamond" w:hAnsi="Garamond"/>
          <w:color w:val="000000" w:themeColor="text1"/>
          <w:sz w:val="22"/>
          <w:szCs w:val="22"/>
        </w:rPr>
        <w:t>d’une manière distincte et individuellement des biens qui le composent</w:t>
      </w:r>
      <w:r w:rsidR="00377BB7">
        <w:rPr>
          <w:rFonts w:ascii="Garamond" w:hAnsi="Garamond"/>
          <w:color w:val="000000" w:themeColor="text1"/>
          <w:sz w:val="22"/>
          <w:szCs w:val="22"/>
        </w:rPr>
        <w:t>, et répond donc à un régime propre.</w:t>
      </w:r>
      <w:r>
        <w:rPr>
          <w:rFonts w:ascii="Garamond" w:hAnsi="Garamond"/>
          <w:color w:val="000000" w:themeColor="text1"/>
          <w:sz w:val="22"/>
          <w:szCs w:val="22"/>
        </w:rPr>
        <w:t xml:space="preserve"> </w:t>
      </w:r>
      <w:r w:rsidRPr="00BF2313">
        <w:rPr>
          <w:rFonts w:ascii="Garamond" w:hAnsi="Garamond"/>
          <w:b/>
          <w:bCs/>
          <w:color w:val="FF0000"/>
          <w:sz w:val="22"/>
          <w:szCs w:val="22"/>
          <w:u w:val="single"/>
        </w:rPr>
        <w:t>Il est incorporel</w:t>
      </w:r>
      <w:r>
        <w:rPr>
          <w:rFonts w:ascii="Garamond" w:hAnsi="Garamond"/>
          <w:color w:val="000000" w:themeColor="text1"/>
          <w:sz w:val="22"/>
          <w:szCs w:val="22"/>
        </w:rPr>
        <w:t xml:space="preserve">, n’a pas de personnalité morale, et n’a aucune autonomie patrimoniale. </w:t>
      </w:r>
    </w:p>
    <w:p w:rsidR="00936EAB" w:rsidRDefault="00936EAB" w:rsidP="00936EAB">
      <w:pPr>
        <w:jc w:val="both"/>
        <w:rPr>
          <w:rFonts w:ascii="Garamond" w:hAnsi="Garamond"/>
          <w:color w:val="000000" w:themeColor="text1"/>
          <w:sz w:val="22"/>
          <w:szCs w:val="22"/>
        </w:rPr>
      </w:pPr>
    </w:p>
    <w:p w:rsidR="00936EAB" w:rsidRDefault="00936EAB" w:rsidP="00936EAB">
      <w:pPr>
        <w:jc w:val="both"/>
        <w:rPr>
          <w:rFonts w:ascii="Garamond" w:hAnsi="Garamond"/>
          <w:color w:val="000000" w:themeColor="text1"/>
          <w:sz w:val="22"/>
          <w:szCs w:val="22"/>
        </w:rPr>
      </w:pPr>
      <w:r>
        <w:rPr>
          <w:rFonts w:ascii="Garamond" w:hAnsi="Garamond"/>
          <w:color w:val="000000" w:themeColor="text1"/>
          <w:sz w:val="22"/>
          <w:szCs w:val="22"/>
        </w:rPr>
        <w:t xml:space="preserve">Il y a un débat entre : universalité de fait, et universalité de droit. </w:t>
      </w:r>
    </w:p>
    <w:p w:rsidR="00936EAB" w:rsidRPr="00BF2313" w:rsidRDefault="00936EAB" w:rsidP="00936EAB">
      <w:pPr>
        <w:jc w:val="both"/>
        <w:rPr>
          <w:rFonts w:ascii="Garamond" w:hAnsi="Garamond"/>
          <w:b/>
          <w:bCs/>
          <w:color w:val="000000" w:themeColor="text1"/>
          <w:sz w:val="22"/>
          <w:szCs w:val="22"/>
          <w:u w:val="double"/>
        </w:rPr>
      </w:pPr>
    </w:p>
    <w:p w:rsidR="00936EAB" w:rsidRPr="00BF2313" w:rsidRDefault="00936EAB">
      <w:pPr>
        <w:pStyle w:val="Paragraphedeliste"/>
        <w:numPr>
          <w:ilvl w:val="0"/>
          <w:numId w:val="52"/>
        </w:numPr>
        <w:jc w:val="both"/>
        <w:rPr>
          <w:rFonts w:ascii="Garamond" w:hAnsi="Garamond"/>
          <w:b/>
          <w:bCs/>
          <w:color w:val="000000" w:themeColor="text1"/>
          <w:sz w:val="22"/>
          <w:szCs w:val="22"/>
          <w:u w:val="double"/>
        </w:rPr>
      </w:pPr>
      <w:r w:rsidRPr="00BF2313">
        <w:rPr>
          <w:rFonts w:ascii="Garamond" w:hAnsi="Garamond"/>
          <w:b/>
          <w:bCs/>
          <w:color w:val="000000" w:themeColor="text1"/>
          <w:sz w:val="22"/>
          <w:szCs w:val="22"/>
          <w:u w:val="double"/>
        </w:rPr>
        <w:t xml:space="preserve">Pour </w:t>
      </w:r>
      <w:r w:rsidR="0094290E" w:rsidRPr="00BF2313">
        <w:rPr>
          <w:rFonts w:ascii="Garamond" w:hAnsi="Garamond"/>
          <w:b/>
          <w:bCs/>
          <w:color w:val="000000" w:themeColor="text1"/>
          <w:sz w:val="22"/>
          <w:szCs w:val="22"/>
          <w:u w:val="double"/>
        </w:rPr>
        <w:t>la qualification d</w:t>
      </w:r>
      <w:r w:rsidRPr="00BF2313">
        <w:rPr>
          <w:rFonts w:ascii="Garamond" w:hAnsi="Garamond"/>
          <w:b/>
          <w:bCs/>
          <w:color w:val="000000" w:themeColor="text1"/>
          <w:sz w:val="22"/>
          <w:szCs w:val="22"/>
          <w:u w:val="double"/>
        </w:rPr>
        <w:t xml:space="preserve">’universalité de fait : </w:t>
      </w:r>
    </w:p>
    <w:p w:rsidR="00936EAB" w:rsidRDefault="00936EAB" w:rsidP="00936EAB">
      <w:pPr>
        <w:jc w:val="both"/>
        <w:rPr>
          <w:rFonts w:ascii="Garamond" w:hAnsi="Garamond"/>
          <w:b/>
          <w:bCs/>
          <w:color w:val="000000" w:themeColor="text1"/>
          <w:sz w:val="22"/>
          <w:szCs w:val="22"/>
        </w:rPr>
      </w:pPr>
    </w:p>
    <w:p w:rsidR="00936EAB" w:rsidRPr="00936EAB" w:rsidRDefault="0094290E" w:rsidP="00936EAB">
      <w:pPr>
        <w:jc w:val="both"/>
        <w:rPr>
          <w:rFonts w:ascii="Garamond" w:hAnsi="Garamond"/>
          <w:color w:val="000000" w:themeColor="text1"/>
          <w:sz w:val="22"/>
          <w:szCs w:val="22"/>
        </w:rPr>
      </w:pPr>
      <w:r>
        <w:rPr>
          <w:rFonts w:ascii="Garamond" w:hAnsi="Garamond"/>
          <w:color w:val="000000" w:themeColor="text1"/>
          <w:sz w:val="22"/>
          <w:szCs w:val="22"/>
        </w:rPr>
        <w:t xml:space="preserve">Le fonds de commerce serait un ensemble de biens qui </w:t>
      </w:r>
      <w:r w:rsidRPr="00377BB7">
        <w:rPr>
          <w:rFonts w:ascii="Garamond" w:hAnsi="Garamond"/>
          <w:color w:val="000000" w:themeColor="text1"/>
          <w:sz w:val="22"/>
          <w:szCs w:val="22"/>
          <w:u w:val="single"/>
        </w:rPr>
        <w:t xml:space="preserve">sont abordés </w:t>
      </w:r>
      <w:r w:rsidR="00BF2313" w:rsidRPr="00377BB7">
        <w:rPr>
          <w:rFonts w:ascii="Garamond" w:hAnsi="Garamond"/>
          <w:color w:val="000000" w:themeColor="text1"/>
          <w:sz w:val="22"/>
          <w:szCs w:val="22"/>
          <w:u w:val="single"/>
        </w:rPr>
        <w:t xml:space="preserve">comme </w:t>
      </w:r>
      <w:r w:rsidRPr="00377BB7">
        <w:rPr>
          <w:rFonts w:ascii="Garamond" w:hAnsi="Garamond"/>
          <w:color w:val="000000" w:themeColor="text1"/>
          <w:sz w:val="22"/>
          <w:szCs w:val="22"/>
          <w:u w:val="single"/>
        </w:rPr>
        <w:t xml:space="preserve">un « tout » par </w:t>
      </w:r>
      <w:r w:rsidR="00377BB7" w:rsidRPr="00377BB7">
        <w:rPr>
          <w:rFonts w:ascii="Garamond" w:hAnsi="Garamond"/>
          <w:color w:val="000000" w:themeColor="text1"/>
          <w:sz w:val="22"/>
          <w:szCs w:val="22"/>
          <w:u w:val="single"/>
        </w:rPr>
        <w:t xml:space="preserve">son </w:t>
      </w:r>
      <w:r w:rsidRPr="00377BB7">
        <w:rPr>
          <w:rFonts w:ascii="Garamond" w:hAnsi="Garamond"/>
          <w:color w:val="000000" w:themeColor="text1"/>
          <w:sz w:val="22"/>
          <w:szCs w:val="22"/>
          <w:u w:val="single"/>
        </w:rPr>
        <w:t>propriétaire</w:t>
      </w:r>
      <w:r>
        <w:rPr>
          <w:rFonts w:ascii="Garamond" w:hAnsi="Garamond"/>
          <w:color w:val="000000" w:themeColor="text1"/>
          <w:sz w:val="22"/>
          <w:szCs w:val="22"/>
        </w:rPr>
        <w:t>.</w:t>
      </w:r>
    </w:p>
    <w:p w:rsidR="00936EAB" w:rsidRPr="00BF2313" w:rsidRDefault="00936EAB" w:rsidP="00936EAB">
      <w:pPr>
        <w:pStyle w:val="Paragraphedeliste"/>
        <w:jc w:val="both"/>
        <w:rPr>
          <w:rFonts w:ascii="Garamond" w:hAnsi="Garamond"/>
          <w:color w:val="000000" w:themeColor="text1"/>
          <w:sz w:val="22"/>
          <w:szCs w:val="22"/>
          <w:u w:val="double"/>
        </w:rPr>
      </w:pPr>
    </w:p>
    <w:p w:rsidR="00936EAB" w:rsidRPr="00BF2313" w:rsidRDefault="00936EAB">
      <w:pPr>
        <w:pStyle w:val="Paragraphedeliste"/>
        <w:numPr>
          <w:ilvl w:val="0"/>
          <w:numId w:val="52"/>
        </w:numPr>
        <w:jc w:val="both"/>
        <w:rPr>
          <w:rFonts w:ascii="Garamond" w:hAnsi="Garamond"/>
          <w:b/>
          <w:bCs/>
          <w:color w:val="000000" w:themeColor="text1"/>
          <w:sz w:val="22"/>
          <w:szCs w:val="22"/>
          <w:u w:val="double"/>
        </w:rPr>
      </w:pPr>
      <w:r w:rsidRPr="00BF2313">
        <w:rPr>
          <w:rFonts w:ascii="Garamond" w:hAnsi="Garamond"/>
          <w:b/>
          <w:bCs/>
          <w:color w:val="000000" w:themeColor="text1"/>
          <w:sz w:val="22"/>
          <w:szCs w:val="22"/>
          <w:u w:val="double"/>
        </w:rPr>
        <w:t>Pour l</w:t>
      </w:r>
      <w:r w:rsidR="0094290E" w:rsidRPr="00BF2313">
        <w:rPr>
          <w:rFonts w:ascii="Garamond" w:hAnsi="Garamond"/>
          <w:b/>
          <w:bCs/>
          <w:color w:val="000000" w:themeColor="text1"/>
          <w:sz w:val="22"/>
          <w:szCs w:val="22"/>
          <w:u w:val="double"/>
        </w:rPr>
        <w:t>a qualification d’</w:t>
      </w:r>
      <w:r w:rsidRPr="00BF2313">
        <w:rPr>
          <w:rFonts w:ascii="Garamond" w:hAnsi="Garamond"/>
          <w:b/>
          <w:bCs/>
          <w:color w:val="000000" w:themeColor="text1"/>
          <w:sz w:val="22"/>
          <w:szCs w:val="22"/>
          <w:u w:val="double"/>
        </w:rPr>
        <w:t xml:space="preserve">universalité de droit : </w:t>
      </w:r>
    </w:p>
    <w:p w:rsidR="00936EAB" w:rsidRDefault="00936EAB" w:rsidP="00936EAB">
      <w:pPr>
        <w:jc w:val="both"/>
        <w:rPr>
          <w:rFonts w:ascii="Garamond" w:hAnsi="Garamond"/>
          <w:color w:val="000000" w:themeColor="text1"/>
          <w:sz w:val="22"/>
          <w:szCs w:val="22"/>
        </w:rPr>
      </w:pPr>
    </w:p>
    <w:p w:rsidR="00BE288E" w:rsidRDefault="00BF2313" w:rsidP="00936EAB">
      <w:pPr>
        <w:jc w:val="both"/>
        <w:rPr>
          <w:rFonts w:ascii="Garamond" w:hAnsi="Garamond"/>
          <w:color w:val="000000" w:themeColor="text1"/>
          <w:sz w:val="22"/>
          <w:szCs w:val="22"/>
        </w:rPr>
      </w:pPr>
      <w:r>
        <w:rPr>
          <w:rFonts w:ascii="Garamond" w:hAnsi="Garamond"/>
          <w:color w:val="000000" w:themeColor="text1"/>
          <w:sz w:val="22"/>
          <w:szCs w:val="22"/>
        </w:rPr>
        <w:t xml:space="preserve">Le fonds de commerce serait </w:t>
      </w:r>
      <w:r w:rsidRPr="00BF2313">
        <w:rPr>
          <w:rFonts w:ascii="Garamond" w:hAnsi="Garamond"/>
          <w:color w:val="000000" w:themeColor="text1"/>
          <w:sz w:val="22"/>
          <w:szCs w:val="22"/>
        </w:rPr>
        <w:t xml:space="preserve">un ensemble légal où </w:t>
      </w:r>
      <w:r w:rsidRPr="00377BB7">
        <w:rPr>
          <w:rFonts w:ascii="Garamond" w:hAnsi="Garamond"/>
          <w:color w:val="000000" w:themeColor="text1"/>
          <w:sz w:val="22"/>
          <w:szCs w:val="22"/>
          <w:u w:val="single"/>
        </w:rPr>
        <w:t>le passif répond à l’actif </w:t>
      </w:r>
      <w:r>
        <w:rPr>
          <w:rFonts w:ascii="Garamond" w:hAnsi="Garamond"/>
          <w:color w:val="000000" w:themeColor="text1"/>
          <w:sz w:val="22"/>
          <w:szCs w:val="22"/>
        </w:rPr>
        <w:t>; la Cour de cassation a d’ailleurs admis (Cass.com., 19 novembre 1992, n°90-20.845) que le « fonds de commerce est une universalité mobilière insusceptible de cession partielle »</w:t>
      </w:r>
      <w:r w:rsidR="00BE288E">
        <w:rPr>
          <w:rFonts w:ascii="Garamond" w:hAnsi="Garamond"/>
          <w:color w:val="000000" w:themeColor="text1"/>
          <w:sz w:val="22"/>
          <w:szCs w:val="22"/>
        </w:rPr>
        <w:t xml:space="preserve">. </w:t>
      </w:r>
    </w:p>
    <w:p w:rsidR="00BE288E" w:rsidRDefault="00BE288E" w:rsidP="00936EAB">
      <w:pPr>
        <w:jc w:val="both"/>
        <w:rPr>
          <w:rFonts w:ascii="Garamond" w:hAnsi="Garamond"/>
          <w:color w:val="000000" w:themeColor="text1"/>
          <w:sz w:val="22"/>
          <w:szCs w:val="22"/>
        </w:rPr>
      </w:pPr>
    </w:p>
    <w:p w:rsidR="00936EAB" w:rsidRPr="00BE288E" w:rsidRDefault="00BE288E">
      <w:pPr>
        <w:pStyle w:val="Paragraphedeliste"/>
        <w:numPr>
          <w:ilvl w:val="0"/>
          <w:numId w:val="111"/>
        </w:numPr>
        <w:jc w:val="both"/>
        <w:rPr>
          <w:rFonts w:ascii="Garamond" w:hAnsi="Garamond"/>
          <w:b/>
          <w:bCs/>
          <w:color w:val="000000" w:themeColor="text1"/>
          <w:sz w:val="22"/>
          <w:szCs w:val="22"/>
        </w:rPr>
      </w:pPr>
      <w:r w:rsidRPr="00BE288E">
        <w:rPr>
          <w:rFonts w:ascii="Garamond" w:hAnsi="Garamond"/>
          <w:color w:val="000000" w:themeColor="text1"/>
          <w:sz w:val="22"/>
          <w:szCs w:val="22"/>
        </w:rPr>
        <w:t xml:space="preserve">On pourra en réalité procéder à </w:t>
      </w:r>
      <w:r>
        <w:rPr>
          <w:rFonts w:ascii="Garamond" w:hAnsi="Garamond"/>
          <w:color w:val="000000" w:themeColor="text1"/>
          <w:sz w:val="22"/>
          <w:szCs w:val="22"/>
          <w:u w:val="single"/>
        </w:rPr>
        <w:t>d</w:t>
      </w:r>
      <w:r w:rsidRPr="00BE288E">
        <w:rPr>
          <w:rFonts w:ascii="Garamond" w:hAnsi="Garamond"/>
          <w:color w:val="000000" w:themeColor="text1"/>
          <w:sz w:val="22"/>
          <w:szCs w:val="22"/>
          <w:u w:val="single"/>
        </w:rPr>
        <w:t>es cessions partielles</w:t>
      </w:r>
      <w:r w:rsidRPr="00BE288E">
        <w:rPr>
          <w:rFonts w:ascii="Garamond" w:hAnsi="Garamond"/>
          <w:color w:val="000000" w:themeColor="text1"/>
          <w:sz w:val="22"/>
          <w:szCs w:val="22"/>
        </w:rPr>
        <w:t xml:space="preserve"> de fonds de commerce, en cédant notamment uniquement le droit au bail, cf. Fiche n°6 : Les baux commerciaux).</w:t>
      </w:r>
    </w:p>
    <w:p w:rsidR="004F578C" w:rsidRDefault="004F578C" w:rsidP="004F578C">
      <w:pPr>
        <w:pStyle w:val="Paragraphedeliste"/>
        <w:rPr>
          <w:rFonts w:ascii="Garamond" w:hAnsi="Garamond"/>
          <w:b/>
          <w:bCs/>
          <w:color w:val="4472C4" w:themeColor="accent1"/>
          <w:sz w:val="28"/>
          <w:szCs w:val="28"/>
          <w:u w:val="single"/>
        </w:rPr>
      </w:pPr>
    </w:p>
    <w:p w:rsidR="004F578C" w:rsidRDefault="004F578C">
      <w:pPr>
        <w:pStyle w:val="Paragraphedeliste"/>
        <w:numPr>
          <w:ilvl w:val="0"/>
          <w:numId w:val="45"/>
        </w:numPr>
        <w:rPr>
          <w:rFonts w:ascii="Garamond" w:hAnsi="Garamond"/>
          <w:b/>
          <w:bCs/>
          <w:color w:val="4472C4" w:themeColor="accent1"/>
          <w:sz w:val="28"/>
          <w:szCs w:val="28"/>
          <w:u w:val="single"/>
        </w:rPr>
      </w:pPr>
      <w:r>
        <w:rPr>
          <w:rFonts w:ascii="Garamond" w:hAnsi="Garamond"/>
          <w:b/>
          <w:bCs/>
          <w:color w:val="4472C4" w:themeColor="accent1"/>
          <w:sz w:val="28"/>
          <w:szCs w:val="28"/>
          <w:u w:val="single"/>
        </w:rPr>
        <w:t>Un bien meuble et incorporel :</w:t>
      </w:r>
    </w:p>
    <w:p w:rsidR="004F578C" w:rsidRPr="00E43284" w:rsidRDefault="004F578C" w:rsidP="00E43284">
      <w:pPr>
        <w:rPr>
          <w:rFonts w:ascii="Garamond" w:hAnsi="Garamond"/>
          <w:b/>
          <w:bCs/>
          <w:color w:val="4472C4" w:themeColor="accent1"/>
          <w:sz w:val="28"/>
          <w:szCs w:val="28"/>
          <w:u w:val="single"/>
        </w:rPr>
      </w:pPr>
    </w:p>
    <w:p w:rsidR="00E43284" w:rsidRPr="00E43284" w:rsidRDefault="00E43284">
      <w:pPr>
        <w:pStyle w:val="Paragraphedeliste"/>
        <w:numPr>
          <w:ilvl w:val="0"/>
          <w:numId w:val="36"/>
        </w:numPr>
        <w:rPr>
          <w:rFonts w:ascii="Garamond" w:hAnsi="Garamond"/>
          <w:b/>
          <w:bCs/>
          <w:color w:val="ED7D31" w:themeColor="accent2"/>
          <w:u w:val="single"/>
        </w:rPr>
      </w:pPr>
      <w:r w:rsidRPr="00E43284">
        <w:rPr>
          <w:rFonts w:ascii="Garamond" w:hAnsi="Garamond"/>
          <w:b/>
          <w:bCs/>
          <w:color w:val="ED7D31" w:themeColor="accent2"/>
          <w:u w:val="single"/>
        </w:rPr>
        <w:t xml:space="preserve">Un bien meuble : </w:t>
      </w:r>
    </w:p>
    <w:p w:rsidR="001A1E14" w:rsidRDefault="001A1E14" w:rsidP="00C20F4D">
      <w:pPr>
        <w:jc w:val="both"/>
        <w:rPr>
          <w:rFonts w:ascii="Garamond" w:hAnsi="Garamond"/>
          <w:b/>
          <w:bCs/>
          <w:color w:val="ED7D31" w:themeColor="accent2"/>
          <w:sz w:val="22"/>
          <w:szCs w:val="22"/>
        </w:rPr>
      </w:pPr>
    </w:p>
    <w:p w:rsidR="00E43284" w:rsidRDefault="00C20F4D" w:rsidP="00C20F4D">
      <w:pPr>
        <w:jc w:val="both"/>
        <w:rPr>
          <w:rFonts w:ascii="Garamond" w:hAnsi="Garamond"/>
          <w:color w:val="000000" w:themeColor="text1"/>
          <w:sz w:val="22"/>
          <w:szCs w:val="22"/>
        </w:rPr>
      </w:pPr>
      <w:r>
        <w:rPr>
          <w:rFonts w:ascii="Garamond" w:hAnsi="Garamond"/>
          <w:color w:val="000000" w:themeColor="text1"/>
          <w:sz w:val="22"/>
          <w:szCs w:val="22"/>
        </w:rPr>
        <w:t xml:space="preserve">Du fait que le fonds de commerce n’est composé que d’éléments mobiliers, il est lui-même considéré comme </w:t>
      </w:r>
      <w:r w:rsidRPr="00173152">
        <w:rPr>
          <w:rFonts w:ascii="Garamond" w:hAnsi="Garamond"/>
          <w:b/>
          <w:bCs/>
          <w:color w:val="C00000"/>
          <w:sz w:val="22"/>
          <w:szCs w:val="22"/>
        </w:rPr>
        <w:t>un bien meuble</w:t>
      </w:r>
      <w:r>
        <w:rPr>
          <w:rFonts w:ascii="Garamond" w:hAnsi="Garamond"/>
          <w:color w:val="000000" w:themeColor="text1"/>
          <w:sz w:val="22"/>
          <w:szCs w:val="22"/>
        </w:rPr>
        <w:t xml:space="preserve">. </w:t>
      </w:r>
      <w:r w:rsidRPr="00C20F4D">
        <w:rPr>
          <w:rFonts w:ascii="Garamond" w:hAnsi="Garamond"/>
          <w:b/>
          <w:bCs/>
          <w:color w:val="000000" w:themeColor="text1"/>
          <w:sz w:val="22"/>
          <w:szCs w:val="22"/>
        </w:rPr>
        <w:t>Un immeuble ne sera jamais compris dans l’universalité</w:t>
      </w:r>
      <w:r>
        <w:rPr>
          <w:rFonts w:ascii="Garamond" w:hAnsi="Garamond"/>
          <w:color w:val="000000" w:themeColor="text1"/>
          <w:sz w:val="22"/>
          <w:szCs w:val="22"/>
        </w:rPr>
        <w:t xml:space="preserve"> qu’est le fonds de commerce.</w:t>
      </w:r>
    </w:p>
    <w:p w:rsidR="00C20F4D" w:rsidRDefault="00C20F4D" w:rsidP="00C20F4D">
      <w:pPr>
        <w:jc w:val="both"/>
        <w:rPr>
          <w:rFonts w:ascii="Garamond" w:hAnsi="Garamond"/>
          <w:color w:val="000000" w:themeColor="text1"/>
          <w:sz w:val="22"/>
          <w:szCs w:val="22"/>
        </w:rPr>
      </w:pPr>
    </w:p>
    <w:p w:rsidR="00C20F4D" w:rsidRPr="00377BB7" w:rsidRDefault="00C20F4D" w:rsidP="00C20F4D">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Si le commerçant est propriétaire du local dans lequel est situé le fonds de commerce, </w:t>
      </w:r>
      <w:r w:rsidRPr="00C20F4D">
        <w:rPr>
          <w:rFonts w:ascii="Garamond" w:hAnsi="Garamond"/>
          <w:color w:val="000000" w:themeColor="text1"/>
          <w:sz w:val="22"/>
          <w:szCs w:val="22"/>
          <w:u w:val="single"/>
        </w:rPr>
        <w:t>l’on distinguera la propriété immobilière</w:t>
      </w:r>
      <w:r w:rsidR="00173152">
        <w:rPr>
          <w:rFonts w:ascii="Garamond" w:hAnsi="Garamond"/>
          <w:color w:val="000000" w:themeColor="text1"/>
          <w:sz w:val="22"/>
          <w:szCs w:val="22"/>
          <w:u w:val="single"/>
        </w:rPr>
        <w:t xml:space="preserve"> </w:t>
      </w:r>
      <w:r w:rsidRPr="00C20F4D">
        <w:rPr>
          <w:rFonts w:ascii="Garamond" w:hAnsi="Garamond"/>
          <w:color w:val="000000" w:themeColor="text1"/>
          <w:sz w:val="22"/>
          <w:szCs w:val="22"/>
          <w:u w:val="single"/>
        </w:rPr>
        <w:t>de la propriété du fonds</w:t>
      </w:r>
      <w:r w:rsidR="00377BB7">
        <w:rPr>
          <w:rFonts w:ascii="Garamond" w:hAnsi="Garamond"/>
          <w:color w:val="000000" w:themeColor="text1"/>
          <w:sz w:val="22"/>
          <w:szCs w:val="22"/>
        </w:rPr>
        <w:t xml:space="preserve"> (si le fonds de commerce est cédé avec le local, il devra y avoir deux actes de cession distincts).</w:t>
      </w:r>
    </w:p>
    <w:p w:rsidR="00377BB7" w:rsidRPr="00E43284" w:rsidRDefault="00377BB7" w:rsidP="00377BB7">
      <w:pPr>
        <w:rPr>
          <w:rFonts w:ascii="Garamond" w:hAnsi="Garamond"/>
          <w:b/>
          <w:bCs/>
          <w:color w:val="ED7D31" w:themeColor="accent2"/>
          <w:sz w:val="22"/>
          <w:szCs w:val="22"/>
        </w:rPr>
      </w:pPr>
    </w:p>
    <w:p w:rsidR="00E43284" w:rsidRPr="00E43284" w:rsidRDefault="00E43284">
      <w:pPr>
        <w:pStyle w:val="Paragraphedeliste"/>
        <w:numPr>
          <w:ilvl w:val="0"/>
          <w:numId w:val="36"/>
        </w:numPr>
        <w:rPr>
          <w:rFonts w:ascii="Garamond" w:hAnsi="Garamond"/>
          <w:b/>
          <w:bCs/>
          <w:color w:val="ED7D31" w:themeColor="accent2"/>
          <w:u w:val="single"/>
        </w:rPr>
      </w:pPr>
      <w:r w:rsidRPr="00E43284">
        <w:rPr>
          <w:rFonts w:ascii="Garamond" w:hAnsi="Garamond"/>
          <w:b/>
          <w:bCs/>
          <w:color w:val="ED7D31" w:themeColor="accent2"/>
          <w:u w:val="single"/>
        </w:rPr>
        <w:t xml:space="preserve">Un meuble incorporel : </w:t>
      </w:r>
    </w:p>
    <w:p w:rsidR="001A1E14" w:rsidRDefault="001A1E14" w:rsidP="001A1E14">
      <w:pPr>
        <w:rPr>
          <w:rFonts w:ascii="Garamond" w:hAnsi="Garamond"/>
          <w:color w:val="000000" w:themeColor="text1"/>
          <w:sz w:val="22"/>
          <w:szCs w:val="22"/>
        </w:rPr>
      </w:pPr>
    </w:p>
    <w:p w:rsidR="00377BB7" w:rsidRPr="001A1E14" w:rsidRDefault="00377BB7" w:rsidP="001A1E14">
      <w:pPr>
        <w:jc w:val="both"/>
        <w:rPr>
          <w:rFonts w:ascii="Garamond" w:hAnsi="Garamond"/>
          <w:color w:val="000000" w:themeColor="text1"/>
          <w:sz w:val="22"/>
          <w:szCs w:val="22"/>
        </w:rPr>
      </w:pPr>
      <w:r w:rsidRPr="001A1E14">
        <w:rPr>
          <w:rFonts w:ascii="Garamond" w:hAnsi="Garamond"/>
          <w:color w:val="000000" w:themeColor="text1"/>
          <w:sz w:val="22"/>
          <w:szCs w:val="22"/>
        </w:rPr>
        <w:t xml:space="preserve">Certains de ses éléments sont corporels, </w:t>
      </w:r>
      <w:r w:rsidRPr="005A6C5A">
        <w:rPr>
          <w:rFonts w:ascii="Garamond" w:hAnsi="Garamond"/>
          <w:b/>
          <w:bCs/>
          <w:color w:val="000000" w:themeColor="text1"/>
          <w:sz w:val="22"/>
          <w:szCs w:val="22"/>
        </w:rPr>
        <w:t>mais par la présence d’éléments incorporels</w:t>
      </w:r>
      <w:r w:rsidRPr="005A6C5A">
        <w:rPr>
          <w:rFonts w:ascii="Garamond" w:hAnsi="Garamond"/>
          <w:color w:val="000000" w:themeColor="text1"/>
          <w:sz w:val="22"/>
          <w:szCs w:val="22"/>
        </w:rPr>
        <w:t xml:space="preserve"> </w:t>
      </w:r>
      <w:r w:rsidRPr="001A1E14">
        <w:rPr>
          <w:rFonts w:ascii="Garamond" w:hAnsi="Garamond"/>
          <w:color w:val="000000" w:themeColor="text1"/>
          <w:sz w:val="22"/>
          <w:szCs w:val="22"/>
        </w:rPr>
        <w:t xml:space="preserve">(ex : la clientèle), l’universalité n’est pas palpable, et </w:t>
      </w:r>
      <w:r w:rsidR="00173152" w:rsidRPr="00173152">
        <w:rPr>
          <w:rFonts w:ascii="Garamond" w:hAnsi="Garamond"/>
          <w:b/>
          <w:bCs/>
          <w:color w:val="C00000"/>
          <w:sz w:val="22"/>
          <w:szCs w:val="22"/>
        </w:rPr>
        <w:t>le fonds est don</w:t>
      </w:r>
      <w:r w:rsidRPr="00173152">
        <w:rPr>
          <w:rFonts w:ascii="Garamond" w:hAnsi="Garamond"/>
          <w:b/>
          <w:bCs/>
          <w:color w:val="C00000"/>
          <w:sz w:val="22"/>
          <w:szCs w:val="22"/>
        </w:rPr>
        <w:t>c incorporel</w:t>
      </w:r>
      <w:r w:rsidR="00173152" w:rsidRPr="00173152">
        <w:rPr>
          <w:rFonts w:ascii="Garamond" w:hAnsi="Garamond"/>
          <w:b/>
          <w:bCs/>
          <w:color w:val="C00000"/>
          <w:sz w:val="22"/>
          <w:szCs w:val="22"/>
        </w:rPr>
        <w:t>.</w:t>
      </w:r>
    </w:p>
    <w:p w:rsidR="001A1E14" w:rsidRDefault="001A1E14" w:rsidP="001A1E14">
      <w:pPr>
        <w:jc w:val="both"/>
        <w:rPr>
          <w:rFonts w:ascii="Garamond" w:hAnsi="Garamond"/>
          <w:color w:val="000000" w:themeColor="text1"/>
          <w:sz w:val="22"/>
          <w:szCs w:val="22"/>
        </w:rPr>
      </w:pPr>
    </w:p>
    <w:p w:rsidR="00377BB7" w:rsidRPr="001A1E14" w:rsidRDefault="00377BB7" w:rsidP="001A1E14">
      <w:pPr>
        <w:jc w:val="both"/>
        <w:rPr>
          <w:rFonts w:ascii="Garamond" w:hAnsi="Garamond"/>
          <w:color w:val="000000" w:themeColor="text1"/>
          <w:sz w:val="22"/>
          <w:szCs w:val="22"/>
        </w:rPr>
      </w:pPr>
      <w:r w:rsidRPr="001A1E14">
        <w:rPr>
          <w:rFonts w:ascii="Garamond" w:hAnsi="Garamond"/>
          <w:color w:val="000000" w:themeColor="text1"/>
          <w:sz w:val="22"/>
          <w:szCs w:val="22"/>
        </w:rPr>
        <w:t xml:space="preserve">La règle de l’article </w:t>
      </w:r>
      <w:r w:rsidRPr="001A1E14">
        <w:rPr>
          <w:rFonts w:ascii="Garamond" w:hAnsi="Garamond"/>
          <w:b/>
          <w:bCs/>
          <w:color w:val="00B050"/>
          <w:sz w:val="22"/>
          <w:szCs w:val="22"/>
        </w:rPr>
        <w:t xml:space="preserve">2276 </w:t>
      </w:r>
      <w:r w:rsidRPr="001A1E14">
        <w:rPr>
          <w:rFonts w:ascii="Garamond" w:hAnsi="Garamond"/>
          <w:color w:val="000000" w:themeColor="text1"/>
          <w:sz w:val="22"/>
          <w:szCs w:val="22"/>
        </w:rPr>
        <w:t>du Code civil « </w:t>
      </w:r>
      <w:r w:rsidRPr="005A6C5A">
        <w:rPr>
          <w:rFonts w:ascii="Garamond" w:hAnsi="Garamond"/>
          <w:i/>
          <w:iCs/>
          <w:color w:val="000000" w:themeColor="text1"/>
          <w:sz w:val="22"/>
          <w:szCs w:val="22"/>
        </w:rPr>
        <w:t>en fait de meuble la possession vaut titre</w:t>
      </w:r>
      <w:r w:rsidRPr="001A1E14">
        <w:rPr>
          <w:rFonts w:ascii="Garamond" w:hAnsi="Garamond"/>
          <w:color w:val="000000" w:themeColor="text1"/>
          <w:sz w:val="22"/>
          <w:szCs w:val="22"/>
        </w:rPr>
        <w:t> », ne pourra donc pas s’appliquer à un fonds de commerce.</w:t>
      </w:r>
    </w:p>
    <w:p w:rsidR="001A1E14" w:rsidRPr="001A1E14" w:rsidRDefault="001A1E14" w:rsidP="001A1E14">
      <w:pPr>
        <w:rPr>
          <w:rFonts w:ascii="Garamond" w:hAnsi="Garamond"/>
          <w:color w:val="000000" w:themeColor="text1"/>
          <w:sz w:val="22"/>
          <w:szCs w:val="22"/>
        </w:rPr>
      </w:pPr>
    </w:p>
    <w:p w:rsidR="004F578C" w:rsidRDefault="004F578C">
      <w:pPr>
        <w:pStyle w:val="Paragraphedeliste"/>
        <w:numPr>
          <w:ilvl w:val="0"/>
          <w:numId w:val="45"/>
        </w:numPr>
        <w:rPr>
          <w:rFonts w:ascii="Garamond" w:hAnsi="Garamond"/>
          <w:b/>
          <w:bCs/>
          <w:color w:val="4472C4" w:themeColor="accent1"/>
          <w:sz w:val="28"/>
          <w:szCs w:val="28"/>
          <w:u w:val="single"/>
        </w:rPr>
      </w:pPr>
      <w:r>
        <w:rPr>
          <w:rFonts w:ascii="Garamond" w:hAnsi="Garamond"/>
          <w:b/>
          <w:bCs/>
          <w:color w:val="4472C4" w:themeColor="accent1"/>
          <w:sz w:val="28"/>
          <w:szCs w:val="28"/>
          <w:u w:val="single"/>
        </w:rPr>
        <w:t>Les éléments du fonds de commerce :</w:t>
      </w:r>
    </w:p>
    <w:p w:rsidR="004F578C" w:rsidRDefault="004F578C" w:rsidP="004F578C">
      <w:pPr>
        <w:rPr>
          <w:rFonts w:ascii="Garamond" w:hAnsi="Garamond"/>
          <w:b/>
          <w:bCs/>
          <w:color w:val="4472C4" w:themeColor="accent1"/>
          <w:sz w:val="28"/>
          <w:szCs w:val="28"/>
          <w:u w:val="single"/>
        </w:rPr>
      </w:pPr>
    </w:p>
    <w:p w:rsidR="004F578C" w:rsidRPr="001A1E14" w:rsidRDefault="004F578C">
      <w:pPr>
        <w:pStyle w:val="Paragraphedeliste"/>
        <w:numPr>
          <w:ilvl w:val="0"/>
          <w:numId w:val="36"/>
        </w:numPr>
        <w:rPr>
          <w:rFonts w:ascii="Garamond" w:hAnsi="Garamond"/>
          <w:b/>
          <w:bCs/>
          <w:color w:val="ED7D31" w:themeColor="accent2"/>
        </w:rPr>
      </w:pPr>
      <w:r w:rsidRPr="004F578C">
        <w:rPr>
          <w:rFonts w:ascii="Garamond" w:hAnsi="Garamond"/>
          <w:b/>
          <w:bCs/>
          <w:color w:val="ED7D31" w:themeColor="accent2"/>
          <w:u w:val="single"/>
        </w:rPr>
        <w:t>La clientèle </w:t>
      </w:r>
      <w:r w:rsidR="00531B62">
        <w:rPr>
          <w:rFonts w:ascii="Garamond" w:hAnsi="Garamond"/>
          <w:b/>
          <w:bCs/>
          <w:color w:val="ED7D31" w:themeColor="accent2"/>
          <w:u w:val="single"/>
        </w:rPr>
        <w:t xml:space="preserve">(la finalité du fonds de commerce) </w:t>
      </w:r>
      <w:r w:rsidRPr="004F578C">
        <w:rPr>
          <w:rFonts w:ascii="Garamond" w:hAnsi="Garamond"/>
          <w:b/>
          <w:bCs/>
          <w:color w:val="ED7D31" w:themeColor="accent2"/>
          <w:u w:val="single"/>
        </w:rPr>
        <w:t>:</w:t>
      </w:r>
    </w:p>
    <w:p w:rsidR="001A1E14" w:rsidRPr="001A1E14" w:rsidRDefault="001A1E14" w:rsidP="001A1E14">
      <w:pPr>
        <w:rPr>
          <w:rFonts w:ascii="Garamond" w:hAnsi="Garamond"/>
          <w:b/>
          <w:bCs/>
          <w:color w:val="ED7D31" w:themeColor="accent2"/>
          <w:u w:val="double"/>
        </w:rPr>
      </w:pPr>
    </w:p>
    <w:p w:rsidR="001A1E14" w:rsidRPr="00611319" w:rsidRDefault="001A1E14">
      <w:pPr>
        <w:pStyle w:val="Paragraphedeliste"/>
        <w:numPr>
          <w:ilvl w:val="0"/>
          <w:numId w:val="52"/>
        </w:numPr>
        <w:rPr>
          <w:rFonts w:ascii="Garamond" w:hAnsi="Garamond"/>
          <w:b/>
          <w:bCs/>
          <w:color w:val="000000" w:themeColor="text1"/>
          <w:sz w:val="22"/>
          <w:szCs w:val="22"/>
          <w:u w:val="double"/>
        </w:rPr>
      </w:pPr>
      <w:r w:rsidRPr="00611319">
        <w:rPr>
          <w:rFonts w:ascii="Garamond" w:hAnsi="Garamond"/>
          <w:b/>
          <w:bCs/>
          <w:color w:val="000000" w:themeColor="text1"/>
          <w:sz w:val="22"/>
          <w:szCs w:val="22"/>
          <w:u w:val="double"/>
        </w:rPr>
        <w:t xml:space="preserve">La définition : </w:t>
      </w:r>
    </w:p>
    <w:p w:rsidR="001A1E14" w:rsidRDefault="001A1E14" w:rsidP="001A1E14">
      <w:pPr>
        <w:pStyle w:val="Paragraphedeliste"/>
        <w:rPr>
          <w:rFonts w:ascii="Garamond" w:hAnsi="Garamond"/>
          <w:b/>
          <w:bCs/>
          <w:color w:val="000000" w:themeColor="text1"/>
          <w:u w:val="double"/>
        </w:rPr>
      </w:pPr>
    </w:p>
    <w:p w:rsidR="00531B62" w:rsidRPr="00611319" w:rsidRDefault="00531B62">
      <w:pPr>
        <w:pStyle w:val="Paragraphedeliste"/>
        <w:numPr>
          <w:ilvl w:val="0"/>
          <w:numId w:val="26"/>
        </w:numPr>
        <w:jc w:val="both"/>
        <w:rPr>
          <w:rFonts w:ascii="Garamond" w:hAnsi="Garamond"/>
          <w:color w:val="000000" w:themeColor="text1"/>
          <w:sz w:val="22"/>
          <w:szCs w:val="22"/>
        </w:rPr>
      </w:pPr>
      <w:r w:rsidRPr="00611319">
        <w:rPr>
          <w:rFonts w:ascii="Garamond" w:hAnsi="Garamond"/>
          <w:b/>
          <w:bCs/>
          <w:color w:val="FF0000"/>
          <w:sz w:val="22"/>
          <w:szCs w:val="22"/>
          <w:u w:val="single"/>
        </w:rPr>
        <w:t>Définition :</w:t>
      </w:r>
      <w:r w:rsidRPr="00611319">
        <w:rPr>
          <w:rFonts w:ascii="Garamond" w:hAnsi="Garamond"/>
          <w:color w:val="FF0000"/>
          <w:sz w:val="22"/>
          <w:szCs w:val="22"/>
        </w:rPr>
        <w:t xml:space="preserve"> </w:t>
      </w:r>
      <w:r w:rsidRPr="00611319">
        <w:rPr>
          <w:rFonts w:ascii="Garamond" w:hAnsi="Garamond"/>
          <w:color w:val="000000" w:themeColor="text1"/>
          <w:sz w:val="22"/>
          <w:szCs w:val="22"/>
        </w:rPr>
        <w:t>La clientèle, peut être définie comme : « les clients, les relations d’affaires, attirées par une activité commerciale, artisanale, ou libérale ».</w:t>
      </w:r>
    </w:p>
    <w:p w:rsidR="00531B62" w:rsidRPr="00611319" w:rsidRDefault="00531B62" w:rsidP="009B50DC">
      <w:pPr>
        <w:pStyle w:val="Paragraphedeliste"/>
        <w:jc w:val="both"/>
        <w:rPr>
          <w:rFonts w:ascii="Garamond" w:hAnsi="Garamond"/>
          <w:color w:val="000000" w:themeColor="text1"/>
          <w:sz w:val="22"/>
          <w:szCs w:val="22"/>
        </w:rPr>
      </w:pPr>
    </w:p>
    <w:p w:rsidR="001A1E14" w:rsidRDefault="00531B62" w:rsidP="00611319">
      <w:pPr>
        <w:pStyle w:val="Paragraphedeliste"/>
        <w:ind w:left="0"/>
        <w:jc w:val="both"/>
        <w:rPr>
          <w:rFonts w:ascii="Garamond" w:hAnsi="Garamond"/>
          <w:color w:val="000000" w:themeColor="text1"/>
        </w:rPr>
      </w:pPr>
      <w:r w:rsidRPr="00611319">
        <w:rPr>
          <w:rFonts w:ascii="Garamond" w:hAnsi="Garamond"/>
          <w:color w:val="000000" w:themeColor="text1"/>
          <w:sz w:val="22"/>
          <w:szCs w:val="22"/>
        </w:rPr>
        <w:t xml:space="preserve">Depuis un arrêt de la Cour de cassation (Cass. req., 15 février 1937), la clientèle est considérée comme </w:t>
      </w:r>
      <w:r w:rsidRPr="00611319">
        <w:rPr>
          <w:rFonts w:ascii="Garamond" w:hAnsi="Garamond"/>
          <w:color w:val="000000" w:themeColor="text1"/>
          <w:sz w:val="22"/>
          <w:szCs w:val="22"/>
          <w:u w:val="single"/>
        </w:rPr>
        <w:t>l’essence du fonds de commerce</w:t>
      </w:r>
      <w:r>
        <w:rPr>
          <w:rFonts w:ascii="Garamond" w:hAnsi="Garamond"/>
          <w:color w:val="000000" w:themeColor="text1"/>
        </w:rPr>
        <w:t>.</w:t>
      </w:r>
    </w:p>
    <w:p w:rsidR="001A1E14" w:rsidRPr="00611319" w:rsidRDefault="001A1E14" w:rsidP="00611319">
      <w:pPr>
        <w:rPr>
          <w:rFonts w:ascii="Garamond" w:hAnsi="Garamond"/>
          <w:b/>
          <w:bCs/>
          <w:color w:val="000000" w:themeColor="text1"/>
          <w:u w:val="double"/>
        </w:rPr>
      </w:pPr>
    </w:p>
    <w:p w:rsidR="001A1E14" w:rsidRPr="00611319" w:rsidRDefault="001A1E14">
      <w:pPr>
        <w:pStyle w:val="Paragraphedeliste"/>
        <w:numPr>
          <w:ilvl w:val="0"/>
          <w:numId w:val="52"/>
        </w:numPr>
        <w:rPr>
          <w:rFonts w:ascii="Garamond" w:hAnsi="Garamond"/>
          <w:b/>
          <w:bCs/>
          <w:color w:val="000000" w:themeColor="text1"/>
          <w:sz w:val="22"/>
          <w:szCs w:val="22"/>
          <w:u w:val="double"/>
        </w:rPr>
      </w:pPr>
      <w:r w:rsidRPr="00611319">
        <w:rPr>
          <w:rFonts w:ascii="Garamond" w:hAnsi="Garamond"/>
          <w:b/>
          <w:bCs/>
          <w:color w:val="000000" w:themeColor="text1"/>
          <w:sz w:val="22"/>
          <w:szCs w:val="22"/>
          <w:u w:val="double"/>
        </w:rPr>
        <w:t>La fonction :</w:t>
      </w:r>
    </w:p>
    <w:p w:rsidR="001A1E14" w:rsidRPr="00BC3331" w:rsidRDefault="001A1E14" w:rsidP="001A1E14">
      <w:pPr>
        <w:rPr>
          <w:rFonts w:ascii="Garamond" w:hAnsi="Garamond"/>
          <w:b/>
          <w:bCs/>
          <w:color w:val="ED7D31" w:themeColor="accent2"/>
          <w:u w:val="single"/>
        </w:rPr>
      </w:pPr>
    </w:p>
    <w:p w:rsidR="00611319" w:rsidRPr="00BC3331" w:rsidRDefault="001C07CB">
      <w:pPr>
        <w:pStyle w:val="Paragraphedeliste"/>
        <w:numPr>
          <w:ilvl w:val="0"/>
          <w:numId w:val="26"/>
        </w:numPr>
        <w:rPr>
          <w:rFonts w:ascii="Garamond" w:hAnsi="Garamond"/>
          <w:b/>
          <w:bCs/>
          <w:color w:val="000000" w:themeColor="text1"/>
          <w:sz w:val="22"/>
          <w:szCs w:val="22"/>
        </w:rPr>
      </w:pPr>
      <w:r w:rsidRPr="00BC3331">
        <w:rPr>
          <w:rFonts w:ascii="Garamond" w:hAnsi="Garamond"/>
          <w:b/>
          <w:bCs/>
          <w:color w:val="000000" w:themeColor="text1"/>
          <w:sz w:val="22"/>
          <w:szCs w:val="22"/>
        </w:rPr>
        <w:t xml:space="preserve">La reconnaissance du fonds : </w:t>
      </w:r>
    </w:p>
    <w:p w:rsidR="00611319" w:rsidRPr="00611319" w:rsidRDefault="00611319" w:rsidP="00611319">
      <w:pPr>
        <w:pStyle w:val="Paragraphedeliste"/>
        <w:ind w:left="0"/>
        <w:rPr>
          <w:rFonts w:ascii="Garamond" w:hAnsi="Garamond"/>
          <w:color w:val="000000" w:themeColor="text1"/>
          <w:sz w:val="22"/>
          <w:szCs w:val="22"/>
        </w:rPr>
      </w:pPr>
    </w:p>
    <w:p w:rsidR="00611319" w:rsidRPr="00611319" w:rsidRDefault="00611319" w:rsidP="00611319">
      <w:pPr>
        <w:pStyle w:val="Paragraphedeliste"/>
        <w:ind w:left="0"/>
        <w:jc w:val="both"/>
        <w:rPr>
          <w:rFonts w:ascii="Garamond" w:hAnsi="Garamond"/>
          <w:color w:val="000000" w:themeColor="text1"/>
          <w:sz w:val="22"/>
          <w:szCs w:val="22"/>
        </w:rPr>
      </w:pPr>
      <w:r w:rsidRPr="00611319">
        <w:rPr>
          <w:rFonts w:ascii="Garamond" w:hAnsi="Garamond"/>
          <w:color w:val="000000" w:themeColor="text1"/>
          <w:sz w:val="22"/>
          <w:szCs w:val="22"/>
        </w:rPr>
        <w:t xml:space="preserve">On considère classiquement que c’est </w:t>
      </w:r>
      <w:r w:rsidRPr="00611319">
        <w:rPr>
          <w:rFonts w:ascii="Garamond" w:hAnsi="Garamond"/>
          <w:color w:val="000000" w:themeColor="text1"/>
          <w:sz w:val="22"/>
          <w:szCs w:val="22"/>
          <w:u w:val="single"/>
        </w:rPr>
        <w:t>l’apparition de la clientèle qui donne naissance au fonds</w:t>
      </w:r>
      <w:r w:rsidRPr="00611319">
        <w:rPr>
          <w:rFonts w:ascii="Garamond" w:hAnsi="Garamond"/>
          <w:color w:val="000000" w:themeColor="text1"/>
          <w:sz w:val="22"/>
          <w:szCs w:val="22"/>
        </w:rPr>
        <w:t xml:space="preserve"> de commerce, elle doit être </w:t>
      </w:r>
      <w:r w:rsidRPr="00611319">
        <w:rPr>
          <w:rFonts w:ascii="Garamond" w:hAnsi="Garamond"/>
          <w:b/>
          <w:bCs/>
          <w:color w:val="C00000"/>
          <w:sz w:val="22"/>
          <w:szCs w:val="22"/>
        </w:rPr>
        <w:t xml:space="preserve">réelle et certaine </w:t>
      </w:r>
      <w:r w:rsidRPr="00611319">
        <w:rPr>
          <w:rFonts w:ascii="Garamond" w:hAnsi="Garamond"/>
          <w:color w:val="000000" w:themeColor="text1"/>
          <w:sz w:val="22"/>
          <w:szCs w:val="22"/>
        </w:rPr>
        <w:t>(cf. Cass. com., 27 février 1973, n°71-10.653, stations-services de compagnies pétrolières). Inversement, lorsque la clientèle disparait, le fonds de commerce disparait également.</w:t>
      </w:r>
    </w:p>
    <w:p w:rsidR="00611319" w:rsidRPr="00611319" w:rsidRDefault="00611319" w:rsidP="00611319">
      <w:pPr>
        <w:pStyle w:val="Paragraphedeliste"/>
        <w:ind w:left="0"/>
        <w:jc w:val="both"/>
        <w:rPr>
          <w:rFonts w:ascii="Garamond" w:hAnsi="Garamond"/>
          <w:color w:val="000000" w:themeColor="text1"/>
          <w:sz w:val="22"/>
          <w:szCs w:val="22"/>
        </w:rPr>
      </w:pPr>
    </w:p>
    <w:p w:rsidR="00611319" w:rsidRPr="00611319" w:rsidRDefault="00611319">
      <w:pPr>
        <w:pStyle w:val="Paragraphedeliste"/>
        <w:numPr>
          <w:ilvl w:val="0"/>
          <w:numId w:val="54"/>
        </w:numPr>
        <w:jc w:val="both"/>
        <w:rPr>
          <w:rFonts w:ascii="Garamond" w:hAnsi="Garamond"/>
          <w:color w:val="000000" w:themeColor="text1"/>
          <w:sz w:val="22"/>
          <w:szCs w:val="22"/>
        </w:rPr>
      </w:pPr>
      <w:r w:rsidRPr="00611319">
        <w:rPr>
          <w:rFonts w:ascii="Garamond" w:hAnsi="Garamond"/>
          <w:color w:val="000000" w:themeColor="text1"/>
          <w:sz w:val="22"/>
          <w:szCs w:val="22"/>
          <w:u w:val="dash"/>
        </w:rPr>
        <w:t>Mise en pratique :</w:t>
      </w:r>
      <w:r w:rsidRPr="00611319">
        <w:rPr>
          <w:rFonts w:ascii="Garamond" w:hAnsi="Garamond"/>
          <w:color w:val="000000" w:themeColor="text1"/>
          <w:sz w:val="22"/>
          <w:szCs w:val="22"/>
        </w:rPr>
        <w:t xml:space="preserve"> Un commerce peut ouvrir et n’avoir pas encore de clientèle ; le fonds de commerce sera considéré comme n’existant pas. Tout comme un commerce peut ne pas avoir ouvert et déjà avoir une clientèle, le fonds sera considéré comme existant. </w:t>
      </w:r>
    </w:p>
    <w:p w:rsidR="00611319" w:rsidRPr="00611319" w:rsidRDefault="00611319" w:rsidP="00611319">
      <w:pPr>
        <w:jc w:val="both"/>
        <w:rPr>
          <w:rFonts w:ascii="Garamond" w:hAnsi="Garamond"/>
          <w:color w:val="000000" w:themeColor="text1"/>
          <w:sz w:val="22"/>
          <w:szCs w:val="22"/>
        </w:rPr>
      </w:pPr>
    </w:p>
    <w:p w:rsidR="00611319" w:rsidRDefault="00611319" w:rsidP="00611319">
      <w:pPr>
        <w:jc w:val="both"/>
        <w:rPr>
          <w:rFonts w:ascii="Garamond" w:hAnsi="Garamond"/>
          <w:color w:val="000000" w:themeColor="text1"/>
          <w:sz w:val="22"/>
          <w:szCs w:val="22"/>
        </w:rPr>
      </w:pPr>
      <w:r w:rsidRPr="00611319">
        <w:rPr>
          <w:rFonts w:ascii="Garamond" w:hAnsi="Garamond"/>
          <w:color w:val="000000" w:themeColor="text1"/>
          <w:sz w:val="22"/>
          <w:szCs w:val="22"/>
        </w:rPr>
        <w:t xml:space="preserve">La clientèle doit exister, mais elle doit encore être </w:t>
      </w:r>
      <w:r w:rsidRPr="00611319">
        <w:rPr>
          <w:rFonts w:ascii="Garamond" w:hAnsi="Garamond"/>
          <w:b/>
          <w:bCs/>
          <w:color w:val="C00000"/>
          <w:sz w:val="22"/>
          <w:szCs w:val="22"/>
        </w:rPr>
        <w:t>personnelle</w:t>
      </w:r>
      <w:r w:rsidRPr="00611319">
        <w:rPr>
          <w:rFonts w:ascii="Garamond" w:hAnsi="Garamond"/>
          <w:b/>
          <w:bCs/>
          <w:color w:val="000000" w:themeColor="text1"/>
          <w:sz w:val="22"/>
          <w:szCs w:val="22"/>
        </w:rPr>
        <w:t xml:space="preserve"> </w:t>
      </w:r>
      <w:r w:rsidRPr="00611319">
        <w:rPr>
          <w:rFonts w:ascii="Garamond" w:hAnsi="Garamond"/>
          <w:color w:val="000000" w:themeColor="text1"/>
          <w:sz w:val="22"/>
          <w:szCs w:val="22"/>
        </w:rPr>
        <w:t>(</w:t>
      </w:r>
      <w:r w:rsidR="005A6C5A">
        <w:rPr>
          <w:rFonts w:ascii="Garamond" w:hAnsi="Garamond"/>
          <w:color w:val="000000" w:themeColor="text1"/>
          <w:sz w:val="22"/>
          <w:szCs w:val="22"/>
        </w:rPr>
        <w:t>cf. Ass. plén., 24 avril 1970, n°68-10.914, arrêt « Buvette du champ de Course », concernant une clientèle non personnelle) :</w:t>
      </w:r>
    </w:p>
    <w:p w:rsidR="00611319" w:rsidRDefault="00611319" w:rsidP="00611319">
      <w:pPr>
        <w:jc w:val="both"/>
        <w:rPr>
          <w:rFonts w:ascii="Garamond" w:hAnsi="Garamond"/>
          <w:color w:val="000000" w:themeColor="text1"/>
          <w:sz w:val="22"/>
          <w:szCs w:val="22"/>
        </w:rPr>
      </w:pPr>
    </w:p>
    <w:p w:rsidR="00611319" w:rsidRDefault="00611319" w:rsidP="0065427B">
      <w:pPr>
        <w:ind w:left="709" w:hanging="709"/>
        <w:jc w:val="both"/>
        <w:rPr>
          <w:rFonts w:ascii="Garamond" w:hAnsi="Garamond"/>
          <w:color w:val="000000" w:themeColor="text1"/>
          <w:sz w:val="22"/>
          <w:szCs w:val="22"/>
        </w:rPr>
      </w:pPr>
      <w:r>
        <w:rPr>
          <w:rFonts w:ascii="Garamond" w:hAnsi="Garamond"/>
          <w:color w:val="000000" w:themeColor="text1"/>
          <w:sz w:val="22"/>
          <w:szCs w:val="22"/>
        </w:rPr>
        <w:tab/>
      </w:r>
      <w:r w:rsidR="00BD765A">
        <w:rPr>
          <w:rFonts w:ascii="Garamond" w:hAnsi="Garamond"/>
          <w:color w:val="000000" w:themeColor="text1"/>
          <w:sz w:val="22"/>
          <w:szCs w:val="22"/>
        </w:rPr>
        <w:t xml:space="preserve">S’agissant des </w:t>
      </w:r>
      <w:r w:rsidR="00BD765A" w:rsidRPr="00BD765A">
        <w:rPr>
          <w:rFonts w:ascii="Garamond" w:hAnsi="Garamond"/>
          <w:b/>
          <w:bCs/>
          <w:color w:val="000000" w:themeColor="text1"/>
          <w:sz w:val="22"/>
          <w:szCs w:val="22"/>
        </w:rPr>
        <w:t>commerces enclavés</w:t>
      </w:r>
      <w:r w:rsidR="00BD765A">
        <w:rPr>
          <w:rFonts w:ascii="Garamond" w:hAnsi="Garamond"/>
          <w:color w:val="000000" w:themeColor="text1"/>
          <w:sz w:val="22"/>
          <w:szCs w:val="22"/>
        </w:rPr>
        <w:t xml:space="preserve"> (ex : cordonnier dans une galerie marchande), ils auront une clientèle propre à condition de prouver qu’elle est attachée à leur fonds à raison de : la qualité de ses produits, de sa compétence, de sa notoriété. </w:t>
      </w:r>
    </w:p>
    <w:p w:rsidR="00BD765A" w:rsidRDefault="00BD765A" w:rsidP="009E13B1">
      <w:pPr>
        <w:ind w:left="709"/>
        <w:jc w:val="both"/>
        <w:rPr>
          <w:rFonts w:ascii="Garamond" w:hAnsi="Garamond"/>
          <w:color w:val="000000" w:themeColor="text1"/>
          <w:sz w:val="22"/>
          <w:szCs w:val="22"/>
        </w:rPr>
      </w:pPr>
    </w:p>
    <w:p w:rsidR="00BD765A" w:rsidRDefault="00BD765A" w:rsidP="009E13B1">
      <w:pPr>
        <w:ind w:left="709"/>
        <w:jc w:val="both"/>
        <w:rPr>
          <w:rFonts w:ascii="Garamond" w:hAnsi="Garamond"/>
          <w:color w:val="000000" w:themeColor="text1"/>
          <w:sz w:val="22"/>
          <w:szCs w:val="22"/>
        </w:rPr>
      </w:pPr>
      <w:r>
        <w:rPr>
          <w:rFonts w:ascii="Garamond" w:hAnsi="Garamond"/>
          <w:color w:val="000000" w:themeColor="text1"/>
          <w:sz w:val="22"/>
          <w:szCs w:val="22"/>
        </w:rPr>
        <w:t xml:space="preserve">S’agissant </w:t>
      </w:r>
      <w:r w:rsidRPr="00BD765A">
        <w:rPr>
          <w:rFonts w:ascii="Garamond" w:hAnsi="Garamond"/>
          <w:b/>
          <w:bCs/>
          <w:color w:val="000000" w:themeColor="text1"/>
          <w:sz w:val="22"/>
          <w:szCs w:val="22"/>
        </w:rPr>
        <w:t>des commerces intégrés</w:t>
      </w:r>
      <w:r>
        <w:rPr>
          <w:rFonts w:ascii="Garamond" w:hAnsi="Garamond"/>
          <w:color w:val="000000" w:themeColor="text1"/>
          <w:sz w:val="22"/>
          <w:szCs w:val="22"/>
        </w:rPr>
        <w:t xml:space="preserve"> (réseaux de distribution, concessions, franchis</w:t>
      </w:r>
      <w:r w:rsidR="005A6C5A">
        <w:rPr>
          <w:rFonts w:ascii="Garamond" w:hAnsi="Garamond"/>
          <w:color w:val="000000" w:themeColor="text1"/>
          <w:sz w:val="22"/>
          <w:szCs w:val="22"/>
        </w:rPr>
        <w:t>e</w:t>
      </w:r>
      <w:r>
        <w:rPr>
          <w:rFonts w:ascii="Garamond" w:hAnsi="Garamond"/>
          <w:color w:val="000000" w:themeColor="text1"/>
          <w:sz w:val="22"/>
          <w:szCs w:val="22"/>
        </w:rPr>
        <w:t>s)</w:t>
      </w:r>
      <w:r w:rsidR="009E13B1">
        <w:rPr>
          <w:rFonts w:ascii="Garamond" w:hAnsi="Garamond"/>
          <w:color w:val="000000" w:themeColor="text1"/>
          <w:sz w:val="22"/>
          <w:szCs w:val="22"/>
        </w:rPr>
        <w:t xml:space="preserve">, depuis l’arrêt </w:t>
      </w:r>
      <w:r w:rsidR="0065427B">
        <w:rPr>
          <w:rFonts w:ascii="Garamond" w:hAnsi="Garamond"/>
          <w:color w:val="000000" w:themeColor="text1"/>
          <w:sz w:val="22"/>
          <w:szCs w:val="22"/>
        </w:rPr>
        <w:t>« </w:t>
      </w:r>
      <w:r w:rsidR="009E13B1" w:rsidRPr="009E13B1">
        <w:rPr>
          <w:rFonts w:ascii="Garamond" w:hAnsi="Garamond"/>
          <w:color w:val="000000" w:themeColor="text1"/>
          <w:sz w:val="22"/>
          <w:szCs w:val="22"/>
        </w:rPr>
        <w:t>Trévisan</w:t>
      </w:r>
      <w:r w:rsidR="0065427B">
        <w:rPr>
          <w:rFonts w:ascii="Garamond" w:hAnsi="Garamond"/>
          <w:color w:val="000000" w:themeColor="text1"/>
          <w:sz w:val="22"/>
          <w:szCs w:val="22"/>
        </w:rPr>
        <w:t> »</w:t>
      </w:r>
      <w:r w:rsidR="009E13B1" w:rsidRPr="009E13B1">
        <w:rPr>
          <w:rFonts w:ascii="Garamond" w:hAnsi="Garamond"/>
          <w:color w:val="000000" w:themeColor="text1"/>
          <w:sz w:val="22"/>
          <w:szCs w:val="22"/>
        </w:rPr>
        <w:t xml:space="preserve"> (Civ. 3</w:t>
      </w:r>
      <w:r w:rsidR="009E13B1" w:rsidRPr="009E13B1">
        <w:rPr>
          <w:rFonts w:ascii="Garamond" w:hAnsi="Garamond"/>
          <w:color w:val="000000" w:themeColor="text1"/>
          <w:sz w:val="22"/>
          <w:szCs w:val="22"/>
          <w:vertAlign w:val="superscript"/>
        </w:rPr>
        <w:t>ème</w:t>
      </w:r>
      <w:r w:rsidR="009E13B1" w:rsidRPr="009E13B1">
        <w:rPr>
          <w:rFonts w:ascii="Garamond" w:hAnsi="Garamond"/>
          <w:color w:val="000000" w:themeColor="text1"/>
          <w:sz w:val="22"/>
          <w:szCs w:val="22"/>
        </w:rPr>
        <w:t>., 27 mars 2002, n°00-20.372), l’on considère qu</w:t>
      </w:r>
      <w:r w:rsidR="005A6C5A">
        <w:rPr>
          <w:rFonts w:ascii="Garamond" w:hAnsi="Garamond"/>
          <w:color w:val="000000" w:themeColor="text1"/>
          <w:sz w:val="22"/>
          <w:szCs w:val="22"/>
        </w:rPr>
        <w:t>e le franchisé</w:t>
      </w:r>
      <w:r w:rsidR="009E13B1" w:rsidRPr="009E13B1">
        <w:rPr>
          <w:rFonts w:ascii="Garamond" w:hAnsi="Garamond"/>
          <w:color w:val="000000" w:themeColor="text1"/>
          <w:sz w:val="22"/>
          <w:szCs w:val="22"/>
        </w:rPr>
        <w:t xml:space="preserve"> </w:t>
      </w:r>
      <w:r w:rsidR="005A6C5A" w:rsidRPr="009E13B1">
        <w:rPr>
          <w:rFonts w:ascii="Garamond" w:hAnsi="Garamond"/>
          <w:color w:val="000000" w:themeColor="text1"/>
          <w:sz w:val="22"/>
          <w:szCs w:val="22"/>
        </w:rPr>
        <w:t>bénéficie</w:t>
      </w:r>
      <w:r w:rsidR="009E13B1" w:rsidRPr="009E13B1">
        <w:rPr>
          <w:rFonts w:ascii="Garamond" w:hAnsi="Garamond"/>
          <w:color w:val="000000" w:themeColor="text1"/>
          <w:sz w:val="22"/>
          <w:szCs w:val="22"/>
        </w:rPr>
        <w:t xml:space="preserve"> certes d’un une clientèle nationale attachée à la marque, aux produits et à l’enseign</w:t>
      </w:r>
      <w:r w:rsidR="009E13B1">
        <w:rPr>
          <w:rFonts w:ascii="Garamond" w:hAnsi="Garamond"/>
          <w:color w:val="000000" w:themeColor="text1"/>
          <w:sz w:val="22"/>
          <w:szCs w:val="22"/>
        </w:rPr>
        <w:t>e,</w:t>
      </w:r>
      <w:r w:rsidR="009E13B1" w:rsidRPr="009E13B1">
        <w:rPr>
          <w:rFonts w:ascii="Garamond" w:hAnsi="Garamond"/>
          <w:color w:val="000000" w:themeColor="text1"/>
          <w:sz w:val="22"/>
          <w:szCs w:val="22"/>
        </w:rPr>
        <w:t xml:space="preserve"> mais il y a aussi une clientèle locale</w:t>
      </w:r>
      <w:r w:rsidR="009E13B1">
        <w:rPr>
          <w:rFonts w:ascii="Garamond" w:hAnsi="Garamond"/>
          <w:color w:val="000000" w:themeColor="text1"/>
          <w:sz w:val="22"/>
          <w:szCs w:val="22"/>
        </w:rPr>
        <w:t xml:space="preserve"> propre </w:t>
      </w:r>
      <w:r w:rsidR="005A6C5A">
        <w:rPr>
          <w:rFonts w:ascii="Garamond" w:hAnsi="Garamond"/>
          <w:color w:val="000000" w:themeColor="text1"/>
          <w:sz w:val="22"/>
          <w:szCs w:val="22"/>
        </w:rPr>
        <w:t xml:space="preserve">au franchisé, </w:t>
      </w:r>
      <w:r w:rsidR="009E13B1">
        <w:rPr>
          <w:rFonts w:ascii="Garamond" w:hAnsi="Garamond"/>
          <w:color w:val="000000" w:themeColor="text1"/>
          <w:sz w:val="22"/>
          <w:szCs w:val="22"/>
        </w:rPr>
        <w:t>par l’exploitation du fonds à ses risques et périls, et en contractant avec des fournisseurs en son nom personnel.</w:t>
      </w:r>
    </w:p>
    <w:p w:rsidR="009E13B1" w:rsidRDefault="009E13B1" w:rsidP="009E13B1">
      <w:pPr>
        <w:ind w:left="709"/>
        <w:jc w:val="both"/>
        <w:rPr>
          <w:rFonts w:ascii="Garamond" w:hAnsi="Garamond"/>
          <w:color w:val="000000" w:themeColor="text1"/>
          <w:sz w:val="22"/>
          <w:szCs w:val="22"/>
        </w:rPr>
      </w:pPr>
    </w:p>
    <w:p w:rsidR="009E13B1" w:rsidRPr="00611319" w:rsidRDefault="009E13B1" w:rsidP="009E13B1">
      <w:pPr>
        <w:jc w:val="both"/>
        <w:rPr>
          <w:rFonts w:ascii="Garamond" w:hAnsi="Garamond"/>
          <w:color w:val="000000" w:themeColor="text1"/>
          <w:sz w:val="22"/>
          <w:szCs w:val="22"/>
        </w:rPr>
      </w:pPr>
      <w:r>
        <w:rPr>
          <w:rFonts w:ascii="Garamond" w:hAnsi="Garamond"/>
          <w:color w:val="000000" w:themeColor="text1"/>
          <w:sz w:val="22"/>
          <w:szCs w:val="22"/>
        </w:rPr>
        <w:t>De plus, l</w:t>
      </w:r>
      <w:r w:rsidR="0065427B">
        <w:rPr>
          <w:rFonts w:ascii="Garamond" w:hAnsi="Garamond"/>
          <w:color w:val="000000" w:themeColor="text1"/>
          <w:sz w:val="22"/>
          <w:szCs w:val="22"/>
        </w:rPr>
        <w:t xml:space="preserve">’exploitant du fonds de commerce pour avoir une </w:t>
      </w:r>
      <w:r w:rsidR="0065427B" w:rsidRPr="00173152">
        <w:rPr>
          <w:rFonts w:ascii="Garamond" w:hAnsi="Garamond"/>
          <w:color w:val="000000" w:themeColor="text1"/>
          <w:sz w:val="22"/>
          <w:szCs w:val="22"/>
        </w:rPr>
        <w:t xml:space="preserve">clientèle </w:t>
      </w:r>
      <w:r w:rsidR="0065427B" w:rsidRPr="00173152">
        <w:rPr>
          <w:rFonts w:ascii="Garamond" w:hAnsi="Garamond"/>
          <w:b/>
          <w:bCs/>
          <w:color w:val="C00000"/>
          <w:sz w:val="22"/>
          <w:szCs w:val="22"/>
        </w:rPr>
        <w:t>ne doit pas être soumis à des contraintes incompatibles avec le libre exercice de son activité</w:t>
      </w:r>
      <w:r w:rsidR="0065427B" w:rsidRPr="00173152">
        <w:rPr>
          <w:rFonts w:ascii="Garamond" w:hAnsi="Garamond"/>
          <w:color w:val="C00000"/>
          <w:sz w:val="22"/>
          <w:szCs w:val="22"/>
        </w:rPr>
        <w:t xml:space="preserve"> </w:t>
      </w:r>
      <w:r w:rsidR="0065427B">
        <w:rPr>
          <w:rFonts w:ascii="Garamond" w:hAnsi="Garamond"/>
          <w:color w:val="000000" w:themeColor="text1"/>
          <w:sz w:val="22"/>
          <w:szCs w:val="22"/>
        </w:rPr>
        <w:t>(Civ. 3</w:t>
      </w:r>
      <w:r w:rsidR="0065427B" w:rsidRPr="0065427B">
        <w:rPr>
          <w:rFonts w:ascii="Garamond" w:hAnsi="Garamond"/>
          <w:color w:val="000000" w:themeColor="text1"/>
          <w:sz w:val="22"/>
          <w:szCs w:val="22"/>
          <w:vertAlign w:val="superscript"/>
        </w:rPr>
        <w:t>ème</w:t>
      </w:r>
      <w:r w:rsidR="0065427B">
        <w:rPr>
          <w:rFonts w:ascii="Garamond" w:hAnsi="Garamond"/>
          <w:color w:val="000000" w:themeColor="text1"/>
          <w:sz w:val="22"/>
          <w:szCs w:val="22"/>
        </w:rPr>
        <w:t xml:space="preserve">., 19 janvier 2005, n°03-15.283), cela supposant que le commerçant jouis d’une marge de manœuvre suffisante à l’exercice de son commerce (cf. </w:t>
      </w:r>
      <w:r w:rsidR="00173152">
        <w:rPr>
          <w:rFonts w:ascii="Garamond" w:hAnsi="Garamond"/>
          <w:color w:val="000000" w:themeColor="text1"/>
          <w:sz w:val="22"/>
          <w:szCs w:val="22"/>
        </w:rPr>
        <w:t>A</w:t>
      </w:r>
      <w:r w:rsidR="0065427B">
        <w:rPr>
          <w:rFonts w:ascii="Garamond" w:hAnsi="Garamond"/>
          <w:color w:val="000000" w:themeColor="text1"/>
          <w:sz w:val="22"/>
          <w:szCs w:val="22"/>
        </w:rPr>
        <w:t>rrêt « S</w:t>
      </w:r>
      <w:r w:rsidR="00173152">
        <w:rPr>
          <w:rFonts w:ascii="Garamond" w:hAnsi="Garamond"/>
          <w:color w:val="000000" w:themeColor="text1"/>
          <w:sz w:val="22"/>
          <w:szCs w:val="22"/>
        </w:rPr>
        <w:t>o</w:t>
      </w:r>
      <w:r w:rsidR="0065427B">
        <w:rPr>
          <w:rFonts w:ascii="Garamond" w:hAnsi="Garamond"/>
          <w:color w:val="000000" w:themeColor="text1"/>
          <w:sz w:val="22"/>
          <w:szCs w:val="22"/>
        </w:rPr>
        <w:t>c</w:t>
      </w:r>
      <w:r w:rsidR="00173152">
        <w:rPr>
          <w:rFonts w:ascii="Garamond" w:hAnsi="Garamond"/>
          <w:color w:val="000000" w:themeColor="text1"/>
          <w:sz w:val="22"/>
          <w:szCs w:val="22"/>
        </w:rPr>
        <w:t>ié</w:t>
      </w:r>
      <w:r w:rsidR="0065427B">
        <w:rPr>
          <w:rFonts w:ascii="Garamond" w:hAnsi="Garamond"/>
          <w:color w:val="000000" w:themeColor="text1"/>
          <w:sz w:val="22"/>
          <w:szCs w:val="22"/>
        </w:rPr>
        <w:t>té Le Jaurès », Civ. 3</w:t>
      </w:r>
      <w:r w:rsidR="0065427B" w:rsidRPr="0065427B">
        <w:rPr>
          <w:rFonts w:ascii="Garamond" w:hAnsi="Garamond"/>
          <w:color w:val="000000" w:themeColor="text1"/>
          <w:sz w:val="22"/>
          <w:szCs w:val="22"/>
          <w:vertAlign w:val="superscript"/>
        </w:rPr>
        <w:t>ème</w:t>
      </w:r>
      <w:r w:rsidR="0065427B">
        <w:rPr>
          <w:rFonts w:ascii="Garamond" w:hAnsi="Garamond"/>
          <w:color w:val="000000" w:themeColor="text1"/>
          <w:sz w:val="22"/>
          <w:szCs w:val="22"/>
        </w:rPr>
        <w:t>, 1</w:t>
      </w:r>
      <w:r w:rsidR="0065427B" w:rsidRPr="0065427B">
        <w:rPr>
          <w:rFonts w:ascii="Garamond" w:hAnsi="Garamond"/>
          <w:color w:val="000000" w:themeColor="text1"/>
          <w:sz w:val="22"/>
          <w:szCs w:val="22"/>
          <w:vertAlign w:val="superscript"/>
        </w:rPr>
        <w:t>er</w:t>
      </w:r>
      <w:r w:rsidR="0065427B">
        <w:rPr>
          <w:rFonts w:ascii="Garamond" w:hAnsi="Garamond"/>
          <w:color w:val="000000" w:themeColor="text1"/>
          <w:sz w:val="22"/>
          <w:szCs w:val="22"/>
        </w:rPr>
        <w:t xml:space="preserve"> octobre 2003, n°02-11.239, à propos d’un vendeur de crêpes n’ayant aucune autonomie de gestion). </w:t>
      </w:r>
    </w:p>
    <w:p w:rsidR="001C07CB" w:rsidRDefault="001C07CB" w:rsidP="001C07CB">
      <w:pPr>
        <w:ind w:left="360"/>
        <w:rPr>
          <w:rFonts w:ascii="Garamond" w:hAnsi="Garamond"/>
          <w:color w:val="000000" w:themeColor="text1"/>
          <w:sz w:val="22"/>
          <w:szCs w:val="22"/>
          <w:u w:val="single"/>
        </w:rPr>
      </w:pPr>
    </w:p>
    <w:p w:rsidR="005A6C5A" w:rsidRPr="00611319" w:rsidRDefault="005A6C5A" w:rsidP="001C07CB">
      <w:pPr>
        <w:ind w:left="360"/>
        <w:rPr>
          <w:rFonts w:ascii="Garamond" w:hAnsi="Garamond"/>
          <w:color w:val="000000" w:themeColor="text1"/>
          <w:sz w:val="22"/>
          <w:szCs w:val="22"/>
          <w:u w:val="single"/>
        </w:rPr>
      </w:pPr>
    </w:p>
    <w:p w:rsidR="001C07CB" w:rsidRPr="00BC3331" w:rsidRDefault="001C07CB">
      <w:pPr>
        <w:pStyle w:val="Paragraphedeliste"/>
        <w:numPr>
          <w:ilvl w:val="0"/>
          <w:numId w:val="26"/>
        </w:numPr>
        <w:rPr>
          <w:rFonts w:ascii="Garamond" w:hAnsi="Garamond"/>
          <w:b/>
          <w:bCs/>
          <w:color w:val="000000" w:themeColor="text1"/>
          <w:sz w:val="22"/>
          <w:szCs w:val="22"/>
        </w:rPr>
      </w:pPr>
      <w:r w:rsidRPr="00BC3331">
        <w:rPr>
          <w:rFonts w:ascii="Garamond" w:hAnsi="Garamond"/>
          <w:b/>
          <w:bCs/>
          <w:color w:val="000000" w:themeColor="text1"/>
          <w:sz w:val="22"/>
          <w:szCs w:val="22"/>
        </w:rPr>
        <w:t xml:space="preserve">La qualification de certaines opérations qui concernent le fonds de commerce : </w:t>
      </w:r>
    </w:p>
    <w:p w:rsidR="004F578C" w:rsidRDefault="004F578C" w:rsidP="00173152">
      <w:pPr>
        <w:jc w:val="both"/>
        <w:rPr>
          <w:rFonts w:ascii="Garamond" w:hAnsi="Garamond"/>
          <w:b/>
          <w:bCs/>
          <w:color w:val="ED7D31" w:themeColor="accent2"/>
        </w:rPr>
      </w:pPr>
    </w:p>
    <w:p w:rsidR="005A6C5A" w:rsidRDefault="005A6C5A" w:rsidP="00173152">
      <w:pPr>
        <w:jc w:val="both"/>
        <w:rPr>
          <w:rFonts w:ascii="Garamond" w:hAnsi="Garamond"/>
          <w:color w:val="000000" w:themeColor="text1"/>
          <w:sz w:val="22"/>
          <w:szCs w:val="22"/>
        </w:rPr>
      </w:pPr>
      <w:r w:rsidRPr="005A6C5A">
        <w:rPr>
          <w:rFonts w:ascii="Garamond" w:hAnsi="Garamond"/>
          <w:color w:val="000000" w:themeColor="text1"/>
          <w:sz w:val="22"/>
          <w:szCs w:val="22"/>
        </w:rPr>
        <w:t xml:space="preserve">C’est par </w:t>
      </w:r>
      <w:r w:rsidRPr="00173152">
        <w:rPr>
          <w:rFonts w:ascii="Garamond" w:hAnsi="Garamond"/>
          <w:color w:val="000000" w:themeColor="text1"/>
          <w:sz w:val="22"/>
          <w:szCs w:val="22"/>
          <w:u w:val="single"/>
        </w:rPr>
        <w:t>l’existence d’une clientèle que certaines opérations sur le fonds de commerce pourront être réalisées</w:t>
      </w:r>
      <w:r w:rsidRPr="005A6C5A">
        <w:rPr>
          <w:rFonts w:ascii="Garamond" w:hAnsi="Garamond"/>
          <w:color w:val="000000" w:themeColor="text1"/>
          <w:sz w:val="22"/>
          <w:szCs w:val="22"/>
        </w:rPr>
        <w:t xml:space="preserve">, parmi lesquelles : </w:t>
      </w:r>
    </w:p>
    <w:p w:rsidR="005A6C5A" w:rsidRDefault="005A6C5A" w:rsidP="005A6C5A">
      <w:pPr>
        <w:jc w:val="both"/>
        <w:rPr>
          <w:rFonts w:ascii="Garamond" w:hAnsi="Garamond"/>
          <w:color w:val="000000" w:themeColor="text1"/>
          <w:sz w:val="22"/>
          <w:szCs w:val="22"/>
        </w:rPr>
      </w:pPr>
    </w:p>
    <w:p w:rsidR="005A6C5A" w:rsidRDefault="005A6C5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w:t>
      </w:r>
      <w:r w:rsidRPr="005A6C5A">
        <w:rPr>
          <w:rFonts w:ascii="Garamond" w:hAnsi="Garamond"/>
          <w:color w:val="000000" w:themeColor="text1"/>
          <w:sz w:val="22"/>
          <w:szCs w:val="22"/>
        </w:rPr>
        <w:t>a cession du fonds de commerce</w:t>
      </w:r>
      <w:r w:rsidR="00173152">
        <w:rPr>
          <w:rFonts w:ascii="Garamond" w:hAnsi="Garamond"/>
          <w:color w:val="000000" w:themeColor="text1"/>
          <w:sz w:val="22"/>
          <w:szCs w:val="22"/>
        </w:rPr>
        <w:t>.</w:t>
      </w:r>
    </w:p>
    <w:p w:rsidR="005A6C5A" w:rsidRDefault="005A6C5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 </w:t>
      </w:r>
      <w:r w:rsidRPr="005A6C5A">
        <w:rPr>
          <w:rFonts w:ascii="Garamond" w:hAnsi="Garamond"/>
          <w:color w:val="000000" w:themeColor="text1"/>
          <w:sz w:val="22"/>
          <w:szCs w:val="22"/>
        </w:rPr>
        <w:t>nantissement du fonds de commerce</w:t>
      </w:r>
      <w:r w:rsidR="00173152">
        <w:rPr>
          <w:rFonts w:ascii="Garamond" w:hAnsi="Garamond"/>
          <w:color w:val="000000" w:themeColor="text1"/>
          <w:sz w:val="22"/>
          <w:szCs w:val="22"/>
        </w:rPr>
        <w:t>.</w:t>
      </w:r>
    </w:p>
    <w:p w:rsidR="005A6C5A" w:rsidRDefault="005A6C5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La </w:t>
      </w:r>
      <w:r w:rsidRPr="005A6C5A">
        <w:rPr>
          <w:rFonts w:ascii="Garamond" w:hAnsi="Garamond"/>
          <w:color w:val="000000" w:themeColor="text1"/>
          <w:sz w:val="22"/>
          <w:szCs w:val="22"/>
        </w:rPr>
        <w:t>location gérance</w:t>
      </w:r>
      <w:r>
        <w:rPr>
          <w:rFonts w:ascii="Garamond" w:hAnsi="Garamond"/>
          <w:color w:val="000000" w:themeColor="text1"/>
          <w:sz w:val="22"/>
          <w:szCs w:val="22"/>
        </w:rPr>
        <w:t xml:space="preserve"> du fonds de commerce</w:t>
      </w:r>
      <w:r w:rsidR="00173152">
        <w:rPr>
          <w:rFonts w:ascii="Garamond" w:hAnsi="Garamond"/>
          <w:color w:val="000000" w:themeColor="text1"/>
          <w:sz w:val="22"/>
          <w:szCs w:val="22"/>
        </w:rPr>
        <w:t>.</w:t>
      </w:r>
    </w:p>
    <w:p w:rsidR="005A6C5A" w:rsidRPr="005A6C5A" w:rsidRDefault="005A6C5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w:t>
      </w:r>
      <w:r w:rsidRPr="005A6C5A">
        <w:rPr>
          <w:rFonts w:ascii="Garamond" w:hAnsi="Garamond"/>
          <w:color w:val="000000" w:themeColor="text1"/>
          <w:sz w:val="22"/>
          <w:szCs w:val="22"/>
        </w:rPr>
        <w:t>’application du statut des baux commerciaux</w:t>
      </w:r>
      <w:r w:rsidR="00173152">
        <w:rPr>
          <w:rFonts w:ascii="Garamond" w:hAnsi="Garamond"/>
          <w:color w:val="000000" w:themeColor="text1"/>
          <w:sz w:val="22"/>
          <w:szCs w:val="22"/>
        </w:rPr>
        <w:t>.</w:t>
      </w:r>
    </w:p>
    <w:p w:rsidR="005A6C5A" w:rsidRPr="005A6C5A" w:rsidRDefault="005A6C5A" w:rsidP="005A6C5A">
      <w:pPr>
        <w:jc w:val="both"/>
        <w:rPr>
          <w:rFonts w:ascii="Garamond" w:hAnsi="Garamond"/>
          <w:color w:val="000000" w:themeColor="text1"/>
          <w:sz w:val="22"/>
          <w:szCs w:val="22"/>
        </w:rPr>
      </w:pPr>
    </w:p>
    <w:p w:rsidR="005A6C5A" w:rsidRPr="005A6C5A" w:rsidRDefault="005A6C5A" w:rsidP="005A6C5A">
      <w:pPr>
        <w:jc w:val="both"/>
        <w:rPr>
          <w:rFonts w:ascii="Garamond" w:hAnsi="Garamond"/>
          <w:color w:val="000000" w:themeColor="text1"/>
          <w:sz w:val="22"/>
          <w:szCs w:val="22"/>
        </w:rPr>
      </w:pPr>
      <w:r w:rsidRPr="005A6C5A">
        <w:rPr>
          <w:rFonts w:ascii="Garamond" w:hAnsi="Garamond"/>
          <w:color w:val="000000" w:themeColor="text1"/>
          <w:sz w:val="22"/>
          <w:szCs w:val="22"/>
        </w:rPr>
        <w:t>On pourrait donc contester la validité d’une de ces opérations</w:t>
      </w:r>
      <w:r>
        <w:rPr>
          <w:rFonts w:ascii="Garamond" w:hAnsi="Garamond"/>
          <w:color w:val="000000" w:themeColor="text1"/>
          <w:sz w:val="22"/>
          <w:szCs w:val="22"/>
        </w:rPr>
        <w:t xml:space="preserve"> </w:t>
      </w:r>
      <w:r w:rsidRPr="005A6C5A">
        <w:rPr>
          <w:rFonts w:ascii="Garamond" w:hAnsi="Garamond"/>
          <w:color w:val="000000" w:themeColor="text1"/>
          <w:sz w:val="22"/>
          <w:szCs w:val="22"/>
        </w:rPr>
        <w:t>en l’absence de clientèle, d’où l’importance de son existence en pratique.</w:t>
      </w:r>
    </w:p>
    <w:p w:rsidR="005A6C5A" w:rsidRPr="004F578C" w:rsidRDefault="005A6C5A" w:rsidP="004F578C">
      <w:pPr>
        <w:rPr>
          <w:rFonts w:ascii="Garamond" w:hAnsi="Garamond"/>
          <w:b/>
          <w:bCs/>
          <w:color w:val="ED7D31" w:themeColor="accent2"/>
        </w:rPr>
      </w:pPr>
    </w:p>
    <w:p w:rsidR="004F578C" w:rsidRDefault="004F578C">
      <w:pPr>
        <w:pStyle w:val="Paragraphedeliste"/>
        <w:numPr>
          <w:ilvl w:val="0"/>
          <w:numId w:val="36"/>
        </w:numPr>
        <w:rPr>
          <w:rFonts w:ascii="Garamond" w:hAnsi="Garamond"/>
          <w:b/>
          <w:bCs/>
          <w:color w:val="ED7D31" w:themeColor="accent2"/>
          <w:u w:val="single"/>
        </w:rPr>
      </w:pPr>
      <w:r w:rsidRPr="004F578C">
        <w:rPr>
          <w:rFonts w:ascii="Garamond" w:hAnsi="Garamond"/>
          <w:b/>
          <w:bCs/>
          <w:color w:val="ED7D31" w:themeColor="accent2"/>
          <w:u w:val="single"/>
        </w:rPr>
        <w:t>Les autres éléments</w:t>
      </w:r>
      <w:r w:rsidR="006E548E">
        <w:rPr>
          <w:rFonts w:ascii="Garamond" w:hAnsi="Garamond"/>
          <w:b/>
          <w:bCs/>
          <w:color w:val="ED7D31" w:themeColor="accent2"/>
          <w:u w:val="single"/>
        </w:rPr>
        <w:t xml:space="preserve"> du fonds de commerce</w:t>
      </w:r>
      <w:r w:rsidRPr="004F578C">
        <w:rPr>
          <w:rFonts w:ascii="Garamond" w:hAnsi="Garamond"/>
          <w:b/>
          <w:bCs/>
          <w:color w:val="ED7D31" w:themeColor="accent2"/>
          <w:u w:val="single"/>
        </w:rPr>
        <w:t> :</w:t>
      </w:r>
    </w:p>
    <w:p w:rsidR="005A6C5A" w:rsidRDefault="005A6C5A" w:rsidP="005A6C5A">
      <w:pPr>
        <w:rPr>
          <w:rFonts w:ascii="Garamond" w:hAnsi="Garamond"/>
          <w:b/>
          <w:bCs/>
          <w:color w:val="ED7D31" w:themeColor="accent2"/>
          <w:u w:val="single"/>
        </w:rPr>
      </w:pPr>
    </w:p>
    <w:p w:rsidR="005A6C5A" w:rsidRPr="0033712A" w:rsidRDefault="005A6C5A" w:rsidP="0033712A">
      <w:pPr>
        <w:jc w:val="both"/>
        <w:rPr>
          <w:rFonts w:ascii="Garamond" w:hAnsi="Garamond"/>
          <w:color w:val="000000" w:themeColor="text1"/>
          <w:sz w:val="22"/>
          <w:szCs w:val="22"/>
        </w:rPr>
      </w:pPr>
      <w:r w:rsidRPr="0033712A">
        <w:rPr>
          <w:rFonts w:ascii="Garamond" w:hAnsi="Garamond"/>
          <w:color w:val="000000" w:themeColor="text1"/>
          <w:sz w:val="22"/>
          <w:szCs w:val="22"/>
        </w:rPr>
        <w:t xml:space="preserve">Pour que ces autres éléments soient </w:t>
      </w:r>
      <w:r w:rsidR="0033712A" w:rsidRPr="0033712A">
        <w:rPr>
          <w:rFonts w:ascii="Garamond" w:hAnsi="Garamond"/>
          <w:color w:val="000000" w:themeColor="text1"/>
          <w:sz w:val="22"/>
          <w:szCs w:val="22"/>
        </w:rPr>
        <w:t>compris dans le fonds de commerce il faut en être propriétaire (≠ locations de biens).</w:t>
      </w:r>
    </w:p>
    <w:p w:rsidR="004F578C" w:rsidRPr="004F578C" w:rsidRDefault="004F578C" w:rsidP="004F578C">
      <w:pPr>
        <w:pStyle w:val="Paragraphedeliste"/>
        <w:rPr>
          <w:rFonts w:ascii="Garamond" w:hAnsi="Garamond"/>
          <w:b/>
          <w:bCs/>
          <w:color w:val="ED7D31" w:themeColor="accent2"/>
          <w:u w:val="single"/>
        </w:rPr>
      </w:pPr>
    </w:p>
    <w:p w:rsidR="004F578C" w:rsidRDefault="004F578C">
      <w:pPr>
        <w:pStyle w:val="Paragraphedeliste"/>
        <w:numPr>
          <w:ilvl w:val="0"/>
          <w:numId w:val="8"/>
        </w:numPr>
        <w:rPr>
          <w:rFonts w:ascii="Garamond" w:hAnsi="Garamond"/>
          <w:b/>
          <w:bCs/>
          <w:color w:val="000000" w:themeColor="text1"/>
          <w:sz w:val="22"/>
          <w:szCs w:val="22"/>
          <w:u w:val="double"/>
        </w:rPr>
      </w:pPr>
      <w:r w:rsidRPr="0020120D">
        <w:rPr>
          <w:rFonts w:ascii="Garamond" w:hAnsi="Garamond"/>
          <w:b/>
          <w:bCs/>
          <w:color w:val="000000" w:themeColor="text1"/>
          <w:sz w:val="22"/>
          <w:szCs w:val="22"/>
          <w:u w:val="double"/>
        </w:rPr>
        <w:t>Les éléments corporels :</w:t>
      </w:r>
    </w:p>
    <w:p w:rsidR="001C07CB" w:rsidRDefault="001C07CB" w:rsidP="001C07CB">
      <w:pPr>
        <w:rPr>
          <w:rFonts w:ascii="Garamond" w:hAnsi="Garamond"/>
          <w:b/>
          <w:bCs/>
          <w:color w:val="000000" w:themeColor="text1"/>
          <w:sz w:val="22"/>
          <w:szCs w:val="22"/>
          <w:u w:val="double"/>
        </w:rPr>
      </w:pPr>
    </w:p>
    <w:p w:rsidR="001C07CB" w:rsidRDefault="001C07CB" w:rsidP="001C07CB">
      <w:pPr>
        <w:rPr>
          <w:rFonts w:ascii="Garamond" w:hAnsi="Garamond"/>
          <w:color w:val="000000" w:themeColor="text1"/>
          <w:sz w:val="22"/>
          <w:szCs w:val="22"/>
        </w:rPr>
      </w:pPr>
      <w:r w:rsidRPr="0033712A">
        <w:rPr>
          <w:rFonts w:ascii="Garamond" w:hAnsi="Garamond"/>
          <w:color w:val="000000" w:themeColor="text1"/>
          <w:sz w:val="22"/>
          <w:szCs w:val="22"/>
          <w:u w:val="single"/>
        </w:rPr>
        <w:t>On exclut strictement les biens immeubles</w:t>
      </w:r>
      <w:r>
        <w:rPr>
          <w:rFonts w:ascii="Garamond" w:hAnsi="Garamond"/>
          <w:color w:val="000000" w:themeColor="text1"/>
          <w:sz w:val="22"/>
          <w:szCs w:val="22"/>
        </w:rPr>
        <w:t xml:space="preserve"> des éléments corporels du fonds de commerce. Sont donc concernés : </w:t>
      </w:r>
    </w:p>
    <w:p w:rsidR="001C07CB" w:rsidRDefault="001C07CB" w:rsidP="0033712A">
      <w:pPr>
        <w:jc w:val="both"/>
        <w:rPr>
          <w:rFonts w:ascii="Garamond" w:hAnsi="Garamond"/>
          <w:color w:val="000000" w:themeColor="text1"/>
          <w:sz w:val="22"/>
          <w:szCs w:val="22"/>
        </w:rPr>
      </w:pPr>
    </w:p>
    <w:p w:rsidR="001C07CB" w:rsidRDefault="001C07CB">
      <w:pPr>
        <w:pStyle w:val="Paragraphedeliste"/>
        <w:numPr>
          <w:ilvl w:val="0"/>
          <w:numId w:val="26"/>
        </w:numPr>
        <w:jc w:val="both"/>
        <w:rPr>
          <w:rFonts w:ascii="Garamond" w:hAnsi="Garamond"/>
          <w:color w:val="000000" w:themeColor="text1"/>
          <w:sz w:val="22"/>
          <w:szCs w:val="22"/>
        </w:rPr>
      </w:pPr>
      <w:r w:rsidRPr="001C07CB">
        <w:rPr>
          <w:rFonts w:ascii="Garamond" w:hAnsi="Garamond"/>
          <w:b/>
          <w:bCs/>
          <w:color w:val="000000" w:themeColor="text1"/>
          <w:sz w:val="22"/>
          <w:szCs w:val="22"/>
        </w:rPr>
        <w:t>Le matériel et l’outillage :</w:t>
      </w:r>
      <w:r>
        <w:rPr>
          <w:rFonts w:ascii="Garamond" w:hAnsi="Garamond"/>
          <w:color w:val="000000" w:themeColor="text1"/>
          <w:sz w:val="22"/>
          <w:szCs w:val="22"/>
        </w:rPr>
        <w:t xml:space="preserve"> </w:t>
      </w:r>
      <w:r w:rsidR="0033712A">
        <w:rPr>
          <w:rFonts w:ascii="Garamond" w:hAnsi="Garamond"/>
          <w:color w:val="000000" w:themeColor="text1"/>
          <w:sz w:val="22"/>
          <w:szCs w:val="22"/>
        </w:rPr>
        <w:t>Ceux sont tous</w:t>
      </w:r>
      <w:r>
        <w:rPr>
          <w:rFonts w:ascii="Garamond" w:hAnsi="Garamond"/>
          <w:color w:val="000000" w:themeColor="text1"/>
          <w:sz w:val="22"/>
          <w:szCs w:val="22"/>
        </w:rPr>
        <w:t xml:space="preserve"> les </w:t>
      </w:r>
      <w:r w:rsidR="0033712A">
        <w:rPr>
          <w:rFonts w:ascii="Garamond" w:hAnsi="Garamond"/>
          <w:color w:val="000000" w:themeColor="text1"/>
          <w:sz w:val="22"/>
          <w:szCs w:val="22"/>
        </w:rPr>
        <w:t xml:space="preserve">équipements mobiliers affectés </w:t>
      </w:r>
      <w:r>
        <w:rPr>
          <w:rFonts w:ascii="Garamond" w:hAnsi="Garamond"/>
          <w:color w:val="000000" w:themeColor="text1"/>
          <w:sz w:val="22"/>
          <w:szCs w:val="22"/>
        </w:rPr>
        <w:t>à l’exploitation du fonds de commerce.</w:t>
      </w:r>
    </w:p>
    <w:p w:rsidR="005222A7" w:rsidRDefault="005222A7" w:rsidP="0033712A">
      <w:pPr>
        <w:pStyle w:val="Paragraphedeliste"/>
        <w:jc w:val="both"/>
        <w:rPr>
          <w:rFonts w:ascii="Garamond" w:hAnsi="Garamond"/>
          <w:color w:val="000000" w:themeColor="text1"/>
          <w:sz w:val="22"/>
          <w:szCs w:val="22"/>
        </w:rPr>
      </w:pPr>
    </w:p>
    <w:p w:rsidR="004F578C" w:rsidRPr="0033712A" w:rsidRDefault="001C07CB">
      <w:pPr>
        <w:pStyle w:val="Paragraphedeliste"/>
        <w:numPr>
          <w:ilvl w:val="0"/>
          <w:numId w:val="26"/>
        </w:numPr>
        <w:jc w:val="both"/>
        <w:rPr>
          <w:rFonts w:ascii="Garamond" w:hAnsi="Garamond"/>
          <w:b/>
          <w:bCs/>
          <w:color w:val="000000" w:themeColor="text1"/>
          <w:sz w:val="22"/>
          <w:szCs w:val="22"/>
          <w:u w:val="double"/>
        </w:rPr>
      </w:pPr>
      <w:r w:rsidRPr="0033712A">
        <w:rPr>
          <w:rFonts w:ascii="Garamond" w:hAnsi="Garamond"/>
          <w:b/>
          <w:bCs/>
          <w:color w:val="000000" w:themeColor="text1"/>
          <w:sz w:val="22"/>
          <w:szCs w:val="22"/>
        </w:rPr>
        <w:t>Les marchandises :</w:t>
      </w:r>
      <w:r w:rsidRPr="0033712A">
        <w:rPr>
          <w:rFonts w:ascii="Garamond" w:hAnsi="Garamond"/>
          <w:color w:val="000000" w:themeColor="text1"/>
          <w:sz w:val="22"/>
          <w:szCs w:val="22"/>
        </w:rPr>
        <w:t xml:space="preserve"> </w:t>
      </w:r>
      <w:r w:rsidR="0033712A" w:rsidRPr="0033712A">
        <w:rPr>
          <w:rFonts w:ascii="Garamond" w:hAnsi="Garamond"/>
          <w:color w:val="000000" w:themeColor="text1"/>
          <w:sz w:val="22"/>
          <w:szCs w:val="22"/>
        </w:rPr>
        <w:t>C’est l’ensemble des biens destinés à être vendus que l’on désigne en comptabilité comme l’actif circulant ou les stocks</w:t>
      </w:r>
      <w:r w:rsidR="0033712A">
        <w:rPr>
          <w:rFonts w:ascii="Garamond" w:hAnsi="Garamond"/>
          <w:color w:val="000000" w:themeColor="text1"/>
          <w:sz w:val="22"/>
          <w:szCs w:val="22"/>
        </w:rPr>
        <w:t>.</w:t>
      </w:r>
    </w:p>
    <w:p w:rsidR="0033712A" w:rsidRPr="0033712A" w:rsidRDefault="0033712A" w:rsidP="0033712A">
      <w:pPr>
        <w:jc w:val="both"/>
        <w:rPr>
          <w:rFonts w:ascii="Garamond" w:hAnsi="Garamond"/>
          <w:b/>
          <w:bCs/>
          <w:color w:val="000000" w:themeColor="text1"/>
          <w:sz w:val="22"/>
          <w:szCs w:val="22"/>
          <w:u w:val="double"/>
        </w:rPr>
      </w:pPr>
    </w:p>
    <w:p w:rsidR="004F578C" w:rsidRDefault="004F578C">
      <w:pPr>
        <w:pStyle w:val="Paragraphedeliste"/>
        <w:numPr>
          <w:ilvl w:val="0"/>
          <w:numId w:val="8"/>
        </w:numPr>
        <w:rPr>
          <w:rFonts w:ascii="Garamond" w:hAnsi="Garamond"/>
          <w:b/>
          <w:bCs/>
          <w:color w:val="000000" w:themeColor="text1"/>
          <w:sz w:val="22"/>
          <w:szCs w:val="22"/>
          <w:u w:val="double"/>
        </w:rPr>
      </w:pPr>
      <w:r w:rsidRPr="0020120D">
        <w:rPr>
          <w:rFonts w:ascii="Garamond" w:hAnsi="Garamond"/>
          <w:b/>
          <w:bCs/>
          <w:color w:val="000000" w:themeColor="text1"/>
          <w:sz w:val="22"/>
          <w:szCs w:val="22"/>
          <w:u w:val="double"/>
        </w:rPr>
        <w:t>Les éléments incorporels :</w:t>
      </w:r>
    </w:p>
    <w:p w:rsidR="00AB0476" w:rsidRPr="00A15427" w:rsidRDefault="00AB0476" w:rsidP="00173152">
      <w:pPr>
        <w:jc w:val="both"/>
        <w:rPr>
          <w:rFonts w:ascii="Garamond" w:hAnsi="Garamond"/>
          <w:b/>
          <w:bCs/>
          <w:color w:val="000000" w:themeColor="text1"/>
          <w:sz w:val="21"/>
          <w:szCs w:val="21"/>
          <w:u w:val="double"/>
        </w:rPr>
      </w:pPr>
    </w:p>
    <w:p w:rsidR="00AB0476" w:rsidRPr="00A15427" w:rsidRDefault="00AB0476" w:rsidP="00173152">
      <w:pPr>
        <w:jc w:val="both"/>
        <w:rPr>
          <w:rFonts w:ascii="Garamond" w:hAnsi="Garamond"/>
          <w:b/>
          <w:bCs/>
          <w:color w:val="000000" w:themeColor="text1"/>
          <w:sz w:val="21"/>
          <w:szCs w:val="21"/>
          <w:u w:val="double"/>
        </w:rPr>
      </w:pPr>
      <w:r w:rsidRPr="00A15427">
        <w:rPr>
          <w:rFonts w:ascii="Garamond" w:hAnsi="Garamond"/>
          <w:color w:val="000000" w:themeColor="text1"/>
          <w:sz w:val="22"/>
          <w:szCs w:val="22"/>
        </w:rPr>
        <w:t>On exclut strictement les créances et dettes du commerçant</w:t>
      </w:r>
      <w:r w:rsidR="00A15427" w:rsidRPr="00A15427">
        <w:rPr>
          <w:rFonts w:ascii="Garamond" w:hAnsi="Garamond"/>
          <w:color w:val="000000" w:themeColor="text1"/>
          <w:sz w:val="22"/>
          <w:szCs w:val="22"/>
        </w:rPr>
        <w:t xml:space="preserve"> (Cass. civ., 12 janvier 1937)</w:t>
      </w:r>
      <w:r w:rsidRPr="00A15427">
        <w:rPr>
          <w:rFonts w:ascii="Garamond" w:hAnsi="Garamond"/>
          <w:color w:val="000000" w:themeColor="text1"/>
          <w:sz w:val="22"/>
          <w:szCs w:val="22"/>
        </w:rPr>
        <w:t xml:space="preserve"> </w:t>
      </w:r>
      <w:r w:rsidRPr="00A15427">
        <w:rPr>
          <w:rFonts w:ascii="Garamond" w:hAnsi="Garamond"/>
          <w:color w:val="000000" w:themeColor="text1"/>
          <w:sz w:val="22"/>
          <w:szCs w:val="22"/>
          <w:u w:val="single"/>
        </w:rPr>
        <w:t>ni les créances, ni les dettes du commerçant ne font parties du fonds</w:t>
      </w:r>
      <w:r w:rsidRPr="00A15427">
        <w:rPr>
          <w:rFonts w:ascii="Garamond" w:hAnsi="Garamond"/>
          <w:color w:val="000000" w:themeColor="text1"/>
          <w:sz w:val="22"/>
          <w:szCs w:val="22"/>
        </w:rPr>
        <w:t>, elles lui sont propre</w:t>
      </w:r>
      <w:r w:rsidR="00A15427" w:rsidRPr="00A15427">
        <w:rPr>
          <w:rFonts w:ascii="Garamond" w:hAnsi="Garamond"/>
          <w:color w:val="000000" w:themeColor="text1"/>
          <w:sz w:val="22"/>
          <w:szCs w:val="22"/>
        </w:rPr>
        <w:t xml:space="preserve"> (sauf engagements </w:t>
      </w:r>
      <w:r w:rsidR="00A15427" w:rsidRPr="00A15427">
        <w:rPr>
          <w:rFonts w:ascii="Garamond" w:hAnsi="Garamond"/>
          <w:i/>
          <w:iCs/>
          <w:color w:val="000000" w:themeColor="text1"/>
          <w:sz w:val="22"/>
          <w:szCs w:val="22"/>
        </w:rPr>
        <w:t>propter rem</w:t>
      </w:r>
      <w:r w:rsidR="00A15427" w:rsidRPr="00A15427">
        <w:rPr>
          <w:rFonts w:ascii="Garamond" w:hAnsi="Garamond"/>
          <w:color w:val="000000" w:themeColor="text1"/>
          <w:sz w:val="22"/>
          <w:szCs w:val="22"/>
        </w:rPr>
        <w:t xml:space="preserve"> – conclu en considération de la chose - et aménagements contractuels entre les parties).</w:t>
      </w:r>
    </w:p>
    <w:p w:rsidR="005222A7" w:rsidRDefault="005222A7" w:rsidP="00173152">
      <w:pPr>
        <w:jc w:val="both"/>
        <w:rPr>
          <w:rFonts w:ascii="Garamond" w:hAnsi="Garamond"/>
          <w:b/>
          <w:bCs/>
          <w:color w:val="000000" w:themeColor="text1"/>
          <w:sz w:val="22"/>
          <w:szCs w:val="22"/>
          <w:u w:val="double"/>
        </w:rPr>
      </w:pPr>
    </w:p>
    <w:p w:rsidR="005222A7" w:rsidRDefault="005222A7" w:rsidP="00173152">
      <w:pPr>
        <w:pStyle w:val="Paragraphedeliste"/>
        <w:numPr>
          <w:ilvl w:val="0"/>
          <w:numId w:val="53"/>
        </w:numPr>
        <w:jc w:val="both"/>
        <w:rPr>
          <w:rFonts w:ascii="Garamond" w:hAnsi="Garamond"/>
          <w:b/>
          <w:bCs/>
          <w:color w:val="000000" w:themeColor="text1"/>
          <w:sz w:val="22"/>
          <w:szCs w:val="22"/>
        </w:rPr>
      </w:pPr>
      <w:r w:rsidRPr="005222A7">
        <w:rPr>
          <w:rFonts w:ascii="Garamond" w:hAnsi="Garamond"/>
          <w:b/>
          <w:bCs/>
          <w:color w:val="000000" w:themeColor="text1"/>
          <w:sz w:val="22"/>
          <w:szCs w:val="22"/>
        </w:rPr>
        <w:t>Le nom commercial :</w:t>
      </w:r>
      <w:r w:rsidR="0033712A">
        <w:rPr>
          <w:rFonts w:ascii="Garamond" w:hAnsi="Garamond"/>
          <w:color w:val="000000" w:themeColor="text1"/>
          <w:sz w:val="22"/>
          <w:szCs w:val="22"/>
        </w:rPr>
        <w:t xml:space="preserve"> </w:t>
      </w:r>
      <w:r w:rsidR="000B40C9">
        <w:rPr>
          <w:rFonts w:ascii="Garamond" w:hAnsi="Garamond"/>
          <w:color w:val="000000" w:themeColor="text1"/>
          <w:sz w:val="22"/>
          <w:szCs w:val="22"/>
        </w:rPr>
        <w:t>C’est l’appellation sous laquelle le commerçant exerce son activité économique. Il a un caractère patrimonial et peut être cédé (cf. arrêt « Bordas », Cass. com., 12 mars 1985, n°84-17.163, qui a consacré un droit patrimonial de la société sur sa dénomination sociale).</w:t>
      </w:r>
    </w:p>
    <w:p w:rsidR="005222A7" w:rsidRDefault="005222A7" w:rsidP="00173152">
      <w:pPr>
        <w:pStyle w:val="Paragraphedeliste"/>
        <w:jc w:val="both"/>
        <w:rPr>
          <w:rFonts w:ascii="Garamond" w:hAnsi="Garamond"/>
          <w:b/>
          <w:bCs/>
          <w:color w:val="000000" w:themeColor="text1"/>
          <w:sz w:val="22"/>
          <w:szCs w:val="22"/>
        </w:rPr>
      </w:pPr>
    </w:p>
    <w:p w:rsidR="000B40C9" w:rsidRDefault="005222A7" w:rsidP="00173152">
      <w:pPr>
        <w:pStyle w:val="Paragraphedeliste"/>
        <w:numPr>
          <w:ilvl w:val="0"/>
          <w:numId w:val="53"/>
        </w:numPr>
        <w:jc w:val="both"/>
        <w:rPr>
          <w:rFonts w:ascii="Garamond" w:hAnsi="Garamond"/>
          <w:color w:val="000000" w:themeColor="text1"/>
          <w:sz w:val="22"/>
          <w:szCs w:val="22"/>
        </w:rPr>
      </w:pPr>
      <w:r>
        <w:rPr>
          <w:rFonts w:ascii="Garamond" w:hAnsi="Garamond"/>
          <w:b/>
          <w:bCs/>
          <w:color w:val="000000" w:themeColor="text1"/>
          <w:sz w:val="22"/>
          <w:szCs w:val="22"/>
        </w:rPr>
        <w:t xml:space="preserve">L’enseigne : </w:t>
      </w:r>
      <w:r w:rsidR="000B40C9" w:rsidRPr="000B40C9">
        <w:rPr>
          <w:rFonts w:ascii="Garamond" w:hAnsi="Garamond"/>
          <w:color w:val="000000" w:themeColor="text1"/>
          <w:sz w:val="22"/>
          <w:szCs w:val="22"/>
        </w:rPr>
        <w:t>C’est le signe extérieur dont le commerçant se sert pour i</w:t>
      </w:r>
      <w:r w:rsidR="000B40C9">
        <w:rPr>
          <w:rFonts w:ascii="Garamond" w:hAnsi="Garamond"/>
          <w:color w:val="000000" w:themeColor="text1"/>
          <w:sz w:val="22"/>
          <w:szCs w:val="22"/>
        </w:rPr>
        <w:t>ndividuali</w:t>
      </w:r>
      <w:r w:rsidR="000B40C9" w:rsidRPr="000B40C9">
        <w:rPr>
          <w:rFonts w:ascii="Garamond" w:hAnsi="Garamond"/>
          <w:color w:val="000000" w:themeColor="text1"/>
          <w:sz w:val="22"/>
          <w:szCs w:val="22"/>
        </w:rPr>
        <w:t>ser son commerce et fidéliser sa clientèle.</w:t>
      </w:r>
      <w:r w:rsidR="000B40C9">
        <w:rPr>
          <w:rFonts w:ascii="Garamond" w:hAnsi="Garamond"/>
          <w:color w:val="000000" w:themeColor="text1"/>
          <w:sz w:val="22"/>
          <w:szCs w:val="22"/>
        </w:rPr>
        <w:t xml:space="preserve"> Elle a aussi un caractère patrimonial et </w:t>
      </w:r>
      <w:r w:rsidR="000B40C9" w:rsidRPr="000B40C9">
        <w:rPr>
          <w:rFonts w:ascii="Garamond" w:hAnsi="Garamond"/>
          <w:color w:val="000000" w:themeColor="text1"/>
          <w:sz w:val="22"/>
          <w:szCs w:val="22"/>
          <w:u w:val="single"/>
        </w:rPr>
        <w:t>s’acquiert par le premier usage</w:t>
      </w:r>
      <w:r w:rsidR="000B40C9">
        <w:rPr>
          <w:rFonts w:ascii="Garamond" w:hAnsi="Garamond"/>
          <w:color w:val="000000" w:themeColor="text1"/>
          <w:sz w:val="22"/>
          <w:szCs w:val="22"/>
        </w:rPr>
        <w:t xml:space="preserve">. </w:t>
      </w:r>
    </w:p>
    <w:p w:rsidR="000B40C9" w:rsidRPr="000B40C9" w:rsidRDefault="000B40C9" w:rsidP="00173152">
      <w:pPr>
        <w:jc w:val="both"/>
        <w:rPr>
          <w:rFonts w:ascii="Garamond" w:hAnsi="Garamond"/>
          <w:color w:val="000000" w:themeColor="text1"/>
          <w:sz w:val="22"/>
          <w:szCs w:val="22"/>
          <w:u w:val="single"/>
        </w:rPr>
      </w:pPr>
    </w:p>
    <w:p w:rsidR="005222A7" w:rsidRPr="000B40C9" w:rsidRDefault="000B40C9" w:rsidP="00173152">
      <w:pPr>
        <w:jc w:val="both"/>
        <w:rPr>
          <w:rFonts w:ascii="Garamond" w:hAnsi="Garamond"/>
          <w:color w:val="000000" w:themeColor="text1"/>
          <w:sz w:val="22"/>
          <w:szCs w:val="22"/>
        </w:rPr>
      </w:pPr>
      <w:r w:rsidRPr="000A2F6B">
        <w:rPr>
          <w:rFonts w:ascii="Garamond" w:hAnsi="Garamond"/>
          <w:color w:val="000000" w:themeColor="text1"/>
          <w:sz w:val="22"/>
          <w:szCs w:val="22"/>
        </w:rPr>
        <w:t>Le nom commercial et l’enseigne</w:t>
      </w:r>
      <w:r w:rsidRPr="000B40C9">
        <w:rPr>
          <w:rFonts w:ascii="Garamond" w:hAnsi="Garamond"/>
          <w:color w:val="000000" w:themeColor="text1"/>
          <w:sz w:val="22"/>
          <w:szCs w:val="22"/>
        </w:rPr>
        <w:t xml:space="preserve"> </w:t>
      </w:r>
      <w:r w:rsidRPr="000B40C9">
        <w:rPr>
          <w:rFonts w:ascii="Garamond" w:hAnsi="Garamond"/>
          <w:b/>
          <w:bCs/>
          <w:color w:val="C00000"/>
          <w:sz w:val="22"/>
          <w:szCs w:val="22"/>
        </w:rPr>
        <w:t>ne peuvent pas être déposés à l’INPI</w:t>
      </w:r>
      <w:r w:rsidRPr="000B40C9">
        <w:rPr>
          <w:rFonts w:ascii="Garamond" w:hAnsi="Garamond"/>
          <w:color w:val="000000" w:themeColor="text1"/>
          <w:sz w:val="22"/>
          <w:szCs w:val="22"/>
        </w:rPr>
        <w:t>, ce qui les différencie de la marque, qui n’existe que pa</w:t>
      </w:r>
      <w:r>
        <w:rPr>
          <w:rFonts w:ascii="Garamond" w:hAnsi="Garamond"/>
          <w:color w:val="000000" w:themeColor="text1"/>
          <w:sz w:val="22"/>
          <w:szCs w:val="22"/>
        </w:rPr>
        <w:t>r</w:t>
      </w:r>
      <w:r w:rsidRPr="000B40C9">
        <w:rPr>
          <w:rFonts w:ascii="Garamond" w:hAnsi="Garamond"/>
          <w:color w:val="000000" w:themeColor="text1"/>
          <w:sz w:val="22"/>
          <w:szCs w:val="22"/>
        </w:rPr>
        <w:t xml:space="preserve"> son dépôt à l’INPI</w:t>
      </w:r>
      <w:r>
        <w:rPr>
          <w:rFonts w:ascii="Garamond" w:hAnsi="Garamond"/>
          <w:color w:val="000000" w:themeColor="text1"/>
          <w:sz w:val="22"/>
          <w:szCs w:val="22"/>
        </w:rPr>
        <w:t>.</w:t>
      </w:r>
    </w:p>
    <w:p w:rsidR="005222A7" w:rsidRPr="005222A7" w:rsidRDefault="005222A7" w:rsidP="005222A7">
      <w:pPr>
        <w:rPr>
          <w:rFonts w:ascii="Garamond" w:hAnsi="Garamond"/>
          <w:b/>
          <w:bCs/>
          <w:color w:val="000000" w:themeColor="text1"/>
          <w:sz w:val="22"/>
          <w:szCs w:val="22"/>
        </w:rPr>
      </w:pPr>
    </w:p>
    <w:p w:rsidR="005222A7" w:rsidRDefault="005222A7">
      <w:pPr>
        <w:pStyle w:val="Paragraphedeliste"/>
        <w:numPr>
          <w:ilvl w:val="0"/>
          <w:numId w:val="53"/>
        </w:numPr>
        <w:rPr>
          <w:rFonts w:ascii="Garamond" w:hAnsi="Garamond"/>
          <w:b/>
          <w:bCs/>
          <w:color w:val="000000" w:themeColor="text1"/>
          <w:sz w:val="22"/>
          <w:szCs w:val="22"/>
        </w:rPr>
      </w:pPr>
      <w:r>
        <w:rPr>
          <w:rFonts w:ascii="Garamond" w:hAnsi="Garamond"/>
          <w:b/>
          <w:bCs/>
          <w:color w:val="000000" w:themeColor="text1"/>
          <w:sz w:val="22"/>
          <w:szCs w:val="22"/>
        </w:rPr>
        <w:t>Les droits de la propriété intellectuelle :</w:t>
      </w:r>
    </w:p>
    <w:p w:rsidR="005222A7" w:rsidRPr="005222A7" w:rsidRDefault="005222A7" w:rsidP="005222A7">
      <w:pPr>
        <w:pStyle w:val="Paragraphedeliste"/>
        <w:rPr>
          <w:rFonts w:ascii="Garamond" w:hAnsi="Garamond"/>
          <w:b/>
          <w:bCs/>
          <w:color w:val="000000" w:themeColor="text1"/>
          <w:sz w:val="22"/>
          <w:szCs w:val="22"/>
        </w:rPr>
      </w:pPr>
    </w:p>
    <w:p w:rsidR="005222A7" w:rsidRDefault="005222A7">
      <w:pPr>
        <w:pStyle w:val="Paragraphedeliste"/>
        <w:numPr>
          <w:ilvl w:val="1"/>
          <w:numId w:val="18"/>
        </w:numPr>
        <w:jc w:val="both"/>
        <w:rPr>
          <w:rFonts w:ascii="Garamond" w:hAnsi="Garamond"/>
          <w:color w:val="000000" w:themeColor="text1"/>
          <w:sz w:val="22"/>
          <w:szCs w:val="22"/>
        </w:rPr>
      </w:pPr>
      <w:r w:rsidRPr="000A2F6B">
        <w:rPr>
          <w:rFonts w:ascii="Garamond" w:hAnsi="Garamond"/>
          <w:color w:val="000000" w:themeColor="text1"/>
          <w:sz w:val="22"/>
          <w:szCs w:val="22"/>
          <w:u w:val="single"/>
        </w:rPr>
        <w:t>Les brevets</w:t>
      </w:r>
      <w:r w:rsidR="00ED6C4B">
        <w:rPr>
          <w:rFonts w:ascii="Garamond" w:hAnsi="Garamond"/>
          <w:color w:val="000000" w:themeColor="text1"/>
          <w:sz w:val="22"/>
          <w:szCs w:val="22"/>
          <w:u w:val="single"/>
        </w:rPr>
        <w:t xml:space="preserve"> d’invention</w:t>
      </w:r>
      <w:r w:rsidRPr="000A2F6B">
        <w:rPr>
          <w:rFonts w:ascii="Garamond" w:hAnsi="Garamond"/>
          <w:color w:val="000000" w:themeColor="text1"/>
          <w:sz w:val="22"/>
          <w:szCs w:val="22"/>
          <w:u w:val="single"/>
        </w:rPr>
        <w:t> :</w:t>
      </w:r>
      <w:r w:rsidR="000A2F6B">
        <w:rPr>
          <w:rFonts w:ascii="Garamond" w:hAnsi="Garamond"/>
          <w:color w:val="000000" w:themeColor="text1"/>
          <w:sz w:val="22"/>
          <w:szCs w:val="22"/>
        </w:rPr>
        <w:t xml:space="preserve">  Il accorde à son titulaire un monopole d’exploitation </w:t>
      </w:r>
      <w:r w:rsidR="00ED6C4B">
        <w:rPr>
          <w:rFonts w:ascii="Garamond" w:hAnsi="Garamond"/>
          <w:color w:val="000000" w:themeColor="text1"/>
          <w:sz w:val="22"/>
          <w:szCs w:val="22"/>
        </w:rPr>
        <w:t xml:space="preserve">d’une invention </w:t>
      </w:r>
      <w:r w:rsidR="000A2F6B">
        <w:rPr>
          <w:rFonts w:ascii="Garamond" w:hAnsi="Garamond"/>
          <w:color w:val="000000" w:themeColor="text1"/>
          <w:sz w:val="22"/>
          <w:szCs w:val="22"/>
        </w:rPr>
        <w:t xml:space="preserve">par son enregistrement à l’INPI. Il nécessite une invention nouvelle, témoignant d’une créativité inventive, selon l’article </w:t>
      </w:r>
      <w:r w:rsidR="000A2F6B" w:rsidRPr="000A2F6B">
        <w:rPr>
          <w:rFonts w:ascii="Garamond" w:hAnsi="Garamond"/>
          <w:b/>
          <w:bCs/>
          <w:color w:val="00B050"/>
          <w:sz w:val="22"/>
          <w:szCs w:val="22"/>
        </w:rPr>
        <w:t>L611-10-1</w:t>
      </w:r>
      <w:r w:rsidR="000A2F6B" w:rsidRPr="000A2F6B">
        <w:rPr>
          <w:rFonts w:ascii="Garamond" w:hAnsi="Garamond"/>
          <w:color w:val="00B050"/>
          <w:sz w:val="22"/>
          <w:szCs w:val="22"/>
        </w:rPr>
        <w:t xml:space="preserve"> </w:t>
      </w:r>
      <w:r w:rsidR="000A2F6B">
        <w:rPr>
          <w:rFonts w:ascii="Garamond" w:hAnsi="Garamond"/>
          <w:color w:val="000000" w:themeColor="text1"/>
          <w:sz w:val="22"/>
          <w:szCs w:val="22"/>
        </w:rPr>
        <w:t xml:space="preserve">du Code de la propriété intellectuelle. </w:t>
      </w:r>
    </w:p>
    <w:p w:rsidR="000A2F6B" w:rsidRDefault="000A2F6B" w:rsidP="000A2F6B">
      <w:pPr>
        <w:pStyle w:val="Paragraphedeliste"/>
        <w:ind w:left="1440"/>
        <w:rPr>
          <w:rFonts w:ascii="Garamond" w:hAnsi="Garamond"/>
          <w:color w:val="000000" w:themeColor="text1"/>
          <w:sz w:val="22"/>
          <w:szCs w:val="22"/>
        </w:rPr>
      </w:pPr>
    </w:p>
    <w:p w:rsidR="005222A7" w:rsidRPr="000A2F6B" w:rsidRDefault="005222A7">
      <w:pPr>
        <w:pStyle w:val="Paragraphedeliste"/>
        <w:numPr>
          <w:ilvl w:val="1"/>
          <w:numId w:val="18"/>
        </w:numPr>
        <w:jc w:val="both"/>
        <w:rPr>
          <w:rFonts w:ascii="Garamond" w:hAnsi="Garamond"/>
          <w:color w:val="000000" w:themeColor="text1"/>
          <w:sz w:val="22"/>
          <w:szCs w:val="22"/>
          <w:u w:val="single"/>
        </w:rPr>
      </w:pPr>
      <w:r w:rsidRPr="000A2F6B">
        <w:rPr>
          <w:rFonts w:ascii="Garamond" w:hAnsi="Garamond"/>
          <w:color w:val="000000" w:themeColor="text1"/>
          <w:sz w:val="22"/>
          <w:szCs w:val="22"/>
          <w:u w:val="single"/>
        </w:rPr>
        <w:lastRenderedPageBreak/>
        <w:t>La marque :</w:t>
      </w:r>
      <w:r w:rsidR="000A2F6B">
        <w:rPr>
          <w:rFonts w:ascii="Garamond" w:hAnsi="Garamond"/>
          <w:color w:val="000000" w:themeColor="text1"/>
          <w:sz w:val="22"/>
          <w:szCs w:val="22"/>
        </w:rPr>
        <w:t xml:space="preserve"> </w:t>
      </w:r>
      <w:r w:rsidR="000A2F6B" w:rsidRPr="000A2F6B">
        <w:rPr>
          <w:rFonts w:ascii="Garamond" w:hAnsi="Garamond"/>
          <w:color w:val="000000" w:themeColor="text1"/>
          <w:sz w:val="22"/>
          <w:szCs w:val="22"/>
        </w:rPr>
        <w:t>C’est un signe susceptible de représentation graphique servant à distinguer les produits ou services d’une personne physique ou morale</w:t>
      </w:r>
      <w:r w:rsidR="000A2F6B">
        <w:rPr>
          <w:rFonts w:ascii="Garamond" w:hAnsi="Garamond"/>
          <w:color w:val="000000" w:themeColor="text1"/>
          <w:sz w:val="22"/>
          <w:szCs w:val="22"/>
        </w:rPr>
        <w:t>. Le dépôt à l’INPI doit être renouvelé tous les 10 ans sous peine de quoi il tombera dans le domaine public.</w:t>
      </w:r>
    </w:p>
    <w:p w:rsidR="000A2F6B" w:rsidRPr="000A2F6B" w:rsidRDefault="000A2F6B" w:rsidP="000A2F6B">
      <w:pPr>
        <w:jc w:val="both"/>
        <w:rPr>
          <w:rFonts w:ascii="Garamond" w:hAnsi="Garamond"/>
          <w:color w:val="000000" w:themeColor="text1"/>
          <w:sz w:val="22"/>
          <w:szCs w:val="22"/>
          <w:u w:val="single"/>
        </w:rPr>
      </w:pPr>
    </w:p>
    <w:p w:rsidR="005222A7" w:rsidRPr="000A2F6B" w:rsidRDefault="005222A7">
      <w:pPr>
        <w:pStyle w:val="Paragraphedeliste"/>
        <w:numPr>
          <w:ilvl w:val="1"/>
          <w:numId w:val="18"/>
        </w:numPr>
        <w:jc w:val="both"/>
        <w:rPr>
          <w:rFonts w:ascii="Garamond" w:hAnsi="Garamond"/>
          <w:color w:val="000000" w:themeColor="text1"/>
          <w:sz w:val="22"/>
          <w:szCs w:val="22"/>
          <w:u w:val="single"/>
        </w:rPr>
      </w:pPr>
      <w:r w:rsidRPr="000A2F6B">
        <w:rPr>
          <w:rFonts w:ascii="Garamond" w:hAnsi="Garamond"/>
          <w:color w:val="000000" w:themeColor="text1"/>
          <w:sz w:val="22"/>
          <w:szCs w:val="22"/>
          <w:u w:val="single"/>
        </w:rPr>
        <w:t>Les dessins et modèles :</w:t>
      </w:r>
      <w:r w:rsidR="000A2F6B">
        <w:rPr>
          <w:rFonts w:ascii="Garamond" w:hAnsi="Garamond"/>
          <w:color w:val="000000" w:themeColor="text1"/>
          <w:sz w:val="22"/>
          <w:szCs w:val="22"/>
        </w:rPr>
        <w:t xml:space="preserve"> </w:t>
      </w:r>
      <w:r w:rsidR="000A2F6B" w:rsidRPr="000A2F6B">
        <w:rPr>
          <w:rFonts w:ascii="Garamond" w:hAnsi="Garamond"/>
          <w:color w:val="000000" w:themeColor="text1"/>
          <w:sz w:val="22"/>
          <w:szCs w:val="22"/>
        </w:rPr>
        <w:t>Ce sont les formes esthétiques originales données aux produits industriels. Lorsque la création est représentée par une surface plane, c’est un dessin, s’il y a un volume, on parle de modèle</w:t>
      </w:r>
    </w:p>
    <w:p w:rsidR="005222A7" w:rsidRPr="002D2745" w:rsidRDefault="005222A7">
      <w:pPr>
        <w:pStyle w:val="NormalWeb"/>
        <w:numPr>
          <w:ilvl w:val="1"/>
          <w:numId w:val="54"/>
        </w:numPr>
        <w:jc w:val="both"/>
      </w:pPr>
      <w:r w:rsidRPr="000A2F6B">
        <w:rPr>
          <w:rFonts w:ascii="Garamond" w:hAnsi="Garamond"/>
          <w:color w:val="000000" w:themeColor="text1"/>
          <w:sz w:val="22"/>
          <w:szCs w:val="22"/>
          <w:u w:val="single"/>
        </w:rPr>
        <w:t>Les droits d’auteur :</w:t>
      </w:r>
      <w:r w:rsidR="000A2F6B">
        <w:rPr>
          <w:rFonts w:ascii="Garamond" w:hAnsi="Garamond"/>
          <w:color w:val="000000" w:themeColor="text1"/>
          <w:sz w:val="22"/>
          <w:szCs w:val="22"/>
        </w:rPr>
        <w:t xml:space="preserve"> </w:t>
      </w:r>
      <w:r w:rsidR="002D2745" w:rsidRPr="002D2745">
        <w:rPr>
          <w:rFonts w:ascii="Garamond" w:hAnsi="Garamond"/>
          <w:color w:val="000000" w:themeColor="text1"/>
          <w:sz w:val="22"/>
          <w:szCs w:val="22"/>
        </w:rPr>
        <w:t>Ils sont conféré</w:t>
      </w:r>
      <w:r w:rsidR="002D2745">
        <w:rPr>
          <w:rFonts w:ascii="Garamond" w:hAnsi="Garamond"/>
          <w:color w:val="000000" w:themeColor="text1"/>
          <w:sz w:val="22"/>
          <w:szCs w:val="22"/>
        </w:rPr>
        <w:t>s</w:t>
      </w:r>
      <w:r w:rsidR="002D2745" w:rsidRPr="002D2745">
        <w:rPr>
          <w:rFonts w:ascii="Garamond" w:hAnsi="Garamond"/>
          <w:color w:val="000000" w:themeColor="text1"/>
          <w:sz w:val="22"/>
          <w:szCs w:val="22"/>
        </w:rPr>
        <w:t xml:space="preserve"> à celui qui a le premier publié ou révélé son œuvre de l’esprit, </w:t>
      </w:r>
      <w:r w:rsidR="002D2745">
        <w:rPr>
          <w:rFonts w:ascii="Garamond" w:hAnsi="Garamond" w:cs="Calibri"/>
          <w:sz w:val="22"/>
          <w:szCs w:val="22"/>
        </w:rPr>
        <w:t xml:space="preserve">le seul fait de créer permet </w:t>
      </w:r>
      <w:r w:rsidR="002D2745" w:rsidRPr="002D2745">
        <w:rPr>
          <w:rFonts w:ascii="Garamond" w:hAnsi="Garamond" w:cs="Calibri"/>
          <w:sz w:val="22"/>
          <w:szCs w:val="22"/>
        </w:rPr>
        <w:t>de bénéficier d’une protection au titre des droits d’auteurs.</w:t>
      </w:r>
      <w:r w:rsidR="002D2745">
        <w:rPr>
          <w:rFonts w:ascii="Calibri" w:hAnsi="Calibri" w:cs="Calibri"/>
          <w:sz w:val="22"/>
          <w:szCs w:val="22"/>
        </w:rPr>
        <w:t xml:space="preserve"> </w:t>
      </w:r>
      <w:r w:rsidR="002D2745" w:rsidRPr="002D2745">
        <w:rPr>
          <w:rFonts w:ascii="Garamond" w:hAnsi="Garamond" w:cs="Calibri"/>
          <w:sz w:val="22"/>
          <w:szCs w:val="22"/>
        </w:rPr>
        <w:t>Ils s’éteignent 70 ans après la mort de leur auteur, et confère une protection patrimoniale et extrapatrimoniale.</w:t>
      </w:r>
    </w:p>
    <w:p w:rsidR="005222A7" w:rsidRPr="002D2745" w:rsidRDefault="005222A7">
      <w:pPr>
        <w:pStyle w:val="Paragraphedeliste"/>
        <w:numPr>
          <w:ilvl w:val="1"/>
          <w:numId w:val="18"/>
        </w:numPr>
        <w:rPr>
          <w:rFonts w:ascii="Garamond" w:hAnsi="Garamond"/>
          <w:color w:val="000000" w:themeColor="text1"/>
          <w:sz w:val="22"/>
          <w:szCs w:val="22"/>
          <w:u w:val="single"/>
        </w:rPr>
      </w:pPr>
      <w:r w:rsidRPr="002D2745">
        <w:rPr>
          <w:rFonts w:ascii="Garamond" w:hAnsi="Garamond"/>
          <w:color w:val="000000" w:themeColor="text1"/>
          <w:sz w:val="22"/>
          <w:szCs w:val="22"/>
          <w:u w:val="single"/>
        </w:rPr>
        <w:t>Les médailles et récompenses :</w:t>
      </w:r>
      <w:r w:rsidR="002D2745">
        <w:rPr>
          <w:rFonts w:ascii="Garamond" w:hAnsi="Garamond"/>
          <w:color w:val="000000" w:themeColor="text1"/>
          <w:sz w:val="22"/>
          <w:szCs w:val="22"/>
        </w:rPr>
        <w:t xml:space="preserve"> </w:t>
      </w:r>
      <w:r w:rsidR="002D2745" w:rsidRPr="002D2745">
        <w:rPr>
          <w:rFonts w:ascii="Garamond" w:hAnsi="Garamond"/>
          <w:color w:val="000000" w:themeColor="text1"/>
          <w:sz w:val="22"/>
          <w:szCs w:val="22"/>
        </w:rPr>
        <w:t>Ce sont des distinctions honorifiques qui témoignent du sérieux et de la qualité des produits ou services de l’entreprise qui en bénéficie (ex : meilleur ouvrier de France, étoile Michelin).</w:t>
      </w:r>
      <w:r w:rsidR="002D2745" w:rsidRPr="002D2745">
        <w:rPr>
          <w:rFonts w:ascii="Garamond" w:hAnsi="Garamond"/>
          <w:color w:val="000000" w:themeColor="text1"/>
          <w:sz w:val="21"/>
          <w:szCs w:val="21"/>
          <w:u w:val="single"/>
        </w:rPr>
        <w:t xml:space="preserve"> </w:t>
      </w:r>
    </w:p>
    <w:p w:rsidR="002D2745" w:rsidRPr="002D2745" w:rsidRDefault="002D2745" w:rsidP="006E548E">
      <w:pPr>
        <w:pStyle w:val="Paragraphedeliste"/>
        <w:ind w:left="1440"/>
        <w:jc w:val="both"/>
        <w:rPr>
          <w:rFonts w:ascii="Garamond" w:hAnsi="Garamond"/>
          <w:color w:val="000000" w:themeColor="text1"/>
          <w:sz w:val="22"/>
          <w:szCs w:val="22"/>
          <w:u w:val="single"/>
        </w:rPr>
      </w:pPr>
    </w:p>
    <w:p w:rsidR="005222A7" w:rsidRDefault="005222A7">
      <w:pPr>
        <w:pStyle w:val="Paragraphedeliste"/>
        <w:numPr>
          <w:ilvl w:val="1"/>
          <w:numId w:val="54"/>
        </w:numPr>
        <w:jc w:val="both"/>
        <w:rPr>
          <w:rFonts w:ascii="Garamond" w:hAnsi="Garamond"/>
          <w:color w:val="000000" w:themeColor="text1"/>
        </w:rPr>
      </w:pPr>
      <w:r w:rsidRPr="006E548E">
        <w:rPr>
          <w:rFonts w:ascii="Garamond" w:hAnsi="Garamond"/>
          <w:color w:val="000000" w:themeColor="text1"/>
          <w:sz w:val="22"/>
          <w:szCs w:val="22"/>
          <w:u w:val="single"/>
        </w:rPr>
        <w:t>Les secrets de fabrique et de savoir-faire :</w:t>
      </w:r>
      <w:r w:rsidR="006E548E" w:rsidRPr="006E548E">
        <w:rPr>
          <w:rFonts w:ascii="Garamond" w:hAnsi="Garamond"/>
          <w:color w:val="000000" w:themeColor="text1"/>
          <w:sz w:val="22"/>
          <w:szCs w:val="22"/>
        </w:rPr>
        <w:t xml:space="preserve"> Il est défini par la jurisprudence comme un ensemble de connaissances techniques non brevetables, non immédiatement accessibles au public, et transmissibles (ex : recette Coca-Cola).</w:t>
      </w:r>
    </w:p>
    <w:p w:rsidR="006E548E" w:rsidRPr="006E548E" w:rsidRDefault="006E548E" w:rsidP="006E548E">
      <w:pPr>
        <w:pStyle w:val="Paragraphedeliste"/>
        <w:ind w:left="1440"/>
        <w:jc w:val="both"/>
        <w:rPr>
          <w:rFonts w:ascii="Garamond" w:hAnsi="Garamond"/>
          <w:color w:val="000000" w:themeColor="text1"/>
        </w:rPr>
      </w:pPr>
    </w:p>
    <w:p w:rsidR="005222A7" w:rsidRPr="006E548E" w:rsidRDefault="005222A7">
      <w:pPr>
        <w:pStyle w:val="Paragraphedeliste"/>
        <w:numPr>
          <w:ilvl w:val="1"/>
          <w:numId w:val="18"/>
        </w:numPr>
        <w:jc w:val="both"/>
        <w:rPr>
          <w:rFonts w:ascii="Garamond" w:hAnsi="Garamond"/>
          <w:color w:val="000000" w:themeColor="text1"/>
          <w:sz w:val="22"/>
          <w:szCs w:val="22"/>
          <w:u w:val="single"/>
        </w:rPr>
      </w:pPr>
      <w:r w:rsidRPr="006E548E">
        <w:rPr>
          <w:rFonts w:ascii="Garamond" w:hAnsi="Garamond"/>
          <w:color w:val="000000" w:themeColor="text1"/>
          <w:sz w:val="22"/>
          <w:szCs w:val="22"/>
          <w:u w:val="single"/>
        </w:rPr>
        <w:t>Le nom de domaine :</w:t>
      </w:r>
      <w:r w:rsidR="006E548E">
        <w:rPr>
          <w:rFonts w:ascii="Garamond" w:hAnsi="Garamond"/>
          <w:color w:val="000000" w:themeColor="text1"/>
        </w:rPr>
        <w:t xml:space="preserve"> </w:t>
      </w:r>
      <w:r w:rsidR="006E548E" w:rsidRPr="006E548E">
        <w:rPr>
          <w:rFonts w:ascii="Garamond" w:hAnsi="Garamond"/>
          <w:color w:val="000000" w:themeColor="text1"/>
          <w:sz w:val="22"/>
          <w:szCs w:val="22"/>
        </w:rPr>
        <w:t>L’adresse électronique et la page d’accueil d’un site internet son importants et font partis du fonds de commerce. L’adresse électronique est composée du nom du site internet et d’une extension séparée d’un point</w:t>
      </w:r>
    </w:p>
    <w:p w:rsidR="005222A7" w:rsidRPr="005222A7" w:rsidRDefault="005222A7" w:rsidP="005222A7">
      <w:pPr>
        <w:rPr>
          <w:rFonts w:ascii="Garamond" w:hAnsi="Garamond"/>
          <w:b/>
          <w:bCs/>
          <w:color w:val="000000" w:themeColor="text1"/>
          <w:sz w:val="22"/>
          <w:szCs w:val="22"/>
        </w:rPr>
      </w:pPr>
    </w:p>
    <w:p w:rsidR="005222A7" w:rsidRDefault="005222A7">
      <w:pPr>
        <w:pStyle w:val="Paragraphedeliste"/>
        <w:numPr>
          <w:ilvl w:val="0"/>
          <w:numId w:val="53"/>
        </w:numPr>
        <w:rPr>
          <w:rFonts w:ascii="Garamond" w:hAnsi="Garamond"/>
          <w:b/>
          <w:bCs/>
          <w:color w:val="000000" w:themeColor="text1"/>
          <w:sz w:val="22"/>
          <w:szCs w:val="22"/>
        </w:rPr>
      </w:pPr>
      <w:r>
        <w:rPr>
          <w:rFonts w:ascii="Garamond" w:hAnsi="Garamond"/>
          <w:b/>
          <w:bCs/>
          <w:color w:val="000000" w:themeColor="text1"/>
          <w:sz w:val="22"/>
          <w:szCs w:val="22"/>
        </w:rPr>
        <w:t>Le droit au bail commercial :</w:t>
      </w:r>
    </w:p>
    <w:p w:rsidR="006E548E" w:rsidRDefault="006E548E" w:rsidP="00DF0B78">
      <w:pPr>
        <w:jc w:val="both"/>
        <w:rPr>
          <w:rFonts w:ascii="Garamond" w:hAnsi="Garamond"/>
          <w:b/>
          <w:bCs/>
          <w:color w:val="000000" w:themeColor="text1"/>
          <w:sz w:val="22"/>
          <w:szCs w:val="22"/>
        </w:rPr>
      </w:pPr>
    </w:p>
    <w:p w:rsidR="00DF0B78" w:rsidRDefault="00DF0B78" w:rsidP="00DF0B78">
      <w:pPr>
        <w:jc w:val="both"/>
        <w:rPr>
          <w:rFonts w:ascii="Garamond" w:hAnsi="Garamond"/>
          <w:color w:val="000000" w:themeColor="text1"/>
          <w:sz w:val="22"/>
          <w:szCs w:val="22"/>
        </w:rPr>
      </w:pPr>
      <w:r>
        <w:rPr>
          <w:rFonts w:ascii="Garamond" w:hAnsi="Garamond"/>
          <w:color w:val="000000" w:themeColor="text1"/>
          <w:sz w:val="22"/>
          <w:szCs w:val="22"/>
        </w:rPr>
        <w:t>Il découle de l’application du statut des baux commerciaux (cf. Fiche n°6 : Les baux commerciaux), qui permet au locataire commerçant, de bénéficier d’une stabilité par le renouvellement de son bail aussi longtemps qu’il le souhaite (tous les 9 ans).</w:t>
      </w:r>
      <w:r w:rsidR="00A25DAE">
        <w:rPr>
          <w:rFonts w:ascii="Garamond" w:hAnsi="Garamond"/>
          <w:color w:val="000000" w:themeColor="text1"/>
          <w:sz w:val="22"/>
          <w:szCs w:val="22"/>
        </w:rPr>
        <w:t xml:space="preserve"> </w:t>
      </w:r>
      <w:r>
        <w:rPr>
          <w:rFonts w:ascii="Garamond" w:hAnsi="Garamond"/>
          <w:color w:val="000000" w:themeColor="text1"/>
          <w:sz w:val="22"/>
          <w:szCs w:val="22"/>
        </w:rPr>
        <w:t>L</w:t>
      </w:r>
      <w:r w:rsidR="00A25DAE">
        <w:rPr>
          <w:rFonts w:ascii="Garamond" w:hAnsi="Garamond"/>
          <w:color w:val="000000" w:themeColor="text1"/>
          <w:sz w:val="22"/>
          <w:szCs w:val="22"/>
        </w:rPr>
        <w:t>e</w:t>
      </w:r>
      <w:r>
        <w:rPr>
          <w:rFonts w:ascii="Garamond" w:hAnsi="Garamond"/>
          <w:color w:val="000000" w:themeColor="text1"/>
          <w:sz w:val="22"/>
          <w:szCs w:val="22"/>
        </w:rPr>
        <w:t xml:space="preserve"> propriétaire du local peut s’opposer à ce renouvellement, en payant une indemnité d’éviction au locataire. </w:t>
      </w:r>
    </w:p>
    <w:p w:rsidR="00DF0B78" w:rsidRDefault="00DF0B78" w:rsidP="00DF0B78">
      <w:pPr>
        <w:jc w:val="both"/>
        <w:rPr>
          <w:rFonts w:ascii="Garamond" w:hAnsi="Garamond"/>
          <w:color w:val="000000" w:themeColor="text1"/>
          <w:sz w:val="22"/>
          <w:szCs w:val="22"/>
        </w:rPr>
      </w:pPr>
    </w:p>
    <w:p w:rsidR="00DF0B78" w:rsidRDefault="00DF0B78" w:rsidP="00DF0B78">
      <w:pPr>
        <w:jc w:val="both"/>
        <w:rPr>
          <w:rFonts w:ascii="Garamond" w:hAnsi="Garamond"/>
          <w:color w:val="000000" w:themeColor="text1"/>
          <w:sz w:val="22"/>
          <w:szCs w:val="22"/>
        </w:rPr>
      </w:pPr>
      <w:r>
        <w:rPr>
          <w:rFonts w:ascii="Garamond" w:hAnsi="Garamond"/>
          <w:color w:val="000000" w:themeColor="text1"/>
          <w:sz w:val="22"/>
          <w:szCs w:val="22"/>
        </w:rPr>
        <w:t>On parle généralement de « </w:t>
      </w:r>
      <w:r w:rsidRPr="00DF0B78">
        <w:rPr>
          <w:rFonts w:ascii="Garamond" w:hAnsi="Garamond"/>
          <w:b/>
          <w:bCs/>
          <w:color w:val="C00000"/>
          <w:sz w:val="22"/>
          <w:szCs w:val="22"/>
        </w:rPr>
        <w:t>propriété commerciale</w:t>
      </w:r>
      <w:r w:rsidRPr="00DF0B78">
        <w:rPr>
          <w:rFonts w:ascii="Garamond" w:hAnsi="Garamond"/>
          <w:color w:val="C00000"/>
          <w:sz w:val="22"/>
          <w:szCs w:val="22"/>
        </w:rPr>
        <w:t> </w:t>
      </w:r>
      <w:r>
        <w:rPr>
          <w:rFonts w:ascii="Garamond" w:hAnsi="Garamond"/>
          <w:color w:val="000000" w:themeColor="text1"/>
          <w:sz w:val="22"/>
          <w:szCs w:val="22"/>
        </w:rPr>
        <w:t xml:space="preserve">», mais c’est un abus de language car le preneur du local ne dispose que d’un droit personnel à l’encontre du loueur, et </w:t>
      </w:r>
      <w:r w:rsidR="00A25DAE">
        <w:rPr>
          <w:rFonts w:ascii="Garamond" w:hAnsi="Garamond"/>
          <w:color w:val="000000" w:themeColor="text1"/>
          <w:sz w:val="22"/>
          <w:szCs w:val="22"/>
        </w:rPr>
        <w:t xml:space="preserve">n’a aucun droit </w:t>
      </w:r>
      <w:r>
        <w:rPr>
          <w:rFonts w:ascii="Garamond" w:hAnsi="Garamond"/>
          <w:color w:val="000000" w:themeColor="text1"/>
          <w:sz w:val="22"/>
          <w:szCs w:val="22"/>
        </w:rPr>
        <w:t xml:space="preserve">réel sur l’immeuble.  </w:t>
      </w:r>
    </w:p>
    <w:p w:rsidR="00DF0B78" w:rsidRDefault="00DF0B78" w:rsidP="00DF0B78">
      <w:pPr>
        <w:jc w:val="both"/>
        <w:rPr>
          <w:rFonts w:ascii="Garamond" w:hAnsi="Garamond"/>
          <w:color w:val="000000" w:themeColor="text1"/>
          <w:sz w:val="22"/>
          <w:szCs w:val="22"/>
        </w:rPr>
      </w:pPr>
    </w:p>
    <w:p w:rsidR="00DF0B78" w:rsidRPr="00ED6C4B" w:rsidRDefault="00DF0B78" w:rsidP="00DF0B78">
      <w:pPr>
        <w:jc w:val="both"/>
        <w:rPr>
          <w:rFonts w:ascii="Garamond" w:hAnsi="Garamond"/>
          <w:color w:val="000000" w:themeColor="text1"/>
          <w:sz w:val="22"/>
          <w:szCs w:val="22"/>
        </w:rPr>
      </w:pPr>
      <w:r>
        <w:rPr>
          <w:rFonts w:ascii="Garamond" w:hAnsi="Garamond"/>
          <w:color w:val="000000" w:themeColor="text1"/>
          <w:sz w:val="22"/>
          <w:szCs w:val="22"/>
        </w:rPr>
        <w:t xml:space="preserve">Le droit au bail est le plus souvent </w:t>
      </w:r>
      <w:r w:rsidRPr="00DF0B78">
        <w:rPr>
          <w:rFonts w:ascii="Garamond" w:hAnsi="Garamond"/>
          <w:color w:val="000000" w:themeColor="text1"/>
          <w:sz w:val="22"/>
          <w:szCs w:val="22"/>
          <w:u w:val="single"/>
        </w:rPr>
        <w:t>l’élément essentiel du fonds de commerce avec la clientèle</w:t>
      </w:r>
      <w:r>
        <w:rPr>
          <w:rFonts w:ascii="Garamond" w:hAnsi="Garamond"/>
          <w:color w:val="000000" w:themeColor="text1"/>
          <w:sz w:val="22"/>
          <w:szCs w:val="22"/>
        </w:rPr>
        <w:t xml:space="preserve">, celui dont la valeur est la plus importante. Il n’est </w:t>
      </w:r>
      <w:r w:rsidR="00A25DAE">
        <w:rPr>
          <w:rFonts w:ascii="Garamond" w:hAnsi="Garamond"/>
          <w:color w:val="000000" w:themeColor="text1"/>
          <w:sz w:val="22"/>
          <w:szCs w:val="22"/>
        </w:rPr>
        <w:t xml:space="preserve">toutefois par </w:t>
      </w:r>
      <w:r>
        <w:rPr>
          <w:rFonts w:ascii="Garamond" w:hAnsi="Garamond"/>
          <w:color w:val="000000" w:themeColor="text1"/>
          <w:sz w:val="22"/>
          <w:szCs w:val="22"/>
        </w:rPr>
        <w:t>un élément obligatoire du fonds de commerce</w:t>
      </w:r>
      <w:r w:rsidR="00A25DAE">
        <w:rPr>
          <w:rFonts w:ascii="Garamond" w:hAnsi="Garamond"/>
          <w:color w:val="000000" w:themeColor="text1"/>
          <w:sz w:val="22"/>
          <w:szCs w:val="22"/>
        </w:rPr>
        <w:t xml:space="preserve"> (hypothèse où le commerçant est propriétaire de son local d’exploitation).</w:t>
      </w:r>
    </w:p>
    <w:p w:rsidR="006E548E" w:rsidRPr="00DF0B78" w:rsidRDefault="006E548E" w:rsidP="00DF0B78">
      <w:pPr>
        <w:rPr>
          <w:rFonts w:ascii="Garamond" w:hAnsi="Garamond"/>
          <w:b/>
          <w:bCs/>
          <w:color w:val="000000" w:themeColor="text1"/>
          <w:sz w:val="22"/>
          <w:szCs w:val="22"/>
        </w:rPr>
      </w:pPr>
    </w:p>
    <w:p w:rsidR="005222A7" w:rsidRDefault="005222A7">
      <w:pPr>
        <w:pStyle w:val="Paragraphedeliste"/>
        <w:numPr>
          <w:ilvl w:val="0"/>
          <w:numId w:val="53"/>
        </w:numPr>
        <w:rPr>
          <w:rFonts w:ascii="Garamond" w:hAnsi="Garamond"/>
          <w:b/>
          <w:bCs/>
          <w:color w:val="000000" w:themeColor="text1"/>
          <w:sz w:val="22"/>
          <w:szCs w:val="22"/>
        </w:rPr>
      </w:pPr>
      <w:r>
        <w:rPr>
          <w:rFonts w:ascii="Garamond" w:hAnsi="Garamond"/>
          <w:b/>
          <w:bCs/>
          <w:color w:val="000000" w:themeColor="text1"/>
          <w:sz w:val="22"/>
          <w:szCs w:val="22"/>
        </w:rPr>
        <w:t>Les licences et autorisation administratives :</w:t>
      </w:r>
    </w:p>
    <w:p w:rsidR="006E548E" w:rsidRDefault="006E548E" w:rsidP="006E548E">
      <w:pPr>
        <w:rPr>
          <w:rFonts w:ascii="Garamond" w:hAnsi="Garamond"/>
          <w:b/>
          <w:bCs/>
          <w:color w:val="000000" w:themeColor="text1"/>
          <w:sz w:val="22"/>
          <w:szCs w:val="22"/>
        </w:rPr>
      </w:pPr>
    </w:p>
    <w:p w:rsidR="006E548E" w:rsidRDefault="006E548E" w:rsidP="006E548E">
      <w:pPr>
        <w:jc w:val="both"/>
        <w:rPr>
          <w:rFonts w:ascii="Garamond" w:hAnsi="Garamond"/>
          <w:color w:val="000000" w:themeColor="text1"/>
          <w:sz w:val="22"/>
          <w:szCs w:val="22"/>
        </w:rPr>
      </w:pPr>
      <w:r w:rsidRPr="006E548E">
        <w:rPr>
          <w:rFonts w:ascii="Garamond" w:hAnsi="Garamond"/>
          <w:color w:val="000000" w:themeColor="text1"/>
          <w:sz w:val="22"/>
          <w:szCs w:val="22"/>
        </w:rPr>
        <w:t>Lorsque des licences ou autorisations administratives sont attachées aux fonds de commerce, elles sont transmissibles au cessionnaire du fonds, comme la licence IV pour les débits de boisson vendant de l’alcool fort</w:t>
      </w:r>
      <w:r w:rsidR="00A25DAE">
        <w:rPr>
          <w:rFonts w:ascii="Garamond" w:hAnsi="Garamond"/>
          <w:color w:val="000000" w:themeColor="text1"/>
          <w:sz w:val="22"/>
          <w:szCs w:val="22"/>
        </w:rPr>
        <w:t>.</w:t>
      </w:r>
      <w:r w:rsidRPr="006E548E">
        <w:rPr>
          <w:rFonts w:ascii="Garamond" w:hAnsi="Garamond"/>
          <w:color w:val="000000" w:themeColor="text1"/>
          <w:sz w:val="22"/>
          <w:szCs w:val="22"/>
        </w:rPr>
        <w:t xml:space="preserve"> </w:t>
      </w:r>
    </w:p>
    <w:p w:rsidR="006E548E" w:rsidRDefault="006E548E" w:rsidP="006E548E">
      <w:pPr>
        <w:jc w:val="both"/>
        <w:rPr>
          <w:rFonts w:ascii="Garamond" w:hAnsi="Garamond"/>
          <w:color w:val="000000" w:themeColor="text1"/>
          <w:sz w:val="22"/>
          <w:szCs w:val="22"/>
        </w:rPr>
      </w:pPr>
    </w:p>
    <w:p w:rsidR="006E548E" w:rsidRPr="006E548E" w:rsidRDefault="006E548E" w:rsidP="006E548E">
      <w:pPr>
        <w:jc w:val="both"/>
        <w:rPr>
          <w:rFonts w:ascii="Garamond" w:hAnsi="Garamond"/>
          <w:b/>
          <w:bCs/>
          <w:color w:val="000000" w:themeColor="text1"/>
          <w:sz w:val="21"/>
          <w:szCs w:val="21"/>
        </w:rPr>
      </w:pPr>
      <w:r>
        <w:rPr>
          <w:rFonts w:ascii="Garamond" w:hAnsi="Garamond"/>
          <w:color w:val="000000" w:themeColor="text1"/>
          <w:sz w:val="22"/>
          <w:szCs w:val="22"/>
        </w:rPr>
        <w:t xml:space="preserve">Si les licences et autorisation sont </w:t>
      </w:r>
      <w:r w:rsidRPr="006E548E">
        <w:rPr>
          <w:rFonts w:ascii="Garamond" w:hAnsi="Garamond"/>
          <w:i/>
          <w:iCs/>
          <w:color w:val="000000" w:themeColor="text1"/>
          <w:sz w:val="22"/>
          <w:szCs w:val="22"/>
        </w:rPr>
        <w:t>intuitu personae</w:t>
      </w:r>
      <w:r>
        <w:rPr>
          <w:rFonts w:ascii="Garamond" w:hAnsi="Garamond"/>
          <w:color w:val="000000" w:themeColor="text1"/>
          <w:sz w:val="22"/>
          <w:szCs w:val="22"/>
        </w:rPr>
        <w:t>, le cessionnaire devra les obtenir par lui-même.</w:t>
      </w:r>
    </w:p>
    <w:p w:rsidR="004F578C" w:rsidRPr="004F578C" w:rsidRDefault="004F578C" w:rsidP="004F578C">
      <w:pPr>
        <w:rPr>
          <w:rFonts w:ascii="Garamond" w:hAnsi="Garamond"/>
          <w:b/>
          <w:bCs/>
          <w:color w:val="C00000"/>
          <w:sz w:val="36"/>
          <w:szCs w:val="36"/>
          <w:u w:val="single"/>
        </w:rPr>
      </w:pPr>
    </w:p>
    <w:p w:rsidR="00A25DAE" w:rsidRPr="0020120D" w:rsidRDefault="004F578C" w:rsidP="00A25DAE">
      <w:pPr>
        <w:jc w:val="center"/>
        <w:rPr>
          <w:rFonts w:ascii="Garamond" w:hAnsi="Garamond"/>
          <w:b/>
          <w:bCs/>
          <w:color w:val="C00000"/>
          <w:sz w:val="36"/>
          <w:szCs w:val="36"/>
          <w:u w:val="single"/>
        </w:rPr>
      </w:pPr>
      <w:r w:rsidRPr="004F578C">
        <w:rPr>
          <w:rFonts w:ascii="Garamond" w:hAnsi="Garamond"/>
          <w:b/>
          <w:bCs/>
          <w:color w:val="C00000"/>
          <w:sz w:val="36"/>
          <w:szCs w:val="36"/>
          <w:u w:val="single"/>
        </w:rPr>
        <w:t xml:space="preserve">II – Les droits sur le fonds de commerce </w:t>
      </w:r>
    </w:p>
    <w:p w:rsidR="00624FAB" w:rsidRDefault="00624FAB" w:rsidP="007730CD">
      <w:pPr>
        <w:jc w:val="center"/>
        <w:rPr>
          <w:rFonts w:ascii="Garamond" w:hAnsi="Garamond"/>
        </w:rPr>
      </w:pPr>
    </w:p>
    <w:p w:rsidR="00624FAB" w:rsidRDefault="004F578C">
      <w:pPr>
        <w:pStyle w:val="Paragraphedeliste"/>
        <w:numPr>
          <w:ilvl w:val="0"/>
          <w:numId w:val="46"/>
        </w:numPr>
        <w:jc w:val="both"/>
        <w:rPr>
          <w:rFonts w:ascii="Garamond" w:hAnsi="Garamond"/>
          <w:b/>
          <w:bCs/>
          <w:color w:val="000000" w:themeColor="text1"/>
          <w:sz w:val="32"/>
          <w:szCs w:val="32"/>
          <w:u w:val="single"/>
        </w:rPr>
      </w:pPr>
      <w:r w:rsidRPr="0020120D">
        <w:rPr>
          <w:rFonts w:ascii="Garamond" w:hAnsi="Garamond"/>
          <w:b/>
          <w:bCs/>
          <w:color w:val="000000" w:themeColor="text1"/>
          <w:sz w:val="32"/>
          <w:szCs w:val="32"/>
          <w:u w:val="single"/>
        </w:rPr>
        <w:t>Le commerçant propriétaire du fonds de commerce :</w:t>
      </w:r>
    </w:p>
    <w:p w:rsidR="00A25DAE" w:rsidRDefault="00A25DAE" w:rsidP="00A25DAE">
      <w:pPr>
        <w:jc w:val="both"/>
        <w:rPr>
          <w:rFonts w:ascii="Garamond" w:hAnsi="Garamond"/>
          <w:b/>
          <w:bCs/>
          <w:color w:val="000000" w:themeColor="text1"/>
          <w:sz w:val="32"/>
          <w:szCs w:val="32"/>
          <w:u w:val="single"/>
        </w:rPr>
      </w:pPr>
    </w:p>
    <w:p w:rsidR="00A25DAE" w:rsidRPr="00A25DAE" w:rsidRDefault="00A25DAE" w:rsidP="00A25DAE">
      <w:pPr>
        <w:jc w:val="both"/>
        <w:rPr>
          <w:rFonts w:ascii="Garamond" w:hAnsi="Garamond"/>
          <w:color w:val="000000" w:themeColor="text1"/>
          <w:sz w:val="22"/>
          <w:szCs w:val="22"/>
        </w:rPr>
      </w:pPr>
      <w:r>
        <w:rPr>
          <w:rFonts w:ascii="Garamond" w:hAnsi="Garamond"/>
          <w:color w:val="000000" w:themeColor="text1"/>
          <w:sz w:val="22"/>
          <w:szCs w:val="22"/>
        </w:rPr>
        <w:t>Un commerçant peut être propriétaire d’un fonds de commerce par sa création, mais peut aussi l’acquérir alors même qu’il a déjà été créé.</w:t>
      </w:r>
    </w:p>
    <w:p w:rsidR="004F578C" w:rsidRPr="004F578C" w:rsidRDefault="004F578C" w:rsidP="004F578C">
      <w:pPr>
        <w:pStyle w:val="Paragraphedeliste"/>
        <w:jc w:val="both"/>
        <w:rPr>
          <w:rFonts w:ascii="Garamond" w:hAnsi="Garamond"/>
          <w:b/>
          <w:bCs/>
          <w:color w:val="4472C4" w:themeColor="accent1"/>
          <w:sz w:val="28"/>
          <w:szCs w:val="28"/>
          <w:u w:val="single"/>
        </w:rPr>
      </w:pPr>
    </w:p>
    <w:p w:rsidR="004F578C" w:rsidRDefault="004F578C">
      <w:pPr>
        <w:pStyle w:val="Paragraphedeliste"/>
        <w:numPr>
          <w:ilvl w:val="0"/>
          <w:numId w:val="47"/>
        </w:numPr>
        <w:jc w:val="both"/>
        <w:rPr>
          <w:rFonts w:ascii="Garamond" w:hAnsi="Garamond"/>
          <w:b/>
          <w:bCs/>
          <w:color w:val="4472C4" w:themeColor="accent1"/>
          <w:sz w:val="28"/>
          <w:szCs w:val="28"/>
          <w:u w:val="single"/>
        </w:rPr>
      </w:pPr>
      <w:r w:rsidRPr="0020120D">
        <w:rPr>
          <w:rFonts w:ascii="Garamond" w:hAnsi="Garamond"/>
          <w:b/>
          <w:bCs/>
          <w:color w:val="4472C4" w:themeColor="accent1"/>
          <w:sz w:val="28"/>
          <w:szCs w:val="28"/>
          <w:u w:val="single"/>
        </w:rPr>
        <w:t>Les modes d’acquisition (la cession de fonds de commerce) :</w:t>
      </w:r>
    </w:p>
    <w:p w:rsidR="00A25DAE" w:rsidRDefault="00A25DAE" w:rsidP="00A25DAE">
      <w:pPr>
        <w:jc w:val="both"/>
        <w:rPr>
          <w:rFonts w:ascii="Garamond" w:hAnsi="Garamond"/>
          <w:b/>
          <w:bCs/>
          <w:color w:val="4472C4" w:themeColor="accent1"/>
          <w:sz w:val="28"/>
          <w:szCs w:val="28"/>
          <w:u w:val="single"/>
        </w:rPr>
      </w:pPr>
    </w:p>
    <w:p w:rsidR="00173152" w:rsidRDefault="00A25DAE" w:rsidP="00A25DAE">
      <w:pPr>
        <w:jc w:val="both"/>
        <w:rPr>
          <w:rFonts w:ascii="Garamond" w:hAnsi="Garamond"/>
          <w:color w:val="000000" w:themeColor="text1"/>
          <w:sz w:val="22"/>
          <w:szCs w:val="22"/>
        </w:rPr>
      </w:pPr>
      <w:r w:rsidRPr="00C90684">
        <w:rPr>
          <w:rFonts w:ascii="Garamond" w:hAnsi="Garamond"/>
          <w:color w:val="000000" w:themeColor="text1"/>
          <w:sz w:val="22"/>
          <w:szCs w:val="22"/>
        </w:rPr>
        <w:t xml:space="preserve">Il ne sera ici pas </w:t>
      </w:r>
      <w:r w:rsidR="00C90684" w:rsidRPr="00C90684">
        <w:rPr>
          <w:rFonts w:ascii="Garamond" w:hAnsi="Garamond"/>
          <w:color w:val="000000" w:themeColor="text1"/>
          <w:sz w:val="22"/>
          <w:szCs w:val="22"/>
        </w:rPr>
        <w:t>traité</w:t>
      </w:r>
      <w:r w:rsidRPr="00C90684">
        <w:rPr>
          <w:rFonts w:ascii="Garamond" w:hAnsi="Garamond"/>
          <w:color w:val="000000" w:themeColor="text1"/>
          <w:sz w:val="22"/>
          <w:szCs w:val="22"/>
        </w:rPr>
        <w:t xml:space="preserve"> de l’hypothèse de la succession, dans laquelle un héritier devient propriétaire </w:t>
      </w:r>
      <w:r w:rsidR="00C90684" w:rsidRPr="00C90684">
        <w:rPr>
          <w:rFonts w:ascii="Garamond" w:hAnsi="Garamond"/>
          <w:color w:val="000000" w:themeColor="text1"/>
          <w:sz w:val="22"/>
          <w:szCs w:val="22"/>
        </w:rPr>
        <w:t>d’un fond</w:t>
      </w:r>
      <w:r w:rsidR="00C90684">
        <w:rPr>
          <w:rFonts w:ascii="Garamond" w:hAnsi="Garamond"/>
          <w:color w:val="000000" w:themeColor="text1"/>
          <w:sz w:val="22"/>
          <w:szCs w:val="22"/>
        </w:rPr>
        <w:t xml:space="preserve">s </w:t>
      </w:r>
      <w:r w:rsidRPr="00C90684">
        <w:rPr>
          <w:rFonts w:ascii="Garamond" w:hAnsi="Garamond"/>
          <w:color w:val="000000" w:themeColor="text1"/>
          <w:sz w:val="22"/>
          <w:szCs w:val="22"/>
        </w:rPr>
        <w:t>de commerce au décès du commerçant qui lui a légué</w:t>
      </w:r>
      <w:r w:rsidR="00C90684" w:rsidRPr="00C90684">
        <w:rPr>
          <w:rFonts w:ascii="Garamond" w:hAnsi="Garamond"/>
          <w:color w:val="000000" w:themeColor="text1"/>
          <w:sz w:val="22"/>
          <w:szCs w:val="22"/>
        </w:rPr>
        <w:t>.</w:t>
      </w:r>
    </w:p>
    <w:p w:rsidR="00173152" w:rsidRDefault="00173152" w:rsidP="00A25DAE">
      <w:pPr>
        <w:jc w:val="both"/>
        <w:rPr>
          <w:rFonts w:ascii="Garamond" w:hAnsi="Garamond"/>
          <w:color w:val="000000" w:themeColor="text1"/>
          <w:sz w:val="22"/>
          <w:szCs w:val="22"/>
        </w:rPr>
      </w:pPr>
    </w:p>
    <w:p w:rsidR="00A25DAE" w:rsidRDefault="00C90684" w:rsidP="00A25DAE">
      <w:pPr>
        <w:jc w:val="both"/>
        <w:rPr>
          <w:rFonts w:ascii="Garamond" w:hAnsi="Garamond"/>
          <w:color w:val="000000" w:themeColor="text1"/>
          <w:sz w:val="22"/>
          <w:szCs w:val="22"/>
        </w:rPr>
      </w:pPr>
      <w:r w:rsidRPr="00C90684">
        <w:rPr>
          <w:rFonts w:ascii="Garamond" w:hAnsi="Garamond"/>
          <w:color w:val="000000" w:themeColor="text1"/>
          <w:sz w:val="22"/>
          <w:szCs w:val="22"/>
        </w:rPr>
        <w:t>On traitera</w:t>
      </w:r>
      <w:r>
        <w:rPr>
          <w:rFonts w:ascii="Garamond" w:hAnsi="Garamond"/>
          <w:color w:val="000000" w:themeColor="text1"/>
          <w:sz w:val="22"/>
          <w:szCs w:val="22"/>
        </w:rPr>
        <w:t xml:space="preserve"> de</w:t>
      </w:r>
      <w:r w:rsidRPr="00C90684">
        <w:rPr>
          <w:rFonts w:ascii="Garamond" w:hAnsi="Garamond"/>
          <w:color w:val="000000" w:themeColor="text1"/>
          <w:sz w:val="22"/>
          <w:szCs w:val="22"/>
        </w:rPr>
        <w:t xml:space="preserve"> la cession du fonds de commerce, qui s’appelle ainsi en raison du </w:t>
      </w:r>
      <w:r w:rsidRPr="00173152">
        <w:rPr>
          <w:rFonts w:ascii="Garamond" w:hAnsi="Garamond"/>
          <w:color w:val="000000" w:themeColor="text1"/>
          <w:sz w:val="22"/>
          <w:szCs w:val="22"/>
        </w:rPr>
        <w:t xml:space="preserve">caractère incorporel dudit fonds </w:t>
      </w:r>
      <w:r w:rsidRPr="00C90684">
        <w:rPr>
          <w:rFonts w:ascii="Garamond" w:hAnsi="Garamond"/>
          <w:color w:val="000000" w:themeColor="text1"/>
          <w:sz w:val="22"/>
          <w:szCs w:val="22"/>
        </w:rPr>
        <w:t>(sinon, cela aurait été une « vente »).</w:t>
      </w:r>
    </w:p>
    <w:p w:rsidR="00C90684" w:rsidRDefault="00C90684" w:rsidP="00A25DAE">
      <w:pPr>
        <w:jc w:val="both"/>
        <w:rPr>
          <w:rFonts w:ascii="Garamond" w:hAnsi="Garamond"/>
          <w:color w:val="000000" w:themeColor="text1"/>
          <w:sz w:val="22"/>
          <w:szCs w:val="22"/>
        </w:rPr>
      </w:pPr>
    </w:p>
    <w:p w:rsidR="00C90684" w:rsidRPr="00C90684" w:rsidRDefault="00C90684" w:rsidP="00A25DAE">
      <w:pPr>
        <w:jc w:val="both"/>
        <w:rPr>
          <w:rFonts w:ascii="Garamond" w:hAnsi="Garamond"/>
          <w:color w:val="000000" w:themeColor="text1"/>
          <w:sz w:val="22"/>
          <w:szCs w:val="22"/>
        </w:rPr>
      </w:pPr>
      <w:r>
        <w:rPr>
          <w:rFonts w:ascii="Garamond" w:hAnsi="Garamond"/>
          <w:color w:val="000000" w:themeColor="text1"/>
          <w:sz w:val="22"/>
          <w:szCs w:val="22"/>
        </w:rPr>
        <w:t xml:space="preserve">La cession du fonds de commerce est prévue aux articles </w:t>
      </w:r>
      <w:r w:rsidRPr="00C90684">
        <w:rPr>
          <w:rFonts w:ascii="Garamond" w:hAnsi="Garamond"/>
          <w:b/>
          <w:bCs/>
          <w:color w:val="00B050"/>
          <w:sz w:val="22"/>
          <w:szCs w:val="22"/>
        </w:rPr>
        <w:t>L141-1</w:t>
      </w:r>
      <w:r w:rsidRPr="00C90684">
        <w:rPr>
          <w:rFonts w:ascii="Garamond" w:hAnsi="Garamond"/>
          <w:color w:val="00B050"/>
          <w:sz w:val="22"/>
          <w:szCs w:val="22"/>
        </w:rPr>
        <w:t xml:space="preserve"> </w:t>
      </w:r>
      <w:r>
        <w:rPr>
          <w:rFonts w:ascii="Garamond" w:hAnsi="Garamond"/>
          <w:color w:val="000000" w:themeColor="text1"/>
          <w:sz w:val="22"/>
          <w:szCs w:val="22"/>
        </w:rPr>
        <w:t>et suivants du Code de commerce.</w:t>
      </w:r>
    </w:p>
    <w:p w:rsidR="0020120D" w:rsidRDefault="0020120D" w:rsidP="0020120D">
      <w:pPr>
        <w:jc w:val="both"/>
        <w:rPr>
          <w:rFonts w:ascii="Garamond" w:hAnsi="Garamond"/>
          <w:b/>
          <w:bCs/>
          <w:color w:val="4472C4" w:themeColor="accent1"/>
          <w:sz w:val="28"/>
          <w:szCs w:val="28"/>
          <w:u w:val="single"/>
        </w:rPr>
      </w:pPr>
    </w:p>
    <w:p w:rsidR="00C90684" w:rsidRPr="00A15427" w:rsidRDefault="0020120D">
      <w:pPr>
        <w:pStyle w:val="Paragraphedeliste"/>
        <w:numPr>
          <w:ilvl w:val="0"/>
          <w:numId w:val="36"/>
        </w:numPr>
        <w:jc w:val="both"/>
        <w:rPr>
          <w:rFonts w:ascii="Garamond" w:hAnsi="Garamond"/>
          <w:b/>
          <w:bCs/>
          <w:color w:val="ED7D31" w:themeColor="accent2"/>
          <w:u w:val="single"/>
        </w:rPr>
      </w:pPr>
      <w:r w:rsidRPr="0020120D">
        <w:rPr>
          <w:rFonts w:ascii="Garamond" w:hAnsi="Garamond"/>
          <w:b/>
          <w:bCs/>
          <w:color w:val="ED7D31" w:themeColor="accent2"/>
          <w:u w:val="single"/>
        </w:rPr>
        <w:t>La conclusion du contrat de cession :</w:t>
      </w:r>
    </w:p>
    <w:p w:rsidR="0020120D" w:rsidRPr="0020120D" w:rsidRDefault="0020120D" w:rsidP="0020120D">
      <w:pPr>
        <w:jc w:val="both"/>
        <w:rPr>
          <w:rFonts w:ascii="Garamond" w:hAnsi="Garamond"/>
          <w:b/>
          <w:bCs/>
          <w:color w:val="ED7D31" w:themeColor="accent2"/>
          <w:u w:val="single"/>
        </w:rPr>
      </w:pPr>
    </w:p>
    <w:p w:rsidR="0020120D" w:rsidRPr="00A15427" w:rsidRDefault="0020120D">
      <w:pPr>
        <w:pStyle w:val="Paragraphedeliste"/>
        <w:numPr>
          <w:ilvl w:val="0"/>
          <w:numId w:val="48"/>
        </w:numPr>
        <w:jc w:val="both"/>
        <w:rPr>
          <w:rFonts w:ascii="Garamond" w:hAnsi="Garamond"/>
          <w:b/>
          <w:bCs/>
          <w:color w:val="ED7D31" w:themeColor="accent2"/>
          <w:sz w:val="22"/>
          <w:szCs w:val="22"/>
          <w:u w:val="double"/>
        </w:rPr>
      </w:pPr>
      <w:r w:rsidRPr="0020120D">
        <w:rPr>
          <w:rFonts w:ascii="Garamond" w:hAnsi="Garamond"/>
          <w:b/>
          <w:bCs/>
          <w:color w:val="000000" w:themeColor="text1"/>
          <w:sz w:val="22"/>
          <w:szCs w:val="22"/>
          <w:u w:val="double"/>
        </w:rPr>
        <w:t xml:space="preserve">Les conditions de </w:t>
      </w:r>
      <w:r w:rsidRPr="002C1D19">
        <w:rPr>
          <w:rFonts w:ascii="Garamond" w:hAnsi="Garamond"/>
          <w:b/>
          <w:bCs/>
          <w:color w:val="FF0000"/>
          <w:sz w:val="22"/>
          <w:szCs w:val="22"/>
          <w:u w:val="double"/>
        </w:rPr>
        <w:t>fonds</w:t>
      </w:r>
      <w:r w:rsidRPr="002C1D19">
        <w:rPr>
          <w:rFonts w:ascii="Garamond" w:hAnsi="Garamond"/>
          <w:b/>
          <w:bCs/>
          <w:color w:val="4472C4" w:themeColor="accent1"/>
          <w:sz w:val="22"/>
          <w:szCs w:val="22"/>
          <w:u w:val="double"/>
        </w:rPr>
        <w:t> </w:t>
      </w:r>
      <w:r w:rsidRPr="0020120D">
        <w:rPr>
          <w:rFonts w:ascii="Garamond" w:hAnsi="Garamond"/>
          <w:b/>
          <w:bCs/>
          <w:color w:val="000000" w:themeColor="text1"/>
          <w:sz w:val="22"/>
          <w:szCs w:val="22"/>
          <w:u w:val="double"/>
        </w:rPr>
        <w:t>:</w:t>
      </w:r>
    </w:p>
    <w:p w:rsidR="00A15427" w:rsidRDefault="00A15427" w:rsidP="00A15427">
      <w:pPr>
        <w:jc w:val="both"/>
        <w:rPr>
          <w:rFonts w:ascii="Garamond" w:hAnsi="Garamond"/>
          <w:b/>
          <w:bCs/>
          <w:color w:val="ED7D31" w:themeColor="accent2"/>
          <w:sz w:val="22"/>
          <w:szCs w:val="22"/>
          <w:u w:val="double"/>
        </w:rPr>
      </w:pPr>
    </w:p>
    <w:p w:rsidR="0020120D" w:rsidRDefault="00A15427" w:rsidP="00A15427">
      <w:pPr>
        <w:jc w:val="both"/>
        <w:rPr>
          <w:rFonts w:ascii="Garamond" w:hAnsi="Garamond"/>
          <w:color w:val="000000" w:themeColor="text1"/>
          <w:sz w:val="22"/>
          <w:szCs w:val="22"/>
        </w:rPr>
      </w:pPr>
      <w:r>
        <w:rPr>
          <w:rFonts w:ascii="Garamond" w:hAnsi="Garamond"/>
          <w:color w:val="000000" w:themeColor="text1"/>
          <w:sz w:val="22"/>
          <w:szCs w:val="22"/>
        </w:rPr>
        <w:t xml:space="preserve">Évidemment, les premières conditions à remplir sont celles du droit commun des contrats, prévus à l’article </w:t>
      </w:r>
      <w:r w:rsidRPr="00A15427">
        <w:rPr>
          <w:rFonts w:ascii="Garamond" w:hAnsi="Garamond"/>
          <w:b/>
          <w:bCs/>
          <w:color w:val="00B050"/>
          <w:sz w:val="22"/>
          <w:szCs w:val="22"/>
        </w:rPr>
        <w:t xml:space="preserve">1128 </w:t>
      </w:r>
      <w:r>
        <w:rPr>
          <w:rFonts w:ascii="Garamond" w:hAnsi="Garamond"/>
          <w:color w:val="000000" w:themeColor="text1"/>
          <w:sz w:val="22"/>
          <w:szCs w:val="22"/>
        </w:rPr>
        <w:t>du Code civil, que sont : le consentement des parties, la capacité des parties à contracter, et un objet licite et certain.</w:t>
      </w:r>
    </w:p>
    <w:p w:rsidR="00A15427" w:rsidRDefault="00A15427" w:rsidP="00A15427">
      <w:pPr>
        <w:jc w:val="both"/>
        <w:rPr>
          <w:rFonts w:ascii="Garamond" w:hAnsi="Garamond"/>
          <w:color w:val="000000" w:themeColor="text1"/>
          <w:sz w:val="22"/>
          <w:szCs w:val="22"/>
        </w:rPr>
      </w:pPr>
    </w:p>
    <w:p w:rsidR="00D002D7" w:rsidRDefault="00A15427" w:rsidP="00A15427">
      <w:pPr>
        <w:jc w:val="both"/>
        <w:rPr>
          <w:rFonts w:ascii="Garamond" w:hAnsi="Garamond"/>
          <w:color w:val="000000" w:themeColor="text1"/>
          <w:sz w:val="22"/>
          <w:szCs w:val="22"/>
        </w:rPr>
      </w:pPr>
      <w:r>
        <w:rPr>
          <w:rFonts w:ascii="Garamond" w:hAnsi="Garamond"/>
          <w:color w:val="000000" w:themeColor="text1"/>
          <w:sz w:val="22"/>
          <w:szCs w:val="22"/>
        </w:rPr>
        <w:t xml:space="preserve">En l’occurrence, le vendeur comme l’acheteur, devront posséder </w:t>
      </w:r>
      <w:r w:rsidRPr="00FC4C99">
        <w:rPr>
          <w:rFonts w:ascii="Garamond" w:hAnsi="Garamond"/>
          <w:color w:val="000000" w:themeColor="text1"/>
          <w:sz w:val="22"/>
          <w:szCs w:val="22"/>
          <w:u w:val="single"/>
        </w:rPr>
        <w:t>la capacité commerciale</w:t>
      </w:r>
      <w:r>
        <w:rPr>
          <w:rFonts w:ascii="Garamond" w:hAnsi="Garamond"/>
          <w:color w:val="000000" w:themeColor="text1"/>
          <w:sz w:val="22"/>
          <w:szCs w:val="22"/>
        </w:rPr>
        <w:t xml:space="preserve"> </w:t>
      </w:r>
      <w:r w:rsidR="00FC4C99">
        <w:rPr>
          <w:rFonts w:ascii="Garamond" w:hAnsi="Garamond"/>
          <w:color w:val="000000" w:themeColor="text1"/>
          <w:sz w:val="22"/>
          <w:szCs w:val="22"/>
        </w:rPr>
        <w:t xml:space="preserve">(cf. Fiche n°2 : Les commerçants). Un fonctionnaire a par exemple la capacité juridique de contracter (sauf à être un majeur incapable), mais n’a pas la capacité commerciale, en raison de l’incompatibilité de sa profession avec la qualité de commerçant. </w:t>
      </w:r>
    </w:p>
    <w:p w:rsidR="00FC4C99" w:rsidRPr="0020120D" w:rsidRDefault="00FC4C99" w:rsidP="00A15427">
      <w:pPr>
        <w:jc w:val="both"/>
        <w:rPr>
          <w:rFonts w:ascii="Garamond" w:hAnsi="Garamond"/>
          <w:b/>
          <w:bCs/>
          <w:color w:val="ED7D31" w:themeColor="accent2"/>
          <w:sz w:val="22"/>
          <w:szCs w:val="22"/>
          <w:u w:val="double"/>
        </w:rPr>
      </w:pPr>
    </w:p>
    <w:p w:rsidR="0020120D" w:rsidRPr="00FC4C99" w:rsidRDefault="0020120D">
      <w:pPr>
        <w:pStyle w:val="Paragraphedeliste"/>
        <w:numPr>
          <w:ilvl w:val="0"/>
          <w:numId w:val="48"/>
        </w:numPr>
        <w:jc w:val="both"/>
        <w:rPr>
          <w:rFonts w:ascii="Garamond" w:hAnsi="Garamond"/>
          <w:b/>
          <w:bCs/>
          <w:color w:val="ED7D31" w:themeColor="accent2"/>
          <w:sz w:val="22"/>
          <w:szCs w:val="22"/>
          <w:u w:val="double"/>
        </w:rPr>
      </w:pPr>
      <w:r w:rsidRPr="0020120D">
        <w:rPr>
          <w:rFonts w:ascii="Garamond" w:hAnsi="Garamond"/>
          <w:b/>
          <w:bCs/>
          <w:color w:val="000000" w:themeColor="text1"/>
          <w:sz w:val="22"/>
          <w:szCs w:val="22"/>
          <w:u w:val="double"/>
        </w:rPr>
        <w:t xml:space="preserve">Les conditions de </w:t>
      </w:r>
      <w:r w:rsidRPr="002C1D19">
        <w:rPr>
          <w:rFonts w:ascii="Garamond" w:hAnsi="Garamond"/>
          <w:b/>
          <w:bCs/>
          <w:color w:val="FF0000"/>
          <w:sz w:val="22"/>
          <w:szCs w:val="22"/>
          <w:u w:val="double"/>
        </w:rPr>
        <w:t>forme</w:t>
      </w:r>
      <w:r w:rsidRPr="0020120D">
        <w:rPr>
          <w:rFonts w:ascii="Garamond" w:hAnsi="Garamond"/>
          <w:b/>
          <w:bCs/>
          <w:color w:val="000000" w:themeColor="text1"/>
          <w:sz w:val="22"/>
          <w:szCs w:val="22"/>
          <w:u w:val="double"/>
        </w:rPr>
        <w:t> :</w:t>
      </w:r>
    </w:p>
    <w:p w:rsidR="00FC4C99" w:rsidRDefault="00FC4C99" w:rsidP="00FC4C99">
      <w:pPr>
        <w:jc w:val="both"/>
        <w:rPr>
          <w:rFonts w:ascii="Garamond" w:hAnsi="Garamond"/>
          <w:b/>
          <w:bCs/>
          <w:color w:val="ED7D31" w:themeColor="accent2"/>
          <w:sz w:val="22"/>
          <w:szCs w:val="22"/>
          <w:u w:val="double"/>
        </w:rPr>
      </w:pPr>
    </w:p>
    <w:p w:rsidR="00340ABA" w:rsidRPr="00340ABA" w:rsidRDefault="00340ABA">
      <w:pPr>
        <w:pStyle w:val="Paragraphedeliste"/>
        <w:numPr>
          <w:ilvl w:val="0"/>
          <w:numId w:val="53"/>
        </w:numPr>
        <w:jc w:val="both"/>
        <w:rPr>
          <w:rFonts w:ascii="Garamond" w:hAnsi="Garamond"/>
          <w:b/>
          <w:bCs/>
          <w:color w:val="000000" w:themeColor="text1"/>
          <w:sz w:val="22"/>
          <w:szCs w:val="22"/>
        </w:rPr>
      </w:pPr>
      <w:r w:rsidRPr="00340ABA">
        <w:rPr>
          <w:rFonts w:ascii="Garamond" w:hAnsi="Garamond"/>
          <w:b/>
          <w:bCs/>
          <w:color w:val="000000" w:themeColor="text1"/>
          <w:sz w:val="22"/>
          <w:szCs w:val="22"/>
        </w:rPr>
        <w:t>Les mentions obligatoires :</w:t>
      </w:r>
    </w:p>
    <w:p w:rsidR="00340ABA" w:rsidRDefault="00340ABA" w:rsidP="00FC4C99">
      <w:pPr>
        <w:jc w:val="both"/>
        <w:rPr>
          <w:rFonts w:ascii="Garamond" w:hAnsi="Garamond"/>
          <w:color w:val="000000" w:themeColor="text1"/>
          <w:sz w:val="22"/>
          <w:szCs w:val="22"/>
        </w:rPr>
      </w:pPr>
    </w:p>
    <w:p w:rsidR="00340ABA" w:rsidRDefault="00340ABA" w:rsidP="00FC4C99">
      <w:pPr>
        <w:jc w:val="both"/>
        <w:rPr>
          <w:rFonts w:ascii="Garamond" w:hAnsi="Garamond"/>
          <w:color w:val="000000" w:themeColor="text1"/>
          <w:sz w:val="22"/>
          <w:szCs w:val="22"/>
        </w:rPr>
      </w:pPr>
      <w:r w:rsidRPr="00340ABA">
        <w:rPr>
          <w:rFonts w:ascii="Garamond" w:hAnsi="Garamond"/>
          <w:color w:val="000000" w:themeColor="text1"/>
          <w:sz w:val="22"/>
          <w:szCs w:val="22"/>
        </w:rPr>
        <w:t>Éta</w:t>
      </w:r>
      <w:r>
        <w:rPr>
          <w:rFonts w:ascii="Garamond" w:hAnsi="Garamond"/>
          <w:color w:val="000000" w:themeColor="text1"/>
          <w:sz w:val="22"/>
          <w:szCs w:val="22"/>
        </w:rPr>
        <w:t>ient</w:t>
      </w:r>
      <w:r w:rsidRPr="00340ABA">
        <w:rPr>
          <w:rFonts w:ascii="Garamond" w:hAnsi="Garamond"/>
          <w:color w:val="000000" w:themeColor="text1"/>
          <w:sz w:val="22"/>
          <w:szCs w:val="22"/>
        </w:rPr>
        <w:t xml:space="preserve"> initialement imposées des mentions obligatoires à l’ancien article </w:t>
      </w:r>
      <w:r w:rsidRPr="00340ABA">
        <w:rPr>
          <w:rFonts w:ascii="Garamond" w:hAnsi="Garamond"/>
          <w:b/>
          <w:bCs/>
          <w:color w:val="00B050"/>
          <w:sz w:val="22"/>
          <w:szCs w:val="22"/>
        </w:rPr>
        <w:t>L141-1</w:t>
      </w:r>
      <w:r w:rsidRPr="00340ABA">
        <w:rPr>
          <w:rFonts w:ascii="Garamond" w:hAnsi="Garamond"/>
          <w:color w:val="00B050"/>
          <w:sz w:val="22"/>
          <w:szCs w:val="22"/>
        </w:rPr>
        <w:t xml:space="preserve"> </w:t>
      </w:r>
      <w:r w:rsidRPr="00340ABA">
        <w:rPr>
          <w:rFonts w:ascii="Garamond" w:hAnsi="Garamond"/>
          <w:color w:val="000000" w:themeColor="text1"/>
          <w:sz w:val="22"/>
          <w:szCs w:val="22"/>
        </w:rPr>
        <w:t xml:space="preserve">du Code de commerce qui </w:t>
      </w:r>
      <w:r w:rsidRPr="002C1D19">
        <w:rPr>
          <w:rFonts w:ascii="Garamond" w:hAnsi="Garamond"/>
          <w:color w:val="000000" w:themeColor="text1"/>
          <w:sz w:val="22"/>
          <w:szCs w:val="22"/>
        </w:rPr>
        <w:t>ont été supprimées</w:t>
      </w:r>
      <w:r w:rsidRPr="00340ABA">
        <w:rPr>
          <w:rFonts w:ascii="Garamond" w:hAnsi="Garamond"/>
          <w:color w:val="000000" w:themeColor="text1"/>
          <w:sz w:val="22"/>
          <w:szCs w:val="22"/>
        </w:rPr>
        <w:t xml:space="preserve"> par la loi du 19 juillet 2019 (n°2019-744)</w:t>
      </w:r>
      <w:r>
        <w:rPr>
          <w:rFonts w:ascii="Garamond" w:hAnsi="Garamond"/>
          <w:color w:val="000000" w:themeColor="text1"/>
          <w:sz w:val="22"/>
          <w:szCs w:val="22"/>
        </w:rPr>
        <w:t>.</w:t>
      </w:r>
      <w:r w:rsidR="00D002D7">
        <w:rPr>
          <w:rFonts w:ascii="Garamond" w:hAnsi="Garamond"/>
          <w:color w:val="000000" w:themeColor="text1"/>
          <w:sz w:val="22"/>
          <w:szCs w:val="22"/>
        </w:rPr>
        <w:t xml:space="preserve"> Le cédant sera quand même tenu </w:t>
      </w:r>
      <w:r w:rsidR="00D002D7" w:rsidRPr="002C1D19">
        <w:rPr>
          <w:rFonts w:ascii="Garamond" w:hAnsi="Garamond"/>
          <w:b/>
          <w:bCs/>
          <w:color w:val="000000" w:themeColor="text1"/>
          <w:sz w:val="22"/>
          <w:szCs w:val="22"/>
        </w:rPr>
        <w:t>d’une obligation d’information précontractuelle</w:t>
      </w:r>
      <w:r w:rsidR="00D002D7" w:rsidRPr="002C1D19">
        <w:rPr>
          <w:rFonts w:ascii="Garamond" w:hAnsi="Garamond"/>
          <w:color w:val="000000" w:themeColor="text1"/>
          <w:sz w:val="22"/>
          <w:szCs w:val="22"/>
        </w:rPr>
        <w:t xml:space="preserve"> </w:t>
      </w:r>
      <w:r w:rsidR="00D002D7">
        <w:rPr>
          <w:rFonts w:ascii="Garamond" w:hAnsi="Garamond"/>
          <w:color w:val="000000" w:themeColor="text1"/>
          <w:sz w:val="22"/>
          <w:szCs w:val="22"/>
        </w:rPr>
        <w:t xml:space="preserve">au sens de l’article </w:t>
      </w:r>
      <w:r w:rsidR="000C1D88" w:rsidRPr="000C1D88">
        <w:rPr>
          <w:rFonts w:ascii="Garamond" w:hAnsi="Garamond"/>
          <w:b/>
          <w:bCs/>
          <w:color w:val="00B050"/>
          <w:sz w:val="22"/>
          <w:szCs w:val="22"/>
        </w:rPr>
        <w:t>1112-1</w:t>
      </w:r>
      <w:r w:rsidR="000C1D88" w:rsidRPr="000C1D88">
        <w:rPr>
          <w:rFonts w:ascii="Garamond" w:hAnsi="Garamond"/>
          <w:color w:val="00B050"/>
          <w:sz w:val="22"/>
          <w:szCs w:val="22"/>
        </w:rPr>
        <w:t xml:space="preserve"> </w:t>
      </w:r>
      <w:r w:rsidR="000C1D88">
        <w:rPr>
          <w:rFonts w:ascii="Garamond" w:hAnsi="Garamond"/>
          <w:color w:val="000000" w:themeColor="text1"/>
          <w:sz w:val="22"/>
          <w:szCs w:val="22"/>
        </w:rPr>
        <w:t>du Code civil.</w:t>
      </w:r>
    </w:p>
    <w:p w:rsidR="00340ABA" w:rsidRDefault="00340ABA" w:rsidP="00FC4C99">
      <w:pPr>
        <w:jc w:val="both"/>
        <w:rPr>
          <w:rFonts w:ascii="Garamond" w:hAnsi="Garamond"/>
          <w:color w:val="000000" w:themeColor="text1"/>
          <w:sz w:val="22"/>
          <w:szCs w:val="22"/>
        </w:rPr>
      </w:pPr>
    </w:p>
    <w:p w:rsidR="00340ABA" w:rsidRDefault="00FF6036" w:rsidP="00FC4C99">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FF6036">
        <w:rPr>
          <w:rFonts w:ascii="Garamond" w:hAnsi="Garamond"/>
          <w:b/>
          <w:bCs/>
          <w:color w:val="00B050"/>
          <w:sz w:val="22"/>
          <w:szCs w:val="22"/>
        </w:rPr>
        <w:t>141-2</w:t>
      </w:r>
      <w:r w:rsidRPr="00FF6036">
        <w:rPr>
          <w:rFonts w:ascii="Garamond" w:hAnsi="Garamond"/>
          <w:color w:val="00B050"/>
          <w:sz w:val="22"/>
          <w:szCs w:val="22"/>
        </w:rPr>
        <w:t xml:space="preserve"> </w:t>
      </w:r>
      <w:r>
        <w:rPr>
          <w:rFonts w:ascii="Garamond" w:hAnsi="Garamond"/>
          <w:color w:val="000000" w:themeColor="text1"/>
          <w:sz w:val="22"/>
          <w:szCs w:val="22"/>
        </w:rPr>
        <w:t>du Code de commerce impose la transmission de documents comptables au cessionnaire par le cédant, toute clause contraire étant réputée non écrite.</w:t>
      </w:r>
    </w:p>
    <w:p w:rsidR="00FF6036" w:rsidRDefault="00FF6036" w:rsidP="00FC4C99">
      <w:pPr>
        <w:jc w:val="both"/>
        <w:rPr>
          <w:rFonts w:ascii="Garamond" w:hAnsi="Garamond"/>
          <w:color w:val="000000" w:themeColor="text1"/>
          <w:sz w:val="22"/>
          <w:szCs w:val="22"/>
        </w:rPr>
      </w:pPr>
    </w:p>
    <w:p w:rsidR="00FF6036" w:rsidRDefault="00FF6036" w:rsidP="00FC4C99">
      <w:pPr>
        <w:jc w:val="both"/>
        <w:rPr>
          <w:rFonts w:ascii="Garamond" w:hAnsi="Garamond"/>
          <w:color w:val="000000" w:themeColor="text1"/>
          <w:sz w:val="22"/>
          <w:szCs w:val="22"/>
        </w:rPr>
      </w:pPr>
      <w:r>
        <w:rPr>
          <w:rFonts w:ascii="Garamond" w:hAnsi="Garamond"/>
          <w:color w:val="000000" w:themeColor="text1"/>
          <w:sz w:val="22"/>
          <w:szCs w:val="22"/>
        </w:rPr>
        <w:t xml:space="preserve">Aussi, </w:t>
      </w:r>
      <w:r w:rsidR="00D002D7">
        <w:rPr>
          <w:rFonts w:ascii="Garamond" w:hAnsi="Garamond"/>
          <w:color w:val="000000" w:themeColor="text1"/>
          <w:sz w:val="22"/>
          <w:szCs w:val="22"/>
        </w:rPr>
        <w:t>aux termes de l’a</w:t>
      </w:r>
      <w:r>
        <w:rPr>
          <w:rFonts w:ascii="Garamond" w:hAnsi="Garamond"/>
          <w:color w:val="000000" w:themeColor="text1"/>
          <w:sz w:val="22"/>
          <w:szCs w:val="22"/>
        </w:rPr>
        <w:t xml:space="preserve">rticle </w:t>
      </w:r>
      <w:r w:rsidRPr="00FF6036">
        <w:rPr>
          <w:rFonts w:ascii="Garamond" w:hAnsi="Garamond"/>
          <w:b/>
          <w:bCs/>
          <w:color w:val="00B050"/>
          <w:sz w:val="22"/>
          <w:szCs w:val="22"/>
        </w:rPr>
        <w:t>L141-3</w:t>
      </w:r>
      <w:r w:rsidRPr="00FF6036">
        <w:rPr>
          <w:rFonts w:ascii="Garamond" w:hAnsi="Garamond"/>
          <w:color w:val="00B050"/>
          <w:sz w:val="22"/>
          <w:szCs w:val="22"/>
        </w:rPr>
        <w:t xml:space="preserve"> </w:t>
      </w:r>
      <w:r>
        <w:rPr>
          <w:rFonts w:ascii="Garamond" w:hAnsi="Garamond"/>
          <w:color w:val="000000" w:themeColor="text1"/>
          <w:sz w:val="22"/>
          <w:szCs w:val="22"/>
        </w:rPr>
        <w:t xml:space="preserve">du Code de commerce, </w:t>
      </w:r>
      <w:r w:rsidR="00D002D7">
        <w:rPr>
          <w:rFonts w:ascii="Garamond" w:hAnsi="Garamond"/>
          <w:color w:val="000000" w:themeColor="text1"/>
          <w:sz w:val="22"/>
          <w:szCs w:val="22"/>
        </w:rPr>
        <w:t xml:space="preserve">le cédant et ceux qui se sont entremis ou ont rédigés l’actes de cession, </w:t>
      </w:r>
      <w:r w:rsidR="00D002D7" w:rsidRPr="000C1D88">
        <w:rPr>
          <w:rFonts w:ascii="Garamond" w:hAnsi="Garamond"/>
          <w:color w:val="000000" w:themeColor="text1"/>
          <w:sz w:val="22"/>
          <w:szCs w:val="22"/>
          <w:u w:val="single"/>
        </w:rPr>
        <w:t>sont</w:t>
      </w:r>
      <w:r w:rsidRPr="000C1D88">
        <w:rPr>
          <w:rFonts w:ascii="Garamond" w:hAnsi="Garamond"/>
          <w:color w:val="000000" w:themeColor="text1"/>
          <w:sz w:val="22"/>
          <w:szCs w:val="22"/>
          <w:u w:val="single"/>
        </w:rPr>
        <w:t xml:space="preserve"> tenu</w:t>
      </w:r>
      <w:r w:rsidR="00D002D7" w:rsidRPr="000C1D88">
        <w:rPr>
          <w:rFonts w:ascii="Garamond" w:hAnsi="Garamond"/>
          <w:color w:val="000000" w:themeColor="text1"/>
          <w:sz w:val="22"/>
          <w:szCs w:val="22"/>
          <w:u w:val="single"/>
        </w:rPr>
        <w:t>s solidairement</w:t>
      </w:r>
      <w:r w:rsidRPr="000C1D88">
        <w:rPr>
          <w:rFonts w:ascii="Garamond" w:hAnsi="Garamond"/>
          <w:color w:val="000000" w:themeColor="text1"/>
          <w:sz w:val="22"/>
          <w:szCs w:val="22"/>
          <w:u w:val="single"/>
        </w:rPr>
        <w:t xml:space="preserve"> de l’exactitude des mentions présentes à l’acte de cession</w:t>
      </w:r>
      <w:r>
        <w:rPr>
          <w:rFonts w:ascii="Garamond" w:hAnsi="Garamond"/>
          <w:color w:val="000000" w:themeColor="text1"/>
          <w:sz w:val="22"/>
          <w:szCs w:val="22"/>
        </w:rPr>
        <w:t xml:space="preserve">, leur inexactitude permettant une action rédhibitoire ou estimatoire, au titre de la garantie des vices cachés prévue par les articles </w:t>
      </w:r>
      <w:r w:rsidRPr="00FF6036">
        <w:rPr>
          <w:rFonts w:ascii="Garamond" w:hAnsi="Garamond"/>
          <w:b/>
          <w:bCs/>
          <w:color w:val="00B050"/>
          <w:sz w:val="22"/>
          <w:szCs w:val="22"/>
        </w:rPr>
        <w:t>1644</w:t>
      </w:r>
      <w:r>
        <w:rPr>
          <w:rFonts w:ascii="Garamond" w:hAnsi="Garamond"/>
          <w:color w:val="000000" w:themeColor="text1"/>
          <w:sz w:val="22"/>
          <w:szCs w:val="22"/>
        </w:rPr>
        <w:t xml:space="preserve"> et </w:t>
      </w:r>
      <w:r w:rsidRPr="00FF6036">
        <w:rPr>
          <w:rFonts w:ascii="Garamond" w:hAnsi="Garamond"/>
          <w:b/>
          <w:bCs/>
          <w:color w:val="00B050"/>
          <w:sz w:val="22"/>
          <w:szCs w:val="22"/>
        </w:rPr>
        <w:t>1645</w:t>
      </w:r>
      <w:r>
        <w:rPr>
          <w:rFonts w:ascii="Garamond" w:hAnsi="Garamond"/>
          <w:color w:val="000000" w:themeColor="text1"/>
          <w:sz w:val="22"/>
          <w:szCs w:val="22"/>
        </w:rPr>
        <w:t xml:space="preserve"> du Code civil (</w:t>
      </w:r>
      <w:r w:rsidR="00D002D7">
        <w:rPr>
          <w:rFonts w:ascii="Garamond" w:hAnsi="Garamond"/>
          <w:color w:val="000000" w:themeColor="text1"/>
          <w:sz w:val="22"/>
          <w:szCs w:val="22"/>
        </w:rPr>
        <w:t>cela suppose d’établir un préjudice causé par le caractère erroné des mentions).</w:t>
      </w:r>
    </w:p>
    <w:p w:rsidR="00D002D7" w:rsidRDefault="00D002D7" w:rsidP="00FC4C99">
      <w:pPr>
        <w:jc w:val="both"/>
        <w:rPr>
          <w:rFonts w:ascii="Garamond" w:hAnsi="Garamond"/>
          <w:color w:val="000000" w:themeColor="text1"/>
          <w:sz w:val="22"/>
          <w:szCs w:val="22"/>
        </w:rPr>
      </w:pPr>
    </w:p>
    <w:p w:rsidR="00D002D7" w:rsidRDefault="00D002D7" w:rsidP="00FC4C99">
      <w:pPr>
        <w:jc w:val="both"/>
        <w:rPr>
          <w:rFonts w:ascii="Garamond" w:hAnsi="Garamond"/>
          <w:color w:val="000000" w:themeColor="text1"/>
          <w:sz w:val="22"/>
          <w:szCs w:val="22"/>
        </w:rPr>
      </w:pPr>
      <w:r>
        <w:rPr>
          <w:rFonts w:ascii="Garamond" w:hAnsi="Garamond"/>
          <w:color w:val="000000" w:themeColor="text1"/>
          <w:sz w:val="22"/>
          <w:szCs w:val="22"/>
        </w:rPr>
        <w:t xml:space="preserve">Cette action en garantie </w:t>
      </w:r>
      <w:r w:rsidRPr="000C1D88">
        <w:rPr>
          <w:rFonts w:ascii="Garamond" w:hAnsi="Garamond"/>
          <w:color w:val="000000" w:themeColor="text1"/>
          <w:sz w:val="22"/>
          <w:szCs w:val="22"/>
          <w:u w:val="single"/>
        </w:rPr>
        <w:t>se prescrit par un an à compter de la prise de possession du fonds de commerce</w:t>
      </w:r>
      <w:r>
        <w:rPr>
          <w:rFonts w:ascii="Garamond" w:hAnsi="Garamond"/>
          <w:color w:val="000000" w:themeColor="text1"/>
          <w:sz w:val="22"/>
          <w:szCs w:val="22"/>
        </w:rPr>
        <w:t xml:space="preserve">, selon l’article </w:t>
      </w:r>
      <w:r w:rsidRPr="00D002D7">
        <w:rPr>
          <w:rFonts w:ascii="Garamond" w:hAnsi="Garamond"/>
          <w:b/>
          <w:bCs/>
          <w:color w:val="00B050"/>
          <w:sz w:val="22"/>
          <w:szCs w:val="22"/>
        </w:rPr>
        <w:t xml:space="preserve">L141-4 </w:t>
      </w:r>
      <w:r>
        <w:rPr>
          <w:rFonts w:ascii="Garamond" w:hAnsi="Garamond"/>
          <w:color w:val="000000" w:themeColor="text1"/>
          <w:sz w:val="22"/>
          <w:szCs w:val="22"/>
        </w:rPr>
        <w:t xml:space="preserve">du Code de commerce. </w:t>
      </w:r>
    </w:p>
    <w:p w:rsidR="000C1D88" w:rsidRDefault="000C1D88" w:rsidP="00FC4C99">
      <w:pPr>
        <w:jc w:val="both"/>
        <w:rPr>
          <w:rFonts w:ascii="Garamond" w:hAnsi="Garamond"/>
          <w:color w:val="000000" w:themeColor="text1"/>
          <w:sz w:val="22"/>
          <w:szCs w:val="22"/>
        </w:rPr>
      </w:pPr>
    </w:p>
    <w:p w:rsidR="000C1D88" w:rsidRDefault="000C1D88" w:rsidP="00FC4C99">
      <w:pPr>
        <w:jc w:val="both"/>
        <w:rPr>
          <w:rFonts w:ascii="Garamond" w:hAnsi="Garamond"/>
          <w:color w:val="000000" w:themeColor="text1"/>
          <w:sz w:val="22"/>
          <w:szCs w:val="22"/>
        </w:rPr>
      </w:pPr>
      <w:r>
        <w:rPr>
          <w:rFonts w:ascii="Garamond" w:hAnsi="Garamond"/>
          <w:color w:val="000000" w:themeColor="text1"/>
          <w:sz w:val="22"/>
          <w:szCs w:val="22"/>
        </w:rPr>
        <w:t xml:space="preserve">Cette action en garantie prévue pour l’inexactitude des mentions de l’article L141-3 du Code de commerce, </w:t>
      </w:r>
      <w:r w:rsidRPr="000C1D88">
        <w:rPr>
          <w:rFonts w:ascii="Garamond" w:hAnsi="Garamond"/>
          <w:color w:val="000000" w:themeColor="text1"/>
          <w:sz w:val="22"/>
          <w:szCs w:val="22"/>
        </w:rPr>
        <w:t xml:space="preserve">n’empêche pas l’acquéreur du fonds de commerce de </w:t>
      </w:r>
      <w:r w:rsidRPr="000C1D88">
        <w:rPr>
          <w:rFonts w:ascii="Garamond" w:hAnsi="Garamond"/>
          <w:color w:val="000000" w:themeColor="text1"/>
          <w:sz w:val="22"/>
          <w:szCs w:val="22"/>
          <w:u w:val="single"/>
        </w:rPr>
        <w:t xml:space="preserve">solliciter l’annulation de l’acte ou de rechercher la responsabilité du vendeur sur le terrain du droit commun </w:t>
      </w:r>
      <w:r>
        <w:rPr>
          <w:rFonts w:ascii="Garamond" w:hAnsi="Garamond"/>
          <w:color w:val="000000" w:themeColor="text1"/>
          <w:sz w:val="22"/>
          <w:szCs w:val="22"/>
        </w:rPr>
        <w:t>(dol, erreur…). Ce cumul des actions est utile notamment lorsque l’action spéciale en garantie est prescrite.</w:t>
      </w:r>
    </w:p>
    <w:p w:rsidR="00340ABA" w:rsidRDefault="00340ABA" w:rsidP="00340ABA">
      <w:pPr>
        <w:jc w:val="both"/>
        <w:rPr>
          <w:rFonts w:ascii="Garamond" w:hAnsi="Garamond"/>
          <w:color w:val="000000" w:themeColor="text1"/>
          <w:sz w:val="22"/>
          <w:szCs w:val="22"/>
        </w:rPr>
      </w:pPr>
    </w:p>
    <w:p w:rsidR="00340ABA" w:rsidRDefault="00340ABA">
      <w:pPr>
        <w:pStyle w:val="Paragraphedeliste"/>
        <w:numPr>
          <w:ilvl w:val="0"/>
          <w:numId w:val="53"/>
        </w:numPr>
        <w:jc w:val="both"/>
        <w:rPr>
          <w:rFonts w:ascii="Garamond" w:hAnsi="Garamond"/>
          <w:b/>
          <w:bCs/>
          <w:color w:val="000000" w:themeColor="text1"/>
          <w:sz w:val="22"/>
          <w:szCs w:val="22"/>
        </w:rPr>
      </w:pPr>
      <w:r w:rsidRPr="00340ABA">
        <w:rPr>
          <w:rFonts w:ascii="Garamond" w:hAnsi="Garamond"/>
          <w:b/>
          <w:bCs/>
          <w:color w:val="000000" w:themeColor="text1"/>
          <w:sz w:val="22"/>
          <w:szCs w:val="22"/>
        </w:rPr>
        <w:t xml:space="preserve">La ventilation du prix de cession : </w:t>
      </w:r>
    </w:p>
    <w:p w:rsidR="00D002D7" w:rsidRDefault="00D002D7" w:rsidP="00D002D7">
      <w:pPr>
        <w:jc w:val="both"/>
        <w:rPr>
          <w:rFonts w:ascii="Garamond" w:hAnsi="Garamond"/>
          <w:b/>
          <w:bCs/>
          <w:color w:val="000000" w:themeColor="text1"/>
          <w:sz w:val="22"/>
          <w:szCs w:val="22"/>
        </w:rPr>
      </w:pPr>
    </w:p>
    <w:p w:rsidR="000C1D88" w:rsidRPr="00CE3EAD" w:rsidRDefault="000C1D88" w:rsidP="00D002D7">
      <w:pPr>
        <w:jc w:val="both"/>
        <w:rPr>
          <w:rFonts w:ascii="Garamond" w:hAnsi="Garamond"/>
          <w:color w:val="000000" w:themeColor="text1"/>
          <w:sz w:val="22"/>
          <w:szCs w:val="22"/>
        </w:rPr>
      </w:pPr>
      <w:r w:rsidRPr="00CE3EAD">
        <w:rPr>
          <w:rFonts w:ascii="Garamond" w:hAnsi="Garamond"/>
          <w:color w:val="000000" w:themeColor="text1"/>
          <w:sz w:val="22"/>
          <w:szCs w:val="22"/>
        </w:rPr>
        <w:t xml:space="preserve">L’article </w:t>
      </w:r>
      <w:r w:rsidRPr="00CE3EAD">
        <w:rPr>
          <w:rFonts w:ascii="Garamond" w:hAnsi="Garamond"/>
          <w:b/>
          <w:bCs/>
          <w:color w:val="00B050"/>
          <w:sz w:val="22"/>
          <w:szCs w:val="22"/>
        </w:rPr>
        <w:t>L141-5 alinéa 3</w:t>
      </w:r>
      <w:r w:rsidRPr="00CE3EAD">
        <w:rPr>
          <w:rFonts w:ascii="Garamond" w:hAnsi="Garamond"/>
          <w:b/>
          <w:bCs/>
          <w:color w:val="00B050"/>
          <w:sz w:val="22"/>
          <w:szCs w:val="22"/>
          <w:vertAlign w:val="superscript"/>
        </w:rPr>
        <w:t>ème</w:t>
      </w:r>
      <w:r w:rsidRPr="00CE3EAD">
        <w:rPr>
          <w:rFonts w:ascii="Garamond" w:hAnsi="Garamond"/>
          <w:color w:val="00B050"/>
          <w:sz w:val="22"/>
          <w:szCs w:val="22"/>
        </w:rPr>
        <w:t xml:space="preserve"> </w:t>
      </w:r>
      <w:r w:rsidRPr="00CE3EAD">
        <w:rPr>
          <w:rFonts w:ascii="Garamond" w:hAnsi="Garamond"/>
          <w:color w:val="000000" w:themeColor="text1"/>
          <w:sz w:val="22"/>
          <w:szCs w:val="22"/>
        </w:rPr>
        <w:t>du Code de commerce impose une ventilation du prix de cession</w:t>
      </w:r>
      <w:r w:rsidR="00CE3EAD" w:rsidRPr="00CE3EAD">
        <w:rPr>
          <w:rFonts w:ascii="Garamond" w:hAnsi="Garamond"/>
          <w:color w:val="000000" w:themeColor="text1"/>
          <w:sz w:val="22"/>
          <w:szCs w:val="22"/>
        </w:rPr>
        <w:t xml:space="preserve">. </w:t>
      </w:r>
    </w:p>
    <w:p w:rsidR="00CE3EAD" w:rsidRPr="00CE3EAD" w:rsidRDefault="00CE3EAD" w:rsidP="00D002D7">
      <w:pPr>
        <w:jc w:val="both"/>
        <w:rPr>
          <w:rFonts w:ascii="Garamond" w:hAnsi="Garamond"/>
          <w:color w:val="000000" w:themeColor="text1"/>
          <w:sz w:val="22"/>
          <w:szCs w:val="22"/>
        </w:rPr>
      </w:pPr>
    </w:p>
    <w:p w:rsidR="00CE3EAD" w:rsidRDefault="00CE3EAD" w:rsidP="00D002D7">
      <w:pPr>
        <w:jc w:val="both"/>
        <w:rPr>
          <w:rFonts w:ascii="Garamond" w:hAnsi="Garamond"/>
          <w:color w:val="000000" w:themeColor="text1"/>
          <w:sz w:val="22"/>
          <w:szCs w:val="22"/>
        </w:rPr>
      </w:pPr>
      <w:r w:rsidRPr="00CE3EAD">
        <w:rPr>
          <w:rFonts w:ascii="Garamond" w:hAnsi="Garamond"/>
          <w:color w:val="000000" w:themeColor="text1"/>
          <w:sz w:val="22"/>
          <w:szCs w:val="22"/>
        </w:rPr>
        <w:t>Des prix distincts doivent être établis po</w:t>
      </w:r>
      <w:r>
        <w:rPr>
          <w:rFonts w:ascii="Garamond" w:hAnsi="Garamond"/>
          <w:color w:val="000000" w:themeColor="text1"/>
          <w:sz w:val="22"/>
          <w:szCs w:val="22"/>
        </w:rPr>
        <w:t>u</w:t>
      </w:r>
      <w:r w:rsidRPr="00CE3EAD">
        <w:rPr>
          <w:rFonts w:ascii="Garamond" w:hAnsi="Garamond"/>
          <w:color w:val="000000" w:themeColor="text1"/>
          <w:sz w:val="22"/>
          <w:szCs w:val="22"/>
        </w:rPr>
        <w:t>r</w:t>
      </w:r>
      <w:r>
        <w:rPr>
          <w:rFonts w:ascii="Garamond" w:hAnsi="Garamond"/>
          <w:color w:val="000000" w:themeColor="text1"/>
          <w:sz w:val="22"/>
          <w:szCs w:val="22"/>
        </w:rPr>
        <w:t xml:space="preserve"> : </w:t>
      </w:r>
    </w:p>
    <w:p w:rsidR="00CE3EAD" w:rsidRDefault="00CE3EAD" w:rsidP="00D002D7">
      <w:pPr>
        <w:jc w:val="both"/>
        <w:rPr>
          <w:rFonts w:ascii="Garamond" w:hAnsi="Garamond"/>
          <w:color w:val="000000" w:themeColor="text1"/>
          <w:sz w:val="22"/>
          <w:szCs w:val="22"/>
        </w:rPr>
      </w:pPr>
    </w:p>
    <w:p w:rsidR="00CE3EAD" w:rsidRDefault="00CE3EAD">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w:t>
      </w:r>
      <w:r w:rsidRPr="00CE3EAD">
        <w:rPr>
          <w:rFonts w:ascii="Garamond" w:hAnsi="Garamond"/>
          <w:color w:val="000000" w:themeColor="text1"/>
          <w:sz w:val="22"/>
          <w:szCs w:val="22"/>
        </w:rPr>
        <w:t>es éléments incorporels du fonds de commerce</w:t>
      </w:r>
      <w:r w:rsidR="002C1D19">
        <w:rPr>
          <w:rFonts w:ascii="Garamond" w:hAnsi="Garamond"/>
          <w:color w:val="000000" w:themeColor="text1"/>
          <w:sz w:val="22"/>
          <w:szCs w:val="22"/>
        </w:rPr>
        <w:t>.</w:t>
      </w:r>
    </w:p>
    <w:p w:rsidR="00CE3EAD" w:rsidRDefault="00CE3EAD">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w:t>
      </w:r>
      <w:r w:rsidRPr="00CE3EAD">
        <w:rPr>
          <w:rFonts w:ascii="Garamond" w:hAnsi="Garamond"/>
          <w:color w:val="000000" w:themeColor="text1"/>
          <w:sz w:val="22"/>
          <w:szCs w:val="22"/>
        </w:rPr>
        <w:t>s marchandises</w:t>
      </w:r>
      <w:r w:rsidR="002C1D19">
        <w:rPr>
          <w:rFonts w:ascii="Garamond" w:hAnsi="Garamond"/>
          <w:color w:val="000000" w:themeColor="text1"/>
          <w:sz w:val="22"/>
          <w:szCs w:val="22"/>
        </w:rPr>
        <w:t>.</w:t>
      </w:r>
    </w:p>
    <w:p w:rsidR="00CE3EAD" w:rsidRPr="00CE3EAD" w:rsidRDefault="00CE3EAD">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w:t>
      </w:r>
      <w:r w:rsidRPr="00CE3EAD">
        <w:rPr>
          <w:rFonts w:ascii="Garamond" w:hAnsi="Garamond"/>
          <w:color w:val="000000" w:themeColor="text1"/>
          <w:sz w:val="22"/>
          <w:szCs w:val="22"/>
        </w:rPr>
        <w:t xml:space="preserve"> matériel. </w:t>
      </w:r>
    </w:p>
    <w:p w:rsidR="00CE3EAD" w:rsidRPr="00CE3EAD" w:rsidRDefault="00CE3EAD" w:rsidP="00D002D7">
      <w:pPr>
        <w:jc w:val="both"/>
        <w:rPr>
          <w:rFonts w:ascii="Garamond" w:hAnsi="Garamond"/>
          <w:color w:val="000000" w:themeColor="text1"/>
          <w:sz w:val="22"/>
          <w:szCs w:val="22"/>
        </w:rPr>
      </w:pPr>
    </w:p>
    <w:p w:rsidR="00CE3EAD" w:rsidRPr="00CE3EAD" w:rsidRDefault="00CE3EAD" w:rsidP="00D002D7">
      <w:pPr>
        <w:jc w:val="both"/>
        <w:rPr>
          <w:rFonts w:ascii="Garamond" w:hAnsi="Garamond"/>
          <w:color w:val="000000" w:themeColor="text1"/>
          <w:sz w:val="22"/>
          <w:szCs w:val="22"/>
        </w:rPr>
      </w:pPr>
      <w:r w:rsidRPr="00CE3EAD">
        <w:rPr>
          <w:rFonts w:ascii="Garamond" w:hAnsi="Garamond"/>
          <w:color w:val="000000" w:themeColor="text1"/>
          <w:sz w:val="22"/>
          <w:szCs w:val="22"/>
        </w:rPr>
        <w:t xml:space="preserve">Le non-respect de la ventilation n’affecte pas la cession </w:t>
      </w:r>
      <w:r w:rsidRPr="00CE3EAD">
        <w:rPr>
          <w:rFonts w:ascii="Garamond" w:hAnsi="Garamond"/>
          <w:b/>
          <w:bCs/>
          <w:color w:val="C00000"/>
          <w:sz w:val="22"/>
          <w:szCs w:val="22"/>
        </w:rPr>
        <w:t>mais entraine une réduction de l’assiette du privilège du vendeur</w:t>
      </w:r>
      <w:r w:rsidRPr="00CE3EAD">
        <w:rPr>
          <w:rFonts w:ascii="Garamond" w:hAnsi="Garamond"/>
          <w:color w:val="000000" w:themeColor="text1"/>
          <w:sz w:val="22"/>
          <w:szCs w:val="22"/>
        </w:rPr>
        <w:t>, qui ne portera plus que sur les marchandises et le matériel mais uniquement sur les éléments incorporels, lorsque le cessionnaire n’acquiert par le fonds comptant.</w:t>
      </w:r>
    </w:p>
    <w:p w:rsidR="00340ABA" w:rsidRPr="00CE3EAD" w:rsidRDefault="00340ABA" w:rsidP="00CE3EAD">
      <w:pPr>
        <w:jc w:val="both"/>
        <w:rPr>
          <w:rFonts w:ascii="Garamond" w:hAnsi="Garamond"/>
          <w:b/>
          <w:bCs/>
          <w:color w:val="000000" w:themeColor="text1"/>
          <w:sz w:val="22"/>
          <w:szCs w:val="22"/>
        </w:rPr>
      </w:pPr>
    </w:p>
    <w:p w:rsidR="00340ABA" w:rsidRPr="00BC3331" w:rsidRDefault="00340ABA">
      <w:pPr>
        <w:pStyle w:val="Paragraphedeliste"/>
        <w:numPr>
          <w:ilvl w:val="0"/>
          <w:numId w:val="53"/>
        </w:numPr>
        <w:jc w:val="both"/>
        <w:rPr>
          <w:rFonts w:ascii="Garamond" w:hAnsi="Garamond"/>
          <w:b/>
          <w:bCs/>
          <w:color w:val="000000" w:themeColor="text1"/>
          <w:sz w:val="22"/>
          <w:szCs w:val="22"/>
        </w:rPr>
      </w:pPr>
      <w:r w:rsidRPr="00BC3331">
        <w:rPr>
          <w:rFonts w:ascii="Garamond" w:hAnsi="Garamond"/>
          <w:b/>
          <w:bCs/>
          <w:color w:val="000000" w:themeColor="text1"/>
          <w:sz w:val="22"/>
          <w:szCs w:val="22"/>
        </w:rPr>
        <w:t xml:space="preserve">Les droits de préemption et d’information sur la cession : </w:t>
      </w:r>
    </w:p>
    <w:p w:rsidR="00BC3331" w:rsidRDefault="00BC3331" w:rsidP="00BC3331">
      <w:pPr>
        <w:jc w:val="both"/>
        <w:rPr>
          <w:rFonts w:ascii="Garamond" w:hAnsi="Garamond"/>
          <w:b/>
          <w:bCs/>
          <w:color w:val="000000" w:themeColor="text1"/>
          <w:sz w:val="22"/>
          <w:szCs w:val="22"/>
        </w:rPr>
      </w:pPr>
    </w:p>
    <w:p w:rsidR="00BC3331" w:rsidRPr="00BC3331" w:rsidRDefault="00BC3331">
      <w:pPr>
        <w:pStyle w:val="Paragraphedeliste"/>
        <w:numPr>
          <w:ilvl w:val="1"/>
          <w:numId w:val="54"/>
        </w:numPr>
        <w:jc w:val="both"/>
        <w:rPr>
          <w:rFonts w:ascii="Garamond" w:hAnsi="Garamond"/>
          <w:b/>
          <w:bCs/>
          <w:color w:val="000000" w:themeColor="text1"/>
          <w:sz w:val="22"/>
          <w:szCs w:val="22"/>
          <w:u w:val="single"/>
        </w:rPr>
      </w:pPr>
      <w:r w:rsidRPr="00BC3331">
        <w:rPr>
          <w:rFonts w:ascii="Garamond" w:hAnsi="Garamond"/>
          <w:color w:val="000000" w:themeColor="text1"/>
          <w:sz w:val="22"/>
          <w:szCs w:val="22"/>
          <w:u w:val="single"/>
        </w:rPr>
        <w:t>Droit de préemption de la commune :</w:t>
      </w:r>
    </w:p>
    <w:p w:rsidR="00CE3EAD" w:rsidRDefault="00CE3EAD" w:rsidP="00CE3EAD">
      <w:pPr>
        <w:jc w:val="both"/>
        <w:rPr>
          <w:rFonts w:ascii="Garamond" w:hAnsi="Garamond"/>
          <w:b/>
          <w:bCs/>
          <w:color w:val="000000" w:themeColor="text1"/>
          <w:sz w:val="22"/>
          <w:szCs w:val="22"/>
        </w:rPr>
      </w:pPr>
    </w:p>
    <w:p w:rsidR="00BC3331" w:rsidRDefault="006A1FDF" w:rsidP="00BC3331">
      <w:pPr>
        <w:jc w:val="both"/>
        <w:rPr>
          <w:rFonts w:ascii="Garamond" w:hAnsi="Garamond"/>
          <w:b/>
          <w:bCs/>
          <w:color w:val="00B050"/>
          <w:sz w:val="22"/>
          <w:szCs w:val="22"/>
        </w:rPr>
      </w:pPr>
      <w:r>
        <w:rPr>
          <w:rFonts w:ascii="Garamond" w:hAnsi="Garamond"/>
          <w:color w:val="000000" w:themeColor="text1"/>
          <w:sz w:val="22"/>
          <w:szCs w:val="22"/>
        </w:rPr>
        <w:t>D’abor</w:t>
      </w:r>
      <w:r w:rsidRPr="00ED0EDA">
        <w:rPr>
          <w:rFonts w:ascii="Garamond" w:hAnsi="Garamond"/>
          <w:color w:val="000000" w:themeColor="text1"/>
          <w:sz w:val="22"/>
          <w:szCs w:val="22"/>
        </w:rPr>
        <w:t>d,</w:t>
      </w:r>
      <w:r>
        <w:rPr>
          <w:rFonts w:ascii="Garamond" w:hAnsi="Garamond"/>
          <w:color w:val="000000" w:themeColor="text1"/>
          <w:sz w:val="22"/>
          <w:szCs w:val="22"/>
        </w:rPr>
        <w:t xml:space="preserve"> </w:t>
      </w:r>
      <w:r w:rsidRPr="00ED0EDA">
        <w:rPr>
          <w:rFonts w:ascii="Garamond" w:hAnsi="Garamond"/>
          <w:b/>
          <w:bCs/>
          <w:color w:val="000000" w:themeColor="text1"/>
          <w:sz w:val="22"/>
          <w:szCs w:val="22"/>
        </w:rPr>
        <w:t>la commune</w:t>
      </w:r>
      <w:r w:rsidRPr="00BC3331">
        <w:rPr>
          <w:rFonts w:ascii="Garamond" w:hAnsi="Garamond"/>
          <w:color w:val="000000" w:themeColor="text1"/>
          <w:sz w:val="22"/>
          <w:szCs w:val="22"/>
        </w:rPr>
        <w:t xml:space="preserve"> dans laquelle se situe un fonds de commerce</w:t>
      </w:r>
      <w:r>
        <w:rPr>
          <w:rFonts w:ascii="Garamond" w:hAnsi="Garamond"/>
          <w:color w:val="000000" w:themeColor="text1"/>
          <w:sz w:val="22"/>
          <w:szCs w:val="22"/>
        </w:rPr>
        <w:t xml:space="preserve"> </w:t>
      </w:r>
      <w:r w:rsidRPr="00ED0EDA">
        <w:rPr>
          <w:rFonts w:ascii="Garamond" w:hAnsi="Garamond"/>
          <w:b/>
          <w:bCs/>
          <w:color w:val="000000" w:themeColor="text1"/>
          <w:sz w:val="22"/>
          <w:szCs w:val="22"/>
        </w:rPr>
        <w:t>dispose d’un droit de préemption</w:t>
      </w:r>
      <w:r>
        <w:rPr>
          <w:rFonts w:ascii="Garamond" w:hAnsi="Garamond"/>
          <w:color w:val="000000" w:themeColor="text1"/>
          <w:sz w:val="22"/>
          <w:szCs w:val="22"/>
        </w:rPr>
        <w:t xml:space="preserve"> à la cession (leur permet de se porter acquéreuse du fonds en priorité), selon les </w:t>
      </w:r>
      <w:r w:rsidRPr="006A1FDF">
        <w:rPr>
          <w:rFonts w:ascii="Garamond" w:hAnsi="Garamond"/>
          <w:b/>
          <w:bCs/>
          <w:color w:val="00B050"/>
          <w:sz w:val="22"/>
          <w:szCs w:val="22"/>
        </w:rPr>
        <w:t xml:space="preserve">articles L214-1 à L214-3 du Code de l’urbanisme. </w:t>
      </w:r>
    </w:p>
    <w:p w:rsidR="00BC3331" w:rsidRPr="00BC3331" w:rsidRDefault="00BC3331" w:rsidP="00BC3331">
      <w:pPr>
        <w:jc w:val="both"/>
        <w:rPr>
          <w:rFonts w:ascii="Garamond" w:hAnsi="Garamond"/>
          <w:color w:val="00B050"/>
          <w:sz w:val="22"/>
          <w:szCs w:val="22"/>
          <w:u w:val="single"/>
        </w:rPr>
      </w:pPr>
    </w:p>
    <w:p w:rsidR="00BC3331" w:rsidRPr="00BC3331" w:rsidRDefault="00BC3331">
      <w:pPr>
        <w:pStyle w:val="Paragraphedeliste"/>
        <w:numPr>
          <w:ilvl w:val="1"/>
          <w:numId w:val="54"/>
        </w:numPr>
        <w:jc w:val="both"/>
        <w:rPr>
          <w:rFonts w:ascii="Garamond" w:hAnsi="Garamond"/>
          <w:color w:val="000000" w:themeColor="text1"/>
          <w:sz w:val="22"/>
          <w:szCs w:val="22"/>
          <w:u w:val="single"/>
        </w:rPr>
      </w:pPr>
      <w:r w:rsidRPr="00BC3331">
        <w:rPr>
          <w:rFonts w:ascii="Garamond" w:hAnsi="Garamond"/>
          <w:color w:val="000000" w:themeColor="text1"/>
          <w:sz w:val="22"/>
          <w:szCs w:val="22"/>
          <w:u w:val="single"/>
        </w:rPr>
        <w:t>Information des salariés :</w:t>
      </w:r>
    </w:p>
    <w:p w:rsidR="006A1FDF" w:rsidRDefault="006A1FDF" w:rsidP="00CE3EAD">
      <w:pPr>
        <w:jc w:val="both"/>
        <w:rPr>
          <w:rFonts w:ascii="Garamond" w:hAnsi="Garamond"/>
          <w:b/>
          <w:bCs/>
          <w:color w:val="00B050"/>
          <w:sz w:val="22"/>
          <w:szCs w:val="22"/>
        </w:rPr>
      </w:pPr>
    </w:p>
    <w:p w:rsidR="00BC3331" w:rsidRDefault="006A1FDF" w:rsidP="00CE3EAD">
      <w:pPr>
        <w:jc w:val="both"/>
        <w:rPr>
          <w:rFonts w:ascii="Garamond" w:hAnsi="Garamond"/>
          <w:color w:val="000000" w:themeColor="text1"/>
          <w:sz w:val="22"/>
          <w:szCs w:val="22"/>
        </w:rPr>
      </w:pPr>
      <w:r>
        <w:rPr>
          <w:rFonts w:ascii="Garamond" w:hAnsi="Garamond"/>
          <w:color w:val="000000" w:themeColor="text1"/>
          <w:sz w:val="22"/>
          <w:szCs w:val="22"/>
        </w:rPr>
        <w:t xml:space="preserve">Ensuite, les salariés doivent </w:t>
      </w:r>
      <w:r w:rsidRPr="00ED0EDA">
        <w:rPr>
          <w:rFonts w:ascii="Garamond" w:hAnsi="Garamond"/>
          <w:b/>
          <w:bCs/>
          <w:color w:val="000000" w:themeColor="text1"/>
          <w:sz w:val="22"/>
          <w:szCs w:val="22"/>
        </w:rPr>
        <w:t>être informés en priorité</w:t>
      </w:r>
      <w:r>
        <w:rPr>
          <w:rFonts w:ascii="Garamond" w:hAnsi="Garamond"/>
          <w:color w:val="000000" w:themeColor="text1"/>
          <w:sz w:val="22"/>
          <w:szCs w:val="22"/>
        </w:rPr>
        <w:t xml:space="preserve"> de la cession escomptée par le propriétaire du fonds de commerce</w:t>
      </w:r>
      <w:r w:rsidR="00BC3331">
        <w:rPr>
          <w:rFonts w:ascii="Garamond" w:hAnsi="Garamond"/>
          <w:color w:val="000000" w:themeColor="text1"/>
          <w:sz w:val="22"/>
          <w:szCs w:val="22"/>
        </w:rPr>
        <w:t>, de sorte à ce qu’ils puissent formuler une offre d’achat.</w:t>
      </w:r>
    </w:p>
    <w:p w:rsidR="00BC3331" w:rsidRDefault="00BC3331" w:rsidP="00CE3EAD">
      <w:pPr>
        <w:jc w:val="both"/>
        <w:rPr>
          <w:rFonts w:ascii="Garamond" w:hAnsi="Garamond"/>
          <w:color w:val="000000" w:themeColor="text1"/>
          <w:sz w:val="22"/>
          <w:szCs w:val="22"/>
        </w:rPr>
      </w:pPr>
    </w:p>
    <w:p w:rsidR="00340ABA" w:rsidRPr="00340ABA" w:rsidRDefault="006A1FDF" w:rsidP="00340ABA">
      <w:pPr>
        <w:jc w:val="both"/>
        <w:rPr>
          <w:rFonts w:ascii="Garamond" w:hAnsi="Garamond"/>
          <w:color w:val="000000" w:themeColor="text1"/>
          <w:sz w:val="22"/>
          <w:szCs w:val="22"/>
        </w:rPr>
      </w:pPr>
      <w:r>
        <w:rPr>
          <w:rFonts w:ascii="Garamond" w:hAnsi="Garamond"/>
          <w:color w:val="000000" w:themeColor="text1"/>
          <w:sz w:val="22"/>
          <w:szCs w:val="22"/>
        </w:rPr>
        <w:t xml:space="preserve">Dans les entreprises qui ont </w:t>
      </w:r>
      <w:r w:rsidR="00BC3331">
        <w:rPr>
          <w:rFonts w:ascii="Garamond" w:hAnsi="Garamond"/>
          <w:color w:val="000000" w:themeColor="text1"/>
          <w:sz w:val="22"/>
          <w:szCs w:val="22"/>
        </w:rPr>
        <w:t>l’</w:t>
      </w:r>
      <w:r>
        <w:rPr>
          <w:rFonts w:ascii="Garamond" w:hAnsi="Garamond"/>
          <w:color w:val="000000" w:themeColor="text1"/>
          <w:sz w:val="22"/>
          <w:szCs w:val="22"/>
        </w:rPr>
        <w:t xml:space="preserve">obligation de mettre en place un comité d’entreprise cela est prévue par l’article </w:t>
      </w:r>
      <w:r w:rsidRPr="00BC3331">
        <w:rPr>
          <w:rFonts w:ascii="Garamond" w:hAnsi="Garamond"/>
          <w:b/>
          <w:bCs/>
          <w:color w:val="00B050"/>
          <w:sz w:val="22"/>
          <w:szCs w:val="22"/>
        </w:rPr>
        <w:t>L141-28</w:t>
      </w:r>
      <w:r w:rsidRPr="00BC3331">
        <w:rPr>
          <w:rFonts w:ascii="Garamond" w:hAnsi="Garamond"/>
          <w:color w:val="00B050"/>
          <w:sz w:val="22"/>
          <w:szCs w:val="22"/>
        </w:rPr>
        <w:t xml:space="preserve"> </w:t>
      </w:r>
      <w:r>
        <w:rPr>
          <w:rFonts w:ascii="Garamond" w:hAnsi="Garamond"/>
          <w:color w:val="000000" w:themeColor="text1"/>
          <w:sz w:val="22"/>
          <w:szCs w:val="22"/>
        </w:rPr>
        <w:t xml:space="preserve">du Code de commerce, et pour les entreprises non soumises à l’obligation de mettre en place un comité d’entreprise par l’article </w:t>
      </w:r>
      <w:r w:rsidRPr="00BC3331">
        <w:rPr>
          <w:rFonts w:ascii="Garamond" w:hAnsi="Garamond"/>
          <w:b/>
          <w:bCs/>
          <w:color w:val="00B050"/>
          <w:sz w:val="22"/>
          <w:szCs w:val="22"/>
        </w:rPr>
        <w:t>L141-23</w:t>
      </w:r>
      <w:r w:rsidRPr="00BC3331">
        <w:rPr>
          <w:rFonts w:ascii="Garamond" w:hAnsi="Garamond"/>
          <w:color w:val="00B050"/>
          <w:sz w:val="22"/>
          <w:szCs w:val="22"/>
        </w:rPr>
        <w:t xml:space="preserve"> </w:t>
      </w:r>
      <w:r>
        <w:rPr>
          <w:rFonts w:ascii="Garamond" w:hAnsi="Garamond"/>
          <w:color w:val="000000" w:themeColor="text1"/>
          <w:sz w:val="22"/>
          <w:szCs w:val="22"/>
        </w:rPr>
        <w:t>du Code de commerce</w:t>
      </w:r>
      <w:r w:rsidR="00BC3331">
        <w:rPr>
          <w:rFonts w:ascii="Garamond" w:hAnsi="Garamond"/>
          <w:color w:val="000000" w:themeColor="text1"/>
          <w:sz w:val="22"/>
          <w:szCs w:val="22"/>
        </w:rPr>
        <w:t xml:space="preserve">. </w:t>
      </w:r>
    </w:p>
    <w:p w:rsidR="00340ABA" w:rsidRDefault="00340ABA" w:rsidP="00FC4C99">
      <w:pPr>
        <w:jc w:val="both"/>
        <w:rPr>
          <w:rFonts w:ascii="Garamond" w:hAnsi="Garamond"/>
          <w:color w:val="000000" w:themeColor="text1"/>
          <w:sz w:val="22"/>
          <w:szCs w:val="22"/>
        </w:rPr>
      </w:pPr>
    </w:p>
    <w:p w:rsidR="00340ABA" w:rsidRPr="00BC3331" w:rsidRDefault="00340ABA">
      <w:pPr>
        <w:pStyle w:val="Paragraphedeliste"/>
        <w:numPr>
          <w:ilvl w:val="0"/>
          <w:numId w:val="48"/>
        </w:numPr>
        <w:jc w:val="both"/>
        <w:rPr>
          <w:rFonts w:ascii="Garamond" w:hAnsi="Garamond"/>
          <w:b/>
          <w:bCs/>
          <w:color w:val="ED7D31" w:themeColor="accent2"/>
          <w:sz w:val="22"/>
          <w:szCs w:val="22"/>
          <w:u w:val="double"/>
        </w:rPr>
      </w:pPr>
      <w:r w:rsidRPr="002C1D19">
        <w:rPr>
          <w:rFonts w:ascii="Garamond" w:hAnsi="Garamond"/>
          <w:b/>
          <w:bCs/>
          <w:color w:val="FF0000"/>
          <w:sz w:val="22"/>
          <w:szCs w:val="22"/>
          <w:u w:val="double"/>
        </w:rPr>
        <w:t xml:space="preserve">La protection des créanciers </w:t>
      </w:r>
      <w:r>
        <w:rPr>
          <w:rFonts w:ascii="Garamond" w:hAnsi="Garamond"/>
          <w:b/>
          <w:bCs/>
          <w:color w:val="000000" w:themeColor="text1"/>
          <w:sz w:val="22"/>
          <w:szCs w:val="22"/>
          <w:u w:val="double"/>
        </w:rPr>
        <w:t xml:space="preserve">du cédant </w:t>
      </w:r>
      <w:r w:rsidRPr="0020120D">
        <w:rPr>
          <w:rFonts w:ascii="Garamond" w:hAnsi="Garamond"/>
          <w:b/>
          <w:bCs/>
          <w:color w:val="000000" w:themeColor="text1"/>
          <w:sz w:val="22"/>
          <w:szCs w:val="22"/>
          <w:u w:val="double"/>
        </w:rPr>
        <w:t>:</w:t>
      </w:r>
    </w:p>
    <w:p w:rsidR="00BC3331" w:rsidRPr="00BC3331" w:rsidRDefault="00BC3331" w:rsidP="00BC3331">
      <w:pPr>
        <w:jc w:val="both"/>
        <w:rPr>
          <w:rFonts w:ascii="Garamond" w:hAnsi="Garamond"/>
          <w:b/>
          <w:bCs/>
          <w:color w:val="ED7D31" w:themeColor="accent2"/>
          <w:sz w:val="22"/>
          <w:szCs w:val="22"/>
        </w:rPr>
      </w:pPr>
    </w:p>
    <w:p w:rsidR="00BC3331" w:rsidRDefault="00BC3331">
      <w:pPr>
        <w:pStyle w:val="Paragraphedeliste"/>
        <w:numPr>
          <w:ilvl w:val="0"/>
          <w:numId w:val="53"/>
        </w:numPr>
        <w:jc w:val="both"/>
        <w:rPr>
          <w:rFonts w:ascii="Garamond" w:hAnsi="Garamond"/>
          <w:b/>
          <w:bCs/>
          <w:color w:val="000000" w:themeColor="text1"/>
          <w:sz w:val="22"/>
          <w:szCs w:val="22"/>
        </w:rPr>
      </w:pPr>
      <w:r w:rsidRPr="00BC3331">
        <w:rPr>
          <w:rFonts w:ascii="Garamond" w:hAnsi="Garamond"/>
          <w:b/>
          <w:bCs/>
          <w:color w:val="000000" w:themeColor="text1"/>
          <w:sz w:val="22"/>
          <w:szCs w:val="22"/>
        </w:rPr>
        <w:t xml:space="preserve">La publicité de la cession : </w:t>
      </w:r>
    </w:p>
    <w:p w:rsidR="00BC3331" w:rsidRDefault="00BC3331" w:rsidP="00BC3331">
      <w:pPr>
        <w:jc w:val="both"/>
        <w:rPr>
          <w:rFonts w:ascii="Garamond" w:hAnsi="Garamond"/>
          <w:b/>
          <w:bCs/>
          <w:color w:val="000000" w:themeColor="text1"/>
          <w:sz w:val="22"/>
          <w:szCs w:val="22"/>
        </w:rPr>
      </w:pPr>
    </w:p>
    <w:p w:rsidR="00B13DE1" w:rsidRDefault="00B13DE1" w:rsidP="00BC3331">
      <w:pPr>
        <w:jc w:val="both"/>
        <w:rPr>
          <w:rFonts w:ascii="Garamond" w:hAnsi="Garamond"/>
          <w:color w:val="000000" w:themeColor="text1"/>
          <w:sz w:val="22"/>
          <w:szCs w:val="22"/>
        </w:rPr>
      </w:pPr>
      <w:r>
        <w:rPr>
          <w:rFonts w:ascii="Garamond" w:hAnsi="Garamond"/>
          <w:color w:val="000000" w:themeColor="text1"/>
          <w:sz w:val="22"/>
          <w:szCs w:val="22"/>
        </w:rPr>
        <w:t>La cession doit faire l’objet d’une publicité particulière, pour avertir les créanciers du fonds de commerce de l’opération envisagée</w:t>
      </w:r>
      <w:r w:rsidR="00F962D1">
        <w:rPr>
          <w:rFonts w:ascii="Garamond" w:hAnsi="Garamond"/>
          <w:color w:val="000000" w:themeColor="text1"/>
          <w:sz w:val="22"/>
          <w:szCs w:val="22"/>
        </w:rPr>
        <w:t xml:space="preserve">, au titre de l’article </w:t>
      </w:r>
      <w:r w:rsidR="00F962D1" w:rsidRPr="00F962D1">
        <w:rPr>
          <w:rFonts w:ascii="Garamond" w:hAnsi="Garamond"/>
          <w:b/>
          <w:bCs/>
          <w:color w:val="00B050"/>
          <w:sz w:val="22"/>
          <w:szCs w:val="22"/>
        </w:rPr>
        <w:t>L141-12</w:t>
      </w:r>
      <w:r w:rsidR="00F962D1" w:rsidRPr="00F962D1">
        <w:rPr>
          <w:rFonts w:ascii="Garamond" w:hAnsi="Garamond"/>
          <w:color w:val="00B050"/>
          <w:sz w:val="22"/>
          <w:szCs w:val="22"/>
        </w:rPr>
        <w:t xml:space="preserve"> </w:t>
      </w:r>
      <w:r w:rsidR="00F962D1">
        <w:rPr>
          <w:rFonts w:ascii="Garamond" w:hAnsi="Garamond"/>
          <w:color w:val="000000" w:themeColor="text1"/>
          <w:sz w:val="22"/>
          <w:szCs w:val="22"/>
        </w:rPr>
        <w:t xml:space="preserve">du Code de commerce. Elle doit intervenir </w:t>
      </w:r>
      <w:r w:rsidR="00F962D1" w:rsidRPr="002E2EFF">
        <w:rPr>
          <w:rFonts w:ascii="Garamond" w:hAnsi="Garamond"/>
          <w:b/>
          <w:bCs/>
          <w:color w:val="000000" w:themeColor="text1"/>
          <w:sz w:val="22"/>
          <w:szCs w:val="22"/>
        </w:rPr>
        <w:t>dans un délai de 15 jours à partir de la réalisation de l’acte de cession</w:t>
      </w:r>
      <w:r w:rsidR="00F962D1">
        <w:rPr>
          <w:rFonts w:ascii="Garamond" w:hAnsi="Garamond"/>
          <w:color w:val="000000" w:themeColor="text1"/>
          <w:sz w:val="22"/>
          <w:szCs w:val="22"/>
        </w:rPr>
        <w:t xml:space="preserve">, dans un journal d’annonces légales et au Bulletin officiel des annonces civiles et commerciales (BODACC), à la diligence de l’acquéreur. </w:t>
      </w:r>
    </w:p>
    <w:p w:rsidR="00F962D1" w:rsidRDefault="00F962D1" w:rsidP="00BC3331">
      <w:pPr>
        <w:jc w:val="both"/>
        <w:rPr>
          <w:rFonts w:ascii="Garamond" w:hAnsi="Garamond"/>
          <w:color w:val="000000" w:themeColor="text1"/>
          <w:sz w:val="22"/>
          <w:szCs w:val="22"/>
        </w:rPr>
      </w:pPr>
    </w:p>
    <w:p w:rsidR="00F962D1" w:rsidRDefault="00ED0EDA" w:rsidP="00BC3331">
      <w:pPr>
        <w:jc w:val="both"/>
        <w:rPr>
          <w:rFonts w:ascii="Garamond" w:hAnsi="Garamond"/>
          <w:color w:val="000000" w:themeColor="text1"/>
          <w:sz w:val="22"/>
          <w:szCs w:val="22"/>
        </w:rPr>
      </w:pPr>
      <w:r>
        <w:rPr>
          <w:rFonts w:ascii="Garamond" w:hAnsi="Garamond"/>
          <w:color w:val="000000" w:themeColor="text1"/>
          <w:sz w:val="22"/>
          <w:szCs w:val="22"/>
        </w:rPr>
        <w:t xml:space="preserve">Aux termes de l’article </w:t>
      </w:r>
      <w:r w:rsidRPr="00ED0EDA">
        <w:rPr>
          <w:rFonts w:ascii="Garamond" w:hAnsi="Garamond"/>
          <w:b/>
          <w:bCs/>
          <w:color w:val="00B050"/>
          <w:sz w:val="22"/>
          <w:szCs w:val="22"/>
        </w:rPr>
        <w:t>L141-17</w:t>
      </w:r>
      <w:r w:rsidRPr="00ED0EDA">
        <w:rPr>
          <w:rFonts w:ascii="Garamond" w:hAnsi="Garamond"/>
          <w:color w:val="00B050"/>
          <w:sz w:val="22"/>
          <w:szCs w:val="22"/>
        </w:rPr>
        <w:t xml:space="preserve"> </w:t>
      </w:r>
      <w:r>
        <w:rPr>
          <w:rFonts w:ascii="Garamond" w:hAnsi="Garamond"/>
          <w:color w:val="000000" w:themeColor="text1"/>
          <w:sz w:val="22"/>
          <w:szCs w:val="22"/>
        </w:rPr>
        <w:t xml:space="preserve">du Code de commerce, si le prix est payé sans que la cession n’ait été publiée, alors </w:t>
      </w:r>
      <w:r w:rsidRPr="002E2EFF">
        <w:rPr>
          <w:rFonts w:ascii="Garamond" w:hAnsi="Garamond"/>
          <w:b/>
          <w:bCs/>
          <w:color w:val="C00000"/>
          <w:sz w:val="22"/>
          <w:szCs w:val="22"/>
          <w:u w:val="single"/>
        </w:rPr>
        <w:t>l’acquéreur n’est pas libéré à l’égard des tiers</w:t>
      </w:r>
      <w:r w:rsidRPr="002E2EFF">
        <w:rPr>
          <w:rFonts w:ascii="Garamond" w:hAnsi="Garamond"/>
          <w:color w:val="C00000"/>
          <w:sz w:val="22"/>
          <w:szCs w:val="22"/>
        </w:rPr>
        <w:t xml:space="preserve"> </w:t>
      </w:r>
      <w:r>
        <w:rPr>
          <w:rFonts w:ascii="Garamond" w:hAnsi="Garamond"/>
          <w:color w:val="000000" w:themeColor="text1"/>
          <w:sz w:val="22"/>
          <w:szCs w:val="22"/>
        </w:rPr>
        <w:t>(</w:t>
      </w:r>
      <w:r w:rsidR="002C1D19">
        <w:rPr>
          <w:rFonts w:ascii="Garamond" w:hAnsi="Garamond"/>
          <w:color w:val="000000" w:themeColor="text1"/>
          <w:sz w:val="22"/>
          <w:szCs w:val="22"/>
        </w:rPr>
        <w:t xml:space="preserve">cela </w:t>
      </w:r>
      <w:r w:rsidRPr="00ED0EDA">
        <w:rPr>
          <w:rFonts w:ascii="Garamond" w:hAnsi="Garamond" w:cs="Palatino"/>
          <w:color w:val="000000"/>
          <w:sz w:val="22"/>
          <w:szCs w:val="22"/>
        </w:rPr>
        <w:t>signifie que pour les tiers le fonds est toujours dans le patrimoine du vendeur</w:t>
      </w:r>
      <w:r>
        <w:rPr>
          <w:rFonts w:ascii="Garamond" w:hAnsi="Garamond"/>
          <w:color w:val="000000" w:themeColor="text1"/>
          <w:sz w:val="22"/>
          <w:szCs w:val="22"/>
        </w:rPr>
        <w:t>)</w:t>
      </w:r>
      <w:r w:rsidRPr="00ED0EDA">
        <w:rPr>
          <w:rFonts w:ascii="Garamond" w:hAnsi="Garamond"/>
          <w:color w:val="000000" w:themeColor="text1"/>
          <w:sz w:val="22"/>
          <w:szCs w:val="22"/>
        </w:rPr>
        <w:t xml:space="preserve"> </w:t>
      </w:r>
      <w:r>
        <w:rPr>
          <w:rFonts w:ascii="Garamond" w:hAnsi="Garamond"/>
          <w:color w:val="000000" w:themeColor="text1"/>
          <w:sz w:val="22"/>
          <w:szCs w:val="22"/>
        </w:rPr>
        <w:t xml:space="preserve">et peut être obligé de payer une deuxième fois le prix de cession au vendeur. </w:t>
      </w:r>
    </w:p>
    <w:p w:rsidR="00BC3331" w:rsidRPr="00ED0EDA" w:rsidRDefault="00BC3331" w:rsidP="00ED0EDA">
      <w:pPr>
        <w:jc w:val="both"/>
        <w:rPr>
          <w:rFonts w:ascii="Garamond" w:hAnsi="Garamond"/>
          <w:b/>
          <w:bCs/>
          <w:color w:val="000000" w:themeColor="text1"/>
          <w:sz w:val="22"/>
          <w:szCs w:val="22"/>
        </w:rPr>
      </w:pPr>
    </w:p>
    <w:p w:rsidR="00340ABA" w:rsidRDefault="00BC3331">
      <w:pPr>
        <w:pStyle w:val="Paragraphedeliste"/>
        <w:numPr>
          <w:ilvl w:val="0"/>
          <w:numId w:val="53"/>
        </w:numPr>
        <w:jc w:val="both"/>
        <w:rPr>
          <w:rFonts w:ascii="Garamond" w:hAnsi="Garamond"/>
          <w:b/>
          <w:bCs/>
          <w:color w:val="000000" w:themeColor="text1"/>
          <w:sz w:val="22"/>
          <w:szCs w:val="22"/>
        </w:rPr>
      </w:pPr>
      <w:r w:rsidRPr="00BC3331">
        <w:rPr>
          <w:rFonts w:ascii="Garamond" w:hAnsi="Garamond"/>
          <w:b/>
          <w:bCs/>
          <w:color w:val="000000" w:themeColor="text1"/>
          <w:sz w:val="22"/>
          <w:szCs w:val="22"/>
        </w:rPr>
        <w:t>L’indisponibilité du prix de cession :</w:t>
      </w:r>
    </w:p>
    <w:p w:rsidR="000952A9" w:rsidRPr="00E533BA" w:rsidRDefault="000952A9" w:rsidP="000952A9">
      <w:pPr>
        <w:jc w:val="both"/>
        <w:rPr>
          <w:rFonts w:ascii="Garamond" w:hAnsi="Garamond"/>
          <w:b/>
          <w:bCs/>
          <w:color w:val="000000" w:themeColor="text1"/>
          <w:sz w:val="22"/>
          <w:szCs w:val="22"/>
        </w:rPr>
      </w:pPr>
    </w:p>
    <w:p w:rsidR="000952A9" w:rsidRDefault="000952A9" w:rsidP="000952A9">
      <w:pPr>
        <w:jc w:val="both"/>
        <w:rPr>
          <w:rFonts w:ascii="Garamond" w:hAnsi="Garamond"/>
          <w:color w:val="000000" w:themeColor="text1"/>
          <w:sz w:val="22"/>
          <w:szCs w:val="22"/>
        </w:rPr>
      </w:pPr>
      <w:r w:rsidRPr="002C1D19">
        <w:rPr>
          <w:rFonts w:ascii="Garamond" w:hAnsi="Garamond"/>
          <w:color w:val="000000" w:themeColor="text1"/>
          <w:sz w:val="22"/>
          <w:szCs w:val="22"/>
          <w:u w:val="double"/>
        </w:rPr>
        <w:t>Le prix reste indisponible</w:t>
      </w:r>
      <w:r w:rsidRPr="00E533BA">
        <w:rPr>
          <w:rFonts w:ascii="Garamond" w:hAnsi="Garamond"/>
          <w:color w:val="000000" w:themeColor="text1"/>
          <w:sz w:val="22"/>
          <w:szCs w:val="22"/>
        </w:rPr>
        <w:t xml:space="preserve"> pendant une durée </w:t>
      </w:r>
      <w:r w:rsidR="00E533BA">
        <w:rPr>
          <w:rFonts w:ascii="Garamond" w:hAnsi="Garamond"/>
          <w:color w:val="000000" w:themeColor="text1"/>
          <w:sz w:val="22"/>
          <w:szCs w:val="22"/>
        </w:rPr>
        <w:t xml:space="preserve">de dix jours à compter de l’accomplissement des formalités de cession, selon l’article </w:t>
      </w:r>
      <w:r w:rsidR="00E533BA" w:rsidRPr="00E533BA">
        <w:rPr>
          <w:rFonts w:ascii="Garamond" w:hAnsi="Garamond"/>
          <w:b/>
          <w:bCs/>
          <w:color w:val="00B050"/>
          <w:sz w:val="22"/>
          <w:szCs w:val="22"/>
        </w:rPr>
        <w:t>L141-17</w:t>
      </w:r>
      <w:r w:rsidR="00E533BA" w:rsidRPr="00E533BA">
        <w:rPr>
          <w:rFonts w:ascii="Garamond" w:hAnsi="Garamond"/>
          <w:color w:val="00B050"/>
          <w:sz w:val="22"/>
          <w:szCs w:val="22"/>
        </w:rPr>
        <w:t xml:space="preserve"> </w:t>
      </w:r>
      <w:r w:rsidR="00E533BA">
        <w:rPr>
          <w:rFonts w:ascii="Garamond" w:hAnsi="Garamond"/>
          <w:color w:val="000000" w:themeColor="text1"/>
          <w:sz w:val="22"/>
          <w:szCs w:val="22"/>
        </w:rPr>
        <w:t xml:space="preserve">du Code de commerce, </w:t>
      </w:r>
      <w:r w:rsidR="00E533BA" w:rsidRPr="002C1D19">
        <w:rPr>
          <w:rFonts w:ascii="Garamond" w:hAnsi="Garamond"/>
          <w:color w:val="000000" w:themeColor="text1"/>
          <w:sz w:val="22"/>
          <w:szCs w:val="22"/>
        </w:rPr>
        <w:t>pour laisser aux créanciers le temps de faire opposition.</w:t>
      </w:r>
    </w:p>
    <w:p w:rsidR="00E533BA" w:rsidRDefault="00E533BA" w:rsidP="000952A9">
      <w:pPr>
        <w:jc w:val="both"/>
        <w:rPr>
          <w:rFonts w:ascii="Garamond" w:hAnsi="Garamond"/>
          <w:color w:val="000000" w:themeColor="text1"/>
          <w:sz w:val="22"/>
          <w:szCs w:val="22"/>
        </w:rPr>
      </w:pPr>
    </w:p>
    <w:p w:rsidR="00E533BA" w:rsidRDefault="00E533BA" w:rsidP="000952A9">
      <w:pPr>
        <w:jc w:val="both"/>
        <w:rPr>
          <w:rFonts w:ascii="Garamond" w:hAnsi="Garamond"/>
          <w:color w:val="000000" w:themeColor="text1"/>
          <w:sz w:val="22"/>
          <w:szCs w:val="22"/>
        </w:rPr>
      </w:pPr>
      <w:r>
        <w:rPr>
          <w:rFonts w:ascii="Garamond" w:hAnsi="Garamond"/>
          <w:color w:val="000000" w:themeColor="text1"/>
          <w:sz w:val="22"/>
          <w:szCs w:val="22"/>
        </w:rPr>
        <w:t xml:space="preserve">C’est l’article </w:t>
      </w:r>
      <w:r w:rsidRPr="00B37F35">
        <w:rPr>
          <w:rFonts w:ascii="Garamond" w:hAnsi="Garamond"/>
          <w:b/>
          <w:bCs/>
          <w:color w:val="00B050"/>
          <w:sz w:val="22"/>
          <w:szCs w:val="22"/>
        </w:rPr>
        <w:t>L141-14</w:t>
      </w:r>
      <w:r w:rsidRPr="00B37F35">
        <w:rPr>
          <w:rFonts w:ascii="Garamond" w:hAnsi="Garamond"/>
          <w:color w:val="00B050"/>
          <w:sz w:val="22"/>
          <w:szCs w:val="22"/>
        </w:rPr>
        <w:t xml:space="preserve"> </w:t>
      </w:r>
      <w:r>
        <w:rPr>
          <w:rFonts w:ascii="Garamond" w:hAnsi="Garamond"/>
          <w:color w:val="000000" w:themeColor="text1"/>
          <w:sz w:val="22"/>
          <w:szCs w:val="22"/>
        </w:rPr>
        <w:t xml:space="preserve">du Code de commerce qui offre la possibilité aux créanciers (que la créance soit exigible ou non) de </w:t>
      </w:r>
      <w:r w:rsidRPr="00D2488A">
        <w:rPr>
          <w:rFonts w:ascii="Garamond" w:hAnsi="Garamond"/>
          <w:b/>
          <w:bCs/>
          <w:color w:val="C00000"/>
          <w:sz w:val="22"/>
          <w:szCs w:val="22"/>
        </w:rPr>
        <w:t xml:space="preserve">former opposition dans un délai de 10 jours. </w:t>
      </w:r>
      <w:r w:rsidR="00B37F35">
        <w:rPr>
          <w:rFonts w:ascii="Garamond" w:hAnsi="Garamond"/>
          <w:color w:val="000000" w:themeColor="text1"/>
          <w:sz w:val="22"/>
          <w:szCs w:val="22"/>
        </w:rPr>
        <w:t xml:space="preserve">Elle doit énoncer le chiffre et </w:t>
      </w:r>
      <w:r w:rsidR="000B08D7">
        <w:rPr>
          <w:rFonts w:ascii="Garamond" w:hAnsi="Garamond"/>
          <w:color w:val="000000" w:themeColor="text1"/>
          <w:sz w:val="22"/>
          <w:szCs w:val="22"/>
        </w:rPr>
        <w:t xml:space="preserve">les causes de la créance. Le bailleur ne peut faire opposition pour les loyers en cours ou à échoir. </w:t>
      </w:r>
    </w:p>
    <w:p w:rsidR="000B08D7" w:rsidRDefault="000B08D7" w:rsidP="000952A9">
      <w:pPr>
        <w:jc w:val="both"/>
        <w:rPr>
          <w:rFonts w:ascii="Garamond" w:hAnsi="Garamond"/>
          <w:color w:val="000000" w:themeColor="text1"/>
          <w:sz w:val="22"/>
          <w:szCs w:val="22"/>
        </w:rPr>
      </w:pPr>
    </w:p>
    <w:p w:rsidR="000B08D7" w:rsidRDefault="0034797F" w:rsidP="000952A9">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34797F">
        <w:rPr>
          <w:rFonts w:ascii="Garamond" w:hAnsi="Garamond"/>
          <w:b/>
          <w:bCs/>
          <w:color w:val="00B050"/>
          <w:sz w:val="22"/>
          <w:szCs w:val="22"/>
        </w:rPr>
        <w:t xml:space="preserve">L141-15 </w:t>
      </w:r>
      <w:r>
        <w:rPr>
          <w:rFonts w:ascii="Garamond" w:hAnsi="Garamond"/>
          <w:color w:val="000000" w:themeColor="text1"/>
          <w:sz w:val="22"/>
          <w:szCs w:val="22"/>
        </w:rPr>
        <w:t xml:space="preserve">du Code de commerce prévoit que les pour les créances de faible montant, le vendeur peut se pourvoir en référé devant le président du tribunal de commerce afin d’obtenir l’autorisation de toucher son prix de vente malgré l’opposition, à condition de verser à la Caisse des dépôts et des consignations, ou aux mains d’un tiers commis à cet effet, une somme suffisante pour payer la créance, dont le juge des référés détermine le montant </w:t>
      </w:r>
    </w:p>
    <w:p w:rsidR="00D2488A" w:rsidRDefault="00D2488A" w:rsidP="000952A9">
      <w:pPr>
        <w:jc w:val="both"/>
        <w:rPr>
          <w:rFonts w:ascii="Garamond" w:hAnsi="Garamond"/>
          <w:color w:val="000000" w:themeColor="text1"/>
          <w:sz w:val="22"/>
          <w:szCs w:val="22"/>
        </w:rPr>
      </w:pPr>
    </w:p>
    <w:p w:rsidR="0034797F" w:rsidRDefault="0034797F" w:rsidP="000952A9">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Enfin, l’article </w:t>
      </w:r>
      <w:r w:rsidRPr="0034797F">
        <w:rPr>
          <w:rFonts w:ascii="Garamond" w:hAnsi="Garamond"/>
          <w:b/>
          <w:bCs/>
          <w:color w:val="00B050"/>
          <w:sz w:val="22"/>
          <w:szCs w:val="22"/>
        </w:rPr>
        <w:t>L141-16</w:t>
      </w:r>
      <w:r w:rsidRPr="0034797F">
        <w:rPr>
          <w:rFonts w:ascii="Garamond" w:hAnsi="Garamond"/>
          <w:color w:val="00B050"/>
          <w:sz w:val="22"/>
          <w:szCs w:val="22"/>
        </w:rPr>
        <w:t xml:space="preserve"> </w:t>
      </w:r>
      <w:r>
        <w:rPr>
          <w:rFonts w:ascii="Garamond" w:hAnsi="Garamond"/>
          <w:color w:val="000000" w:themeColor="text1"/>
          <w:sz w:val="22"/>
          <w:szCs w:val="22"/>
        </w:rPr>
        <w:t xml:space="preserve">du Code de commerce prévoit que le vendeur peut en tout état de cause, demander au président du tribunal de commerce référé, l’autorisation de toucher le prix de vente de la cession si l’opposition intervient sans titre, sans cause, ou est nulle. </w:t>
      </w:r>
    </w:p>
    <w:p w:rsidR="0034797F" w:rsidRDefault="0034797F" w:rsidP="000952A9">
      <w:pPr>
        <w:jc w:val="both"/>
        <w:rPr>
          <w:rFonts w:ascii="Garamond" w:hAnsi="Garamond"/>
          <w:color w:val="000000" w:themeColor="text1"/>
          <w:sz w:val="22"/>
          <w:szCs w:val="22"/>
        </w:rPr>
      </w:pPr>
    </w:p>
    <w:p w:rsidR="0034797F" w:rsidRPr="00C64BD7" w:rsidRDefault="0034797F">
      <w:pPr>
        <w:pStyle w:val="Paragraphedeliste"/>
        <w:numPr>
          <w:ilvl w:val="0"/>
          <w:numId w:val="53"/>
        </w:numPr>
        <w:jc w:val="both"/>
        <w:rPr>
          <w:rFonts w:ascii="Garamond" w:hAnsi="Garamond"/>
          <w:b/>
          <w:bCs/>
          <w:color w:val="000000" w:themeColor="text1"/>
          <w:sz w:val="22"/>
          <w:szCs w:val="22"/>
        </w:rPr>
      </w:pPr>
      <w:r w:rsidRPr="00C64BD7">
        <w:rPr>
          <w:rFonts w:ascii="Garamond" w:hAnsi="Garamond"/>
          <w:b/>
          <w:bCs/>
          <w:color w:val="000000" w:themeColor="text1"/>
          <w:sz w:val="22"/>
          <w:szCs w:val="22"/>
        </w:rPr>
        <w:t xml:space="preserve">La surenchère : </w:t>
      </w:r>
    </w:p>
    <w:p w:rsidR="0034797F" w:rsidRDefault="0034797F" w:rsidP="0034797F">
      <w:pPr>
        <w:jc w:val="both"/>
        <w:rPr>
          <w:rFonts w:ascii="Garamond" w:hAnsi="Garamond"/>
          <w:color w:val="000000" w:themeColor="text1"/>
          <w:sz w:val="22"/>
          <w:szCs w:val="22"/>
        </w:rPr>
      </w:pPr>
    </w:p>
    <w:p w:rsidR="0034797F" w:rsidRPr="0034797F" w:rsidRDefault="0034797F" w:rsidP="0034797F">
      <w:pPr>
        <w:jc w:val="both"/>
        <w:rPr>
          <w:rFonts w:ascii="Garamond" w:hAnsi="Garamond"/>
          <w:color w:val="000000" w:themeColor="text1"/>
          <w:sz w:val="22"/>
          <w:szCs w:val="22"/>
        </w:rPr>
      </w:pPr>
      <w:r>
        <w:rPr>
          <w:rFonts w:ascii="Garamond" w:hAnsi="Garamond"/>
          <w:color w:val="000000" w:themeColor="text1"/>
          <w:sz w:val="22"/>
          <w:szCs w:val="22"/>
        </w:rPr>
        <w:t xml:space="preserve">Le Code de commerce prévoit à l’article </w:t>
      </w:r>
      <w:r w:rsidRPr="00C64BD7">
        <w:rPr>
          <w:rFonts w:ascii="Garamond" w:hAnsi="Garamond"/>
          <w:b/>
          <w:bCs/>
          <w:color w:val="00B050"/>
          <w:sz w:val="22"/>
          <w:szCs w:val="22"/>
        </w:rPr>
        <w:t>L14</w:t>
      </w:r>
      <w:r w:rsidR="00C64BD7" w:rsidRPr="00C64BD7">
        <w:rPr>
          <w:rFonts w:ascii="Garamond" w:hAnsi="Garamond"/>
          <w:b/>
          <w:bCs/>
          <w:color w:val="00B050"/>
          <w:sz w:val="22"/>
          <w:szCs w:val="22"/>
        </w:rPr>
        <w:t>3-13</w:t>
      </w:r>
      <w:r w:rsidRPr="00C64BD7">
        <w:rPr>
          <w:rFonts w:ascii="Garamond" w:hAnsi="Garamond"/>
          <w:color w:val="00B050"/>
          <w:sz w:val="22"/>
          <w:szCs w:val="22"/>
        </w:rPr>
        <w:t xml:space="preserve"> </w:t>
      </w:r>
      <w:r>
        <w:rPr>
          <w:rFonts w:ascii="Garamond" w:hAnsi="Garamond"/>
          <w:color w:val="000000" w:themeColor="text1"/>
          <w:sz w:val="22"/>
          <w:szCs w:val="22"/>
        </w:rPr>
        <w:t xml:space="preserve">du Code de commerce la possibilité pour les créanciers de demander la mise en vente du fonds de commerce aux enchères publiques s’ils estiment qu’il a été cédé en dessous du prix du marché. La mise </w:t>
      </w:r>
      <w:r w:rsidR="00C64BD7">
        <w:rPr>
          <w:rFonts w:ascii="Garamond" w:hAnsi="Garamond"/>
          <w:color w:val="000000" w:themeColor="text1"/>
          <w:sz w:val="22"/>
          <w:szCs w:val="22"/>
        </w:rPr>
        <w:t>aux enchères</w:t>
      </w:r>
      <w:r>
        <w:rPr>
          <w:rFonts w:ascii="Garamond" w:hAnsi="Garamond"/>
          <w:color w:val="000000" w:themeColor="text1"/>
          <w:sz w:val="22"/>
          <w:szCs w:val="22"/>
        </w:rPr>
        <w:t xml:space="preserve"> annule la première vent</w:t>
      </w:r>
      <w:r w:rsidR="00C64BD7">
        <w:rPr>
          <w:rFonts w:ascii="Garamond" w:hAnsi="Garamond"/>
          <w:color w:val="000000" w:themeColor="text1"/>
          <w:sz w:val="22"/>
          <w:szCs w:val="22"/>
        </w:rPr>
        <w:t>e, et le créancier doit être le premier enchérisseur, d’1/6 de + que le prix de vente initial du fonds.</w:t>
      </w:r>
    </w:p>
    <w:p w:rsidR="0020120D" w:rsidRPr="0034797F" w:rsidRDefault="0020120D" w:rsidP="0034797F">
      <w:pPr>
        <w:rPr>
          <w:rFonts w:ascii="Garamond" w:hAnsi="Garamond"/>
          <w:b/>
          <w:bCs/>
          <w:color w:val="ED7D31" w:themeColor="accent2"/>
          <w:u w:val="single"/>
        </w:rPr>
      </w:pPr>
    </w:p>
    <w:p w:rsidR="00C64BD7" w:rsidRDefault="0020120D">
      <w:pPr>
        <w:pStyle w:val="Paragraphedeliste"/>
        <w:numPr>
          <w:ilvl w:val="0"/>
          <w:numId w:val="36"/>
        </w:numPr>
        <w:jc w:val="both"/>
        <w:rPr>
          <w:rFonts w:ascii="Garamond" w:hAnsi="Garamond"/>
          <w:b/>
          <w:bCs/>
          <w:color w:val="ED7D31" w:themeColor="accent2"/>
          <w:u w:val="single"/>
        </w:rPr>
      </w:pPr>
      <w:r w:rsidRPr="0020120D">
        <w:rPr>
          <w:rFonts w:ascii="Garamond" w:hAnsi="Garamond"/>
          <w:b/>
          <w:bCs/>
          <w:color w:val="ED7D31" w:themeColor="accent2"/>
          <w:u w:val="single"/>
        </w:rPr>
        <w:t>Les effets du contrat de cession :</w:t>
      </w:r>
    </w:p>
    <w:p w:rsidR="00C64BD7" w:rsidRDefault="00C64BD7" w:rsidP="00C64BD7">
      <w:pPr>
        <w:jc w:val="both"/>
        <w:rPr>
          <w:rFonts w:ascii="Garamond" w:hAnsi="Garamond"/>
          <w:b/>
          <w:bCs/>
          <w:color w:val="ED7D31" w:themeColor="accent2"/>
          <w:u w:val="single"/>
        </w:rPr>
      </w:pPr>
    </w:p>
    <w:p w:rsidR="00171CCE" w:rsidRDefault="00C64BD7" w:rsidP="00171CCE">
      <w:pPr>
        <w:jc w:val="both"/>
        <w:rPr>
          <w:rFonts w:ascii="Garamond" w:hAnsi="Garamond"/>
          <w:color w:val="000000" w:themeColor="text1"/>
          <w:sz w:val="22"/>
          <w:szCs w:val="22"/>
        </w:rPr>
      </w:pPr>
      <w:r>
        <w:rPr>
          <w:rFonts w:ascii="Garamond" w:hAnsi="Garamond"/>
          <w:color w:val="000000" w:themeColor="text1"/>
          <w:sz w:val="22"/>
          <w:szCs w:val="22"/>
        </w:rPr>
        <w:t xml:space="preserve">La principale conséquence de la cession du fonds de commerce </w:t>
      </w:r>
      <w:r w:rsidRPr="002E2EFF">
        <w:rPr>
          <w:rFonts w:ascii="Garamond" w:hAnsi="Garamond"/>
          <w:color w:val="000000" w:themeColor="text1"/>
          <w:sz w:val="22"/>
          <w:szCs w:val="22"/>
        </w:rPr>
        <w:t>sera</w:t>
      </w:r>
      <w:r w:rsidRPr="002E2EFF">
        <w:rPr>
          <w:rFonts w:ascii="Garamond" w:hAnsi="Garamond"/>
          <w:b/>
          <w:bCs/>
          <w:color w:val="C00000"/>
          <w:sz w:val="22"/>
          <w:szCs w:val="22"/>
        </w:rPr>
        <w:t xml:space="preserve"> le transfert de sa propriété</w:t>
      </w:r>
      <w:r>
        <w:rPr>
          <w:rFonts w:ascii="Garamond" w:hAnsi="Garamond"/>
          <w:color w:val="000000" w:themeColor="text1"/>
          <w:sz w:val="22"/>
          <w:szCs w:val="22"/>
        </w:rPr>
        <w:t>, du vendeur à l’acquéreur</w:t>
      </w:r>
      <w:r w:rsidR="002E2EFF">
        <w:rPr>
          <w:rFonts w:ascii="Garamond" w:hAnsi="Garamond"/>
          <w:color w:val="000000" w:themeColor="text1"/>
          <w:sz w:val="22"/>
          <w:szCs w:val="22"/>
        </w:rPr>
        <w:t xml:space="preserve">, aux termes de l’article </w:t>
      </w:r>
      <w:r w:rsidR="002E2EFF" w:rsidRPr="002E2EFF">
        <w:rPr>
          <w:rFonts w:ascii="Garamond" w:hAnsi="Garamond"/>
          <w:b/>
          <w:bCs/>
          <w:color w:val="00B050"/>
          <w:sz w:val="22"/>
          <w:szCs w:val="22"/>
        </w:rPr>
        <w:t xml:space="preserve">1583 </w:t>
      </w:r>
      <w:r w:rsidR="002E2EFF">
        <w:rPr>
          <w:rFonts w:ascii="Garamond" w:hAnsi="Garamond"/>
          <w:color w:val="000000" w:themeColor="text1"/>
          <w:sz w:val="22"/>
          <w:szCs w:val="22"/>
        </w:rPr>
        <w:t>du Code civil</w:t>
      </w:r>
      <w:r w:rsidR="00171CCE">
        <w:rPr>
          <w:rFonts w:ascii="Garamond" w:hAnsi="Garamond"/>
          <w:color w:val="000000" w:themeColor="text1"/>
          <w:sz w:val="22"/>
          <w:szCs w:val="22"/>
        </w:rPr>
        <w:t xml:space="preserve">. Ce qui </w:t>
      </w:r>
      <w:r w:rsidR="002E2EFF">
        <w:rPr>
          <w:rFonts w:ascii="Garamond" w:hAnsi="Garamond"/>
          <w:color w:val="000000" w:themeColor="text1"/>
          <w:sz w:val="22"/>
          <w:szCs w:val="22"/>
        </w:rPr>
        <w:t xml:space="preserve">n’entraine en principe pas le transfert des </w:t>
      </w:r>
      <w:r w:rsidR="00171CCE">
        <w:rPr>
          <w:rFonts w:ascii="Garamond" w:hAnsi="Garamond"/>
          <w:color w:val="000000" w:themeColor="text1"/>
          <w:sz w:val="22"/>
          <w:szCs w:val="22"/>
        </w:rPr>
        <w:t xml:space="preserve">contrats liés à l’exploitation du fonds et du passif, sauf aménagements contractuel des parties. </w:t>
      </w:r>
    </w:p>
    <w:p w:rsidR="00171CCE" w:rsidRPr="00171CCE" w:rsidRDefault="00171CCE" w:rsidP="00171CCE">
      <w:pPr>
        <w:jc w:val="both"/>
        <w:rPr>
          <w:rFonts w:ascii="Garamond" w:hAnsi="Garamond"/>
          <w:color w:val="000000" w:themeColor="text1"/>
          <w:sz w:val="22"/>
          <w:szCs w:val="22"/>
        </w:rPr>
      </w:pPr>
    </w:p>
    <w:p w:rsidR="0020120D" w:rsidRPr="00171CCE" w:rsidRDefault="0020120D">
      <w:pPr>
        <w:pStyle w:val="Paragraphedeliste"/>
        <w:numPr>
          <w:ilvl w:val="0"/>
          <w:numId w:val="48"/>
        </w:numPr>
        <w:jc w:val="both"/>
        <w:rPr>
          <w:rFonts w:ascii="Garamond" w:hAnsi="Garamond"/>
          <w:b/>
          <w:bCs/>
          <w:color w:val="ED7D31" w:themeColor="accent2"/>
          <w:sz w:val="22"/>
          <w:szCs w:val="22"/>
          <w:u w:val="double"/>
        </w:rPr>
      </w:pPr>
      <w:r w:rsidRPr="0020120D">
        <w:rPr>
          <w:rFonts w:ascii="Garamond" w:hAnsi="Garamond"/>
          <w:b/>
          <w:bCs/>
          <w:color w:val="000000" w:themeColor="text1"/>
          <w:sz w:val="22"/>
          <w:szCs w:val="22"/>
          <w:u w:val="double"/>
        </w:rPr>
        <w:t>Les obligations du cédant (vendeur) :</w:t>
      </w:r>
    </w:p>
    <w:p w:rsidR="00171CCE" w:rsidRPr="00171CCE" w:rsidRDefault="00171CCE" w:rsidP="00171CCE">
      <w:pPr>
        <w:jc w:val="both"/>
        <w:rPr>
          <w:rFonts w:ascii="Garamond" w:hAnsi="Garamond"/>
          <w:b/>
          <w:bCs/>
          <w:color w:val="ED7D31" w:themeColor="accent2"/>
          <w:sz w:val="22"/>
          <w:szCs w:val="22"/>
        </w:rPr>
      </w:pPr>
    </w:p>
    <w:p w:rsidR="00171CCE" w:rsidRPr="00D45524" w:rsidRDefault="00171CCE">
      <w:pPr>
        <w:pStyle w:val="Paragraphedeliste"/>
        <w:numPr>
          <w:ilvl w:val="0"/>
          <w:numId w:val="53"/>
        </w:numPr>
        <w:jc w:val="both"/>
        <w:rPr>
          <w:rFonts w:ascii="Garamond" w:hAnsi="Garamond"/>
          <w:b/>
          <w:bCs/>
          <w:color w:val="000000" w:themeColor="text1"/>
          <w:sz w:val="22"/>
          <w:szCs w:val="22"/>
        </w:rPr>
      </w:pPr>
      <w:r w:rsidRPr="00171CCE">
        <w:rPr>
          <w:rFonts w:ascii="Garamond" w:hAnsi="Garamond"/>
          <w:b/>
          <w:bCs/>
          <w:color w:val="000000" w:themeColor="text1"/>
          <w:sz w:val="22"/>
          <w:szCs w:val="22"/>
        </w:rPr>
        <w:t>Obligation de délivrance :</w:t>
      </w:r>
      <w:r w:rsidR="00D45524">
        <w:rPr>
          <w:rFonts w:ascii="Garamond" w:hAnsi="Garamond"/>
          <w:b/>
          <w:bCs/>
          <w:color w:val="000000" w:themeColor="text1"/>
          <w:sz w:val="22"/>
          <w:szCs w:val="22"/>
        </w:rPr>
        <w:t xml:space="preserve"> </w:t>
      </w:r>
      <w:r w:rsidR="00D45524" w:rsidRPr="00D45524">
        <w:rPr>
          <w:rFonts w:ascii="Garamond" w:hAnsi="Garamond"/>
          <w:color w:val="000000" w:themeColor="text1"/>
          <w:sz w:val="22"/>
          <w:szCs w:val="22"/>
        </w:rPr>
        <w:t>Le cédant doit remettre à l’acquéreur les différents éléments qui composent le fonds</w:t>
      </w:r>
      <w:r w:rsidR="00D45524">
        <w:rPr>
          <w:rFonts w:ascii="Garamond" w:hAnsi="Garamond"/>
          <w:color w:val="000000" w:themeColor="text1"/>
          <w:sz w:val="22"/>
          <w:szCs w:val="22"/>
        </w:rPr>
        <w:t xml:space="preserve"> (la transmission de certains biens incorporels comme les brevets et marque doit faire l’objet d’une publicité particulière à l’INPI). </w:t>
      </w:r>
    </w:p>
    <w:p w:rsidR="00171CCE" w:rsidRPr="00171CCE" w:rsidRDefault="00171CCE" w:rsidP="00171CCE">
      <w:pPr>
        <w:pStyle w:val="Paragraphedeliste"/>
        <w:jc w:val="both"/>
        <w:rPr>
          <w:rFonts w:ascii="Garamond" w:hAnsi="Garamond"/>
          <w:b/>
          <w:bCs/>
          <w:color w:val="000000" w:themeColor="text1"/>
          <w:sz w:val="22"/>
          <w:szCs w:val="22"/>
        </w:rPr>
      </w:pPr>
    </w:p>
    <w:p w:rsidR="00171CCE" w:rsidRDefault="00171CCE">
      <w:pPr>
        <w:pStyle w:val="Paragraphedeliste"/>
        <w:numPr>
          <w:ilvl w:val="0"/>
          <w:numId w:val="53"/>
        </w:numPr>
        <w:jc w:val="both"/>
        <w:rPr>
          <w:rFonts w:ascii="Garamond" w:hAnsi="Garamond"/>
          <w:b/>
          <w:bCs/>
          <w:color w:val="000000" w:themeColor="text1"/>
          <w:sz w:val="22"/>
          <w:szCs w:val="22"/>
        </w:rPr>
      </w:pPr>
      <w:r w:rsidRPr="00171CCE">
        <w:rPr>
          <w:rFonts w:ascii="Garamond" w:hAnsi="Garamond"/>
          <w:b/>
          <w:bCs/>
          <w:color w:val="000000" w:themeColor="text1"/>
          <w:sz w:val="22"/>
          <w:szCs w:val="22"/>
        </w:rPr>
        <w:t>Obligation de garantie :</w:t>
      </w:r>
      <w:r w:rsidR="00D45524">
        <w:rPr>
          <w:rFonts w:ascii="Garamond" w:hAnsi="Garamond"/>
          <w:b/>
          <w:bCs/>
          <w:color w:val="000000" w:themeColor="text1"/>
          <w:sz w:val="22"/>
          <w:szCs w:val="22"/>
        </w:rPr>
        <w:t xml:space="preserve"> </w:t>
      </w:r>
      <w:r w:rsidR="00D45524">
        <w:rPr>
          <w:rFonts w:ascii="Garamond" w:hAnsi="Garamond"/>
          <w:color w:val="000000" w:themeColor="text1"/>
          <w:sz w:val="22"/>
          <w:szCs w:val="22"/>
        </w:rPr>
        <w:t>Le cédant doit la garantie des vices cachés</w:t>
      </w:r>
      <w:r w:rsidR="008B0963">
        <w:rPr>
          <w:rFonts w:ascii="Garamond" w:hAnsi="Garamond"/>
          <w:color w:val="000000" w:themeColor="text1"/>
          <w:sz w:val="22"/>
          <w:szCs w:val="22"/>
        </w:rPr>
        <w:t xml:space="preserve">, au titre de l’article </w:t>
      </w:r>
      <w:r w:rsidR="008B0963" w:rsidRPr="008B0963">
        <w:rPr>
          <w:rFonts w:ascii="Garamond" w:hAnsi="Garamond"/>
          <w:b/>
          <w:bCs/>
          <w:color w:val="00B050"/>
          <w:sz w:val="22"/>
          <w:szCs w:val="22"/>
        </w:rPr>
        <w:t xml:space="preserve">1641 </w:t>
      </w:r>
      <w:r w:rsidR="008B0963">
        <w:rPr>
          <w:rFonts w:ascii="Garamond" w:hAnsi="Garamond"/>
          <w:color w:val="000000" w:themeColor="text1"/>
          <w:sz w:val="22"/>
          <w:szCs w:val="22"/>
        </w:rPr>
        <w:t xml:space="preserve">du Code civil. Elle doit être exercée par l’acheteur dans les 2 ans à compter de le découvert du vice, selon l’article </w:t>
      </w:r>
      <w:r w:rsidR="008B0963" w:rsidRPr="008B0963">
        <w:rPr>
          <w:rFonts w:ascii="Garamond" w:hAnsi="Garamond"/>
          <w:b/>
          <w:bCs/>
          <w:color w:val="00B050"/>
          <w:sz w:val="22"/>
          <w:szCs w:val="22"/>
        </w:rPr>
        <w:t>1648</w:t>
      </w:r>
      <w:r w:rsidR="008B0963">
        <w:rPr>
          <w:rFonts w:ascii="Garamond" w:hAnsi="Garamond"/>
          <w:color w:val="000000" w:themeColor="text1"/>
          <w:sz w:val="22"/>
          <w:szCs w:val="22"/>
        </w:rPr>
        <w:t xml:space="preserve"> du Code civil, qui rend impropre à toute exploitation le fonds acheté. </w:t>
      </w:r>
    </w:p>
    <w:p w:rsidR="00171CCE" w:rsidRPr="008B0963" w:rsidRDefault="00171CCE" w:rsidP="008B0963">
      <w:pPr>
        <w:jc w:val="both"/>
        <w:rPr>
          <w:rFonts w:ascii="Garamond" w:hAnsi="Garamond"/>
          <w:b/>
          <w:bCs/>
          <w:color w:val="000000" w:themeColor="text1"/>
          <w:sz w:val="22"/>
          <w:szCs w:val="22"/>
        </w:rPr>
      </w:pPr>
    </w:p>
    <w:p w:rsidR="00B8350F" w:rsidRPr="00B8350F" w:rsidRDefault="00171CCE">
      <w:pPr>
        <w:pStyle w:val="Paragraphedeliste"/>
        <w:numPr>
          <w:ilvl w:val="0"/>
          <w:numId w:val="53"/>
        </w:numPr>
        <w:jc w:val="both"/>
        <w:rPr>
          <w:rFonts w:ascii="Garamond" w:hAnsi="Garamond"/>
          <w:b/>
          <w:bCs/>
          <w:color w:val="000000" w:themeColor="text1"/>
          <w:sz w:val="22"/>
          <w:szCs w:val="22"/>
        </w:rPr>
      </w:pPr>
      <w:r w:rsidRPr="00171CCE">
        <w:rPr>
          <w:rFonts w:ascii="Garamond" w:hAnsi="Garamond"/>
          <w:b/>
          <w:bCs/>
          <w:color w:val="000000" w:themeColor="text1"/>
          <w:sz w:val="22"/>
          <w:szCs w:val="22"/>
        </w:rPr>
        <w:t>Obligation d’éviction :</w:t>
      </w:r>
      <w:r w:rsidR="007E0E85">
        <w:rPr>
          <w:rFonts w:ascii="Garamond" w:hAnsi="Garamond"/>
          <w:b/>
          <w:bCs/>
          <w:color w:val="000000" w:themeColor="text1"/>
          <w:sz w:val="22"/>
          <w:szCs w:val="22"/>
        </w:rPr>
        <w:t xml:space="preserve"> </w:t>
      </w:r>
      <w:r w:rsidR="007E0E85">
        <w:rPr>
          <w:rFonts w:ascii="Garamond" w:hAnsi="Garamond"/>
          <w:color w:val="000000" w:themeColor="text1"/>
          <w:sz w:val="22"/>
          <w:szCs w:val="22"/>
        </w:rPr>
        <w:t xml:space="preserve">Elle est prévue par les articles </w:t>
      </w:r>
      <w:r w:rsidR="007E0E85" w:rsidRPr="007E0E85">
        <w:rPr>
          <w:rFonts w:ascii="Garamond" w:hAnsi="Garamond"/>
          <w:b/>
          <w:bCs/>
          <w:color w:val="00B050"/>
          <w:sz w:val="22"/>
          <w:szCs w:val="22"/>
        </w:rPr>
        <w:t xml:space="preserve">1625 </w:t>
      </w:r>
      <w:r w:rsidR="007E0E85">
        <w:rPr>
          <w:rFonts w:ascii="Garamond" w:hAnsi="Garamond"/>
          <w:b/>
          <w:bCs/>
          <w:color w:val="00B050"/>
          <w:sz w:val="22"/>
          <w:szCs w:val="22"/>
        </w:rPr>
        <w:t xml:space="preserve">et 1626 </w:t>
      </w:r>
      <w:r w:rsidR="007E0E85">
        <w:rPr>
          <w:rFonts w:ascii="Garamond" w:hAnsi="Garamond"/>
          <w:color w:val="000000" w:themeColor="text1"/>
          <w:sz w:val="22"/>
          <w:szCs w:val="22"/>
        </w:rPr>
        <w:t>du Code civil, et impose au vendeur de garantir l’acquéreur de son fait personnel</w:t>
      </w:r>
      <w:r w:rsidR="003A4AC9">
        <w:rPr>
          <w:rFonts w:ascii="Garamond" w:hAnsi="Garamond"/>
          <w:color w:val="000000" w:themeColor="text1"/>
          <w:sz w:val="22"/>
          <w:szCs w:val="22"/>
        </w:rPr>
        <w:t>.</w:t>
      </w:r>
      <w:r w:rsidR="00B8350F">
        <w:rPr>
          <w:rFonts w:ascii="Garamond" w:hAnsi="Garamond"/>
          <w:color w:val="000000" w:themeColor="text1"/>
          <w:sz w:val="22"/>
          <w:szCs w:val="22"/>
        </w:rPr>
        <w:t xml:space="preserve"> Elle se traduit par une obligation légale de non concurrence. Elle ne vaut que dans la limite de la liberté d’entreprendre, elle doit être proportionnée aux intérêts légitimes à protéger la jurisprudence l’ayant limité à 10 ans (Cass. com., 10 novembre 2021, n°21-11.975). </w:t>
      </w:r>
    </w:p>
    <w:p w:rsidR="00B8350F" w:rsidRDefault="00B8350F" w:rsidP="00B8350F">
      <w:pPr>
        <w:jc w:val="both"/>
        <w:rPr>
          <w:rFonts w:ascii="Garamond" w:hAnsi="Garamond"/>
          <w:b/>
          <w:bCs/>
          <w:color w:val="000000" w:themeColor="text1"/>
          <w:sz w:val="22"/>
          <w:szCs w:val="22"/>
        </w:rPr>
      </w:pPr>
    </w:p>
    <w:p w:rsidR="00B8350F" w:rsidRPr="00B8350F" w:rsidRDefault="00B8350F">
      <w:pPr>
        <w:pStyle w:val="Paragraphedeliste"/>
        <w:numPr>
          <w:ilvl w:val="0"/>
          <w:numId w:val="53"/>
        </w:numPr>
        <w:jc w:val="both"/>
        <w:rPr>
          <w:rFonts w:ascii="Garamond" w:hAnsi="Garamond"/>
          <w:b/>
          <w:bCs/>
          <w:color w:val="000000" w:themeColor="text1"/>
          <w:sz w:val="22"/>
          <w:szCs w:val="22"/>
        </w:rPr>
      </w:pPr>
      <w:r>
        <w:rPr>
          <w:rFonts w:ascii="Garamond" w:hAnsi="Garamond"/>
          <w:b/>
          <w:bCs/>
          <w:color w:val="000000" w:themeColor="text1"/>
          <w:sz w:val="22"/>
          <w:szCs w:val="22"/>
        </w:rPr>
        <w:t xml:space="preserve">Obligation de radiation : </w:t>
      </w:r>
      <w:r>
        <w:rPr>
          <w:rFonts w:ascii="Garamond" w:hAnsi="Garamond"/>
          <w:color w:val="000000" w:themeColor="text1"/>
          <w:sz w:val="22"/>
          <w:szCs w:val="22"/>
        </w:rPr>
        <w:t xml:space="preserve">Au risque d’être tenu solidairement des dettes du cessionnaire, le commerçant cédant </w:t>
      </w:r>
      <w:proofErr w:type="gramStart"/>
      <w:r w:rsidR="002C1D19">
        <w:rPr>
          <w:rFonts w:ascii="Garamond" w:hAnsi="Garamond"/>
          <w:color w:val="000000" w:themeColor="text1"/>
          <w:sz w:val="22"/>
          <w:szCs w:val="22"/>
        </w:rPr>
        <w:t>a</w:t>
      </w:r>
      <w:proofErr w:type="gramEnd"/>
      <w:r>
        <w:rPr>
          <w:rFonts w:ascii="Garamond" w:hAnsi="Garamond"/>
          <w:color w:val="000000" w:themeColor="text1"/>
          <w:sz w:val="22"/>
          <w:szCs w:val="22"/>
        </w:rPr>
        <w:t xml:space="preserve"> </w:t>
      </w:r>
      <w:r w:rsidR="000B7C03">
        <w:rPr>
          <w:rFonts w:ascii="Garamond" w:hAnsi="Garamond"/>
          <w:color w:val="000000" w:themeColor="text1"/>
          <w:sz w:val="22"/>
          <w:szCs w:val="22"/>
        </w:rPr>
        <w:t>l’</w:t>
      </w:r>
      <w:r>
        <w:rPr>
          <w:rFonts w:ascii="Garamond" w:hAnsi="Garamond"/>
          <w:color w:val="000000" w:themeColor="text1"/>
          <w:sz w:val="22"/>
          <w:szCs w:val="22"/>
        </w:rPr>
        <w:t xml:space="preserve">obligation de se faire radier du RCS au titre de l’article </w:t>
      </w:r>
      <w:r w:rsidRPr="001F7F8A">
        <w:rPr>
          <w:rFonts w:ascii="Garamond" w:hAnsi="Garamond"/>
          <w:b/>
          <w:bCs/>
          <w:color w:val="00B050"/>
          <w:sz w:val="22"/>
          <w:szCs w:val="22"/>
        </w:rPr>
        <w:t>L123-8</w:t>
      </w:r>
      <w:r w:rsidRPr="001F7F8A">
        <w:rPr>
          <w:rFonts w:ascii="Garamond" w:hAnsi="Garamond"/>
          <w:color w:val="00B050"/>
          <w:sz w:val="22"/>
          <w:szCs w:val="22"/>
        </w:rPr>
        <w:t xml:space="preserve"> </w:t>
      </w:r>
      <w:r>
        <w:rPr>
          <w:rFonts w:ascii="Garamond" w:hAnsi="Garamond"/>
          <w:color w:val="000000" w:themeColor="text1"/>
          <w:sz w:val="22"/>
          <w:szCs w:val="22"/>
        </w:rPr>
        <w:t>du Code de commerce.</w:t>
      </w:r>
    </w:p>
    <w:p w:rsidR="0020120D" w:rsidRPr="0020120D" w:rsidRDefault="0020120D" w:rsidP="0020120D">
      <w:pPr>
        <w:pStyle w:val="Paragraphedeliste"/>
        <w:jc w:val="both"/>
        <w:rPr>
          <w:rFonts w:ascii="Garamond" w:hAnsi="Garamond"/>
          <w:b/>
          <w:bCs/>
          <w:color w:val="ED7D31" w:themeColor="accent2"/>
          <w:sz w:val="22"/>
          <w:szCs w:val="22"/>
          <w:u w:val="double"/>
        </w:rPr>
      </w:pPr>
    </w:p>
    <w:p w:rsidR="0020120D" w:rsidRPr="002C1D19" w:rsidRDefault="0020120D">
      <w:pPr>
        <w:pStyle w:val="Paragraphedeliste"/>
        <w:numPr>
          <w:ilvl w:val="0"/>
          <w:numId w:val="48"/>
        </w:numPr>
        <w:jc w:val="both"/>
        <w:rPr>
          <w:rFonts w:ascii="Garamond" w:hAnsi="Garamond"/>
          <w:b/>
          <w:bCs/>
          <w:color w:val="ED7D31" w:themeColor="accent2"/>
          <w:sz w:val="22"/>
          <w:szCs w:val="22"/>
          <w:u w:val="double"/>
        </w:rPr>
      </w:pPr>
      <w:r w:rsidRPr="0020120D">
        <w:rPr>
          <w:rFonts w:ascii="Garamond" w:hAnsi="Garamond"/>
          <w:b/>
          <w:bCs/>
          <w:color w:val="000000" w:themeColor="text1"/>
          <w:sz w:val="22"/>
          <w:szCs w:val="22"/>
          <w:u w:val="double"/>
        </w:rPr>
        <w:t>Les obligations du cessionnaire (acheteur) :</w:t>
      </w:r>
    </w:p>
    <w:p w:rsidR="002C1D19" w:rsidRDefault="002C1D19" w:rsidP="002C1D19">
      <w:pPr>
        <w:jc w:val="both"/>
        <w:rPr>
          <w:rFonts w:ascii="Garamond" w:hAnsi="Garamond"/>
          <w:b/>
          <w:bCs/>
          <w:color w:val="ED7D31" w:themeColor="accent2"/>
          <w:sz w:val="22"/>
          <w:szCs w:val="22"/>
          <w:u w:val="double"/>
        </w:rPr>
      </w:pPr>
    </w:p>
    <w:p w:rsidR="002C1D19" w:rsidRPr="002C1D19" w:rsidRDefault="002C1D19">
      <w:pPr>
        <w:pStyle w:val="Paragraphedeliste"/>
        <w:numPr>
          <w:ilvl w:val="0"/>
          <w:numId w:val="112"/>
        </w:numPr>
        <w:jc w:val="both"/>
        <w:rPr>
          <w:rFonts w:ascii="Garamond" w:hAnsi="Garamond"/>
          <w:b/>
          <w:bCs/>
          <w:color w:val="000000" w:themeColor="text1"/>
          <w:sz w:val="22"/>
          <w:szCs w:val="22"/>
        </w:rPr>
      </w:pPr>
      <w:r w:rsidRPr="002C1D19">
        <w:rPr>
          <w:rFonts w:ascii="Garamond" w:hAnsi="Garamond"/>
          <w:b/>
          <w:bCs/>
          <w:color w:val="000000" w:themeColor="text1"/>
          <w:sz w:val="22"/>
          <w:szCs w:val="22"/>
        </w:rPr>
        <w:t>Payer le prix :</w:t>
      </w:r>
    </w:p>
    <w:p w:rsidR="000B7C03" w:rsidRDefault="000B7C03" w:rsidP="000B7C03">
      <w:pPr>
        <w:jc w:val="both"/>
        <w:rPr>
          <w:rFonts w:ascii="Garamond" w:hAnsi="Garamond"/>
          <w:b/>
          <w:bCs/>
          <w:color w:val="ED7D31" w:themeColor="accent2"/>
          <w:sz w:val="22"/>
          <w:szCs w:val="22"/>
          <w:u w:val="double"/>
        </w:rPr>
      </w:pPr>
    </w:p>
    <w:p w:rsidR="000B7C03" w:rsidRDefault="000B7C03" w:rsidP="000B7C03">
      <w:pPr>
        <w:jc w:val="both"/>
        <w:rPr>
          <w:rFonts w:ascii="Garamond" w:eastAsia="Times New Roman" w:hAnsi="Garamond" w:cs="Times New Roman"/>
          <w:color w:val="000000" w:themeColor="text1"/>
          <w:sz w:val="22"/>
          <w:szCs w:val="22"/>
          <w:lang w:eastAsia="fr-FR"/>
        </w:rPr>
      </w:pPr>
      <w:r w:rsidRPr="000B7C03">
        <w:rPr>
          <w:rFonts w:ascii="Garamond" w:eastAsia="Times New Roman" w:hAnsi="Garamond" w:cs="Times New Roman"/>
          <w:color w:val="000000" w:themeColor="text1"/>
          <w:sz w:val="22"/>
          <w:szCs w:val="22"/>
          <w:lang w:eastAsia="fr-FR"/>
        </w:rPr>
        <w:t xml:space="preserve">La principale obligation est celle de </w:t>
      </w:r>
      <w:r w:rsidRPr="00E70C68">
        <w:rPr>
          <w:rFonts w:ascii="Garamond" w:eastAsia="Times New Roman" w:hAnsi="Garamond" w:cs="Times New Roman"/>
          <w:color w:val="000000" w:themeColor="text1"/>
          <w:sz w:val="22"/>
          <w:szCs w:val="22"/>
          <w:u w:val="single"/>
          <w:lang w:eastAsia="fr-FR"/>
        </w:rPr>
        <w:t>payer le prix</w:t>
      </w:r>
      <w:r w:rsidRPr="000B7C03">
        <w:rPr>
          <w:rFonts w:ascii="Garamond" w:eastAsia="Times New Roman" w:hAnsi="Garamond" w:cs="Times New Roman"/>
          <w:color w:val="000000" w:themeColor="text1"/>
          <w:sz w:val="22"/>
          <w:szCs w:val="22"/>
          <w:lang w:eastAsia="fr-FR"/>
        </w:rPr>
        <w:t xml:space="preserve"> au jour et au lieu convenu par la vente</w:t>
      </w:r>
      <w:r>
        <w:rPr>
          <w:rFonts w:ascii="Garamond" w:eastAsia="Times New Roman" w:hAnsi="Garamond" w:cs="Times New Roman"/>
          <w:color w:val="000000" w:themeColor="text1"/>
          <w:sz w:val="22"/>
          <w:szCs w:val="22"/>
          <w:lang w:eastAsia="fr-FR"/>
        </w:rPr>
        <w:t xml:space="preserve">, au sens de l’article </w:t>
      </w:r>
      <w:r w:rsidRPr="000B7C03">
        <w:rPr>
          <w:rFonts w:ascii="Garamond" w:eastAsia="Times New Roman" w:hAnsi="Garamond" w:cs="Times New Roman"/>
          <w:b/>
          <w:bCs/>
          <w:color w:val="00B050"/>
          <w:sz w:val="22"/>
          <w:szCs w:val="22"/>
          <w:lang w:eastAsia="fr-FR"/>
        </w:rPr>
        <w:t>1591</w:t>
      </w:r>
      <w:r w:rsidRPr="000B7C03">
        <w:rPr>
          <w:rFonts w:ascii="Garamond" w:eastAsia="Times New Roman" w:hAnsi="Garamond" w:cs="Times New Roman"/>
          <w:color w:val="00B050"/>
          <w:sz w:val="22"/>
          <w:szCs w:val="22"/>
          <w:lang w:eastAsia="fr-FR"/>
        </w:rPr>
        <w:t xml:space="preserve"> </w:t>
      </w:r>
      <w:r>
        <w:rPr>
          <w:rFonts w:ascii="Garamond" w:eastAsia="Times New Roman" w:hAnsi="Garamond" w:cs="Times New Roman"/>
          <w:color w:val="000000" w:themeColor="text1"/>
          <w:sz w:val="22"/>
          <w:szCs w:val="22"/>
          <w:lang w:eastAsia="fr-FR"/>
        </w:rPr>
        <w:t>C</w:t>
      </w:r>
      <w:r w:rsidRPr="000B7C03">
        <w:rPr>
          <w:rFonts w:ascii="Garamond" w:eastAsia="Times New Roman" w:hAnsi="Garamond" w:cs="Times New Roman"/>
          <w:color w:val="000000" w:themeColor="text1"/>
          <w:sz w:val="22"/>
          <w:szCs w:val="22"/>
          <w:lang w:eastAsia="fr-FR"/>
        </w:rPr>
        <w:t>ode civil</w:t>
      </w:r>
      <w:r>
        <w:rPr>
          <w:rFonts w:ascii="Garamond" w:eastAsia="Times New Roman" w:hAnsi="Garamond" w:cs="Times New Roman"/>
          <w:color w:val="000000" w:themeColor="text1"/>
          <w:sz w:val="22"/>
          <w:szCs w:val="22"/>
          <w:lang w:eastAsia="fr-FR"/>
        </w:rPr>
        <w:t xml:space="preserve">. La jurisprudence </w:t>
      </w:r>
      <w:r w:rsidRPr="000B7C03">
        <w:rPr>
          <w:rFonts w:ascii="Garamond" w:eastAsia="Times New Roman" w:hAnsi="Garamond" w:cs="Times New Roman"/>
          <w:color w:val="000000" w:themeColor="text1"/>
          <w:sz w:val="22"/>
          <w:szCs w:val="22"/>
          <w:lang w:eastAsia="fr-FR"/>
        </w:rPr>
        <w:t>considère qu’il faut qu</w:t>
      </w:r>
      <w:r>
        <w:rPr>
          <w:rFonts w:ascii="Garamond" w:eastAsia="Times New Roman" w:hAnsi="Garamond" w:cs="Times New Roman"/>
          <w:color w:val="000000" w:themeColor="text1"/>
          <w:sz w:val="22"/>
          <w:szCs w:val="22"/>
          <w:lang w:eastAsia="fr-FR"/>
        </w:rPr>
        <w:t xml:space="preserve">e le prix </w:t>
      </w:r>
      <w:r w:rsidRPr="000B7C03">
        <w:rPr>
          <w:rFonts w:ascii="Garamond" w:eastAsia="Times New Roman" w:hAnsi="Garamond" w:cs="Times New Roman"/>
          <w:color w:val="000000" w:themeColor="text1"/>
          <w:sz w:val="22"/>
          <w:szCs w:val="22"/>
          <w:lang w:eastAsia="fr-FR"/>
        </w:rPr>
        <w:t>soit déterminé ou déterminable</w:t>
      </w:r>
      <w:r>
        <w:rPr>
          <w:rFonts w:ascii="Garamond" w:eastAsia="Times New Roman" w:hAnsi="Garamond" w:cs="Times New Roman"/>
          <w:color w:val="000000" w:themeColor="text1"/>
          <w:sz w:val="22"/>
          <w:szCs w:val="22"/>
          <w:lang w:eastAsia="fr-FR"/>
        </w:rPr>
        <w:t xml:space="preserve">. </w:t>
      </w:r>
    </w:p>
    <w:p w:rsidR="000B7C03" w:rsidRDefault="000B7C03" w:rsidP="000B7C03">
      <w:pPr>
        <w:jc w:val="both"/>
        <w:rPr>
          <w:rFonts w:ascii="Garamond" w:eastAsia="Times New Roman" w:hAnsi="Garamond" w:cs="Times New Roman"/>
          <w:color w:val="000000" w:themeColor="text1"/>
          <w:sz w:val="22"/>
          <w:szCs w:val="22"/>
          <w:lang w:eastAsia="fr-FR"/>
        </w:rPr>
      </w:pPr>
    </w:p>
    <w:p w:rsidR="000B7C03" w:rsidRDefault="000B7C03" w:rsidP="000B7C03">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Il peut être payé comptant, ou différé, lorsque le vendeur accepte d’être payé à crédit et que le prix ne soit pas délivré tout de suite, i</w:t>
      </w:r>
      <w:r w:rsidR="00E70C68">
        <w:rPr>
          <w:rFonts w:ascii="Garamond" w:eastAsia="Times New Roman" w:hAnsi="Garamond" w:cs="Times New Roman"/>
          <w:color w:val="000000" w:themeColor="text1"/>
          <w:sz w:val="22"/>
          <w:szCs w:val="22"/>
          <w:lang w:eastAsia="fr-FR"/>
        </w:rPr>
        <w:t>l pourra bénéficier à cet égard du « </w:t>
      </w:r>
      <w:r w:rsidRPr="000B7C03">
        <w:rPr>
          <w:rFonts w:ascii="Garamond" w:eastAsia="Times New Roman" w:hAnsi="Garamond" w:cs="Times New Roman"/>
          <w:b/>
          <w:bCs/>
          <w:color w:val="C00000"/>
          <w:sz w:val="22"/>
          <w:szCs w:val="22"/>
          <w:lang w:eastAsia="fr-FR"/>
        </w:rPr>
        <w:t>privilège du vendeur</w:t>
      </w:r>
      <w:r w:rsidR="00E70C68">
        <w:rPr>
          <w:rFonts w:ascii="Garamond" w:eastAsia="Times New Roman" w:hAnsi="Garamond" w:cs="Times New Roman"/>
          <w:b/>
          <w:bCs/>
          <w:color w:val="C00000"/>
          <w:sz w:val="22"/>
          <w:szCs w:val="22"/>
          <w:lang w:eastAsia="fr-FR"/>
        </w:rPr>
        <w:t> »</w:t>
      </w:r>
      <w:r>
        <w:rPr>
          <w:rFonts w:ascii="Garamond" w:eastAsia="Times New Roman" w:hAnsi="Garamond" w:cs="Times New Roman"/>
          <w:color w:val="000000" w:themeColor="text1"/>
          <w:sz w:val="22"/>
          <w:szCs w:val="22"/>
          <w:lang w:eastAsia="fr-FR"/>
        </w:rPr>
        <w:t>.</w:t>
      </w:r>
    </w:p>
    <w:p w:rsidR="002C1D19" w:rsidRDefault="002C1D19" w:rsidP="002C1D19">
      <w:pPr>
        <w:jc w:val="both"/>
        <w:rPr>
          <w:rFonts w:ascii="Garamond" w:eastAsia="Times New Roman" w:hAnsi="Garamond" w:cs="Times New Roman"/>
          <w:color w:val="000000" w:themeColor="text1"/>
          <w:sz w:val="22"/>
          <w:szCs w:val="22"/>
          <w:lang w:eastAsia="fr-FR"/>
        </w:rPr>
      </w:pPr>
    </w:p>
    <w:p w:rsidR="002C1D19" w:rsidRPr="002C1D19" w:rsidRDefault="002C1D19">
      <w:pPr>
        <w:pStyle w:val="Paragraphedeliste"/>
        <w:numPr>
          <w:ilvl w:val="0"/>
          <w:numId w:val="112"/>
        </w:numPr>
        <w:jc w:val="both"/>
        <w:rPr>
          <w:rFonts w:ascii="Garamond" w:eastAsia="Times New Roman" w:hAnsi="Garamond" w:cs="Times New Roman"/>
          <w:b/>
          <w:bCs/>
          <w:color w:val="000000" w:themeColor="text1"/>
          <w:sz w:val="22"/>
          <w:szCs w:val="22"/>
          <w:lang w:eastAsia="fr-FR"/>
        </w:rPr>
      </w:pPr>
      <w:r w:rsidRPr="002C1D19">
        <w:rPr>
          <w:rFonts w:ascii="Garamond" w:eastAsia="Times New Roman" w:hAnsi="Garamond" w:cs="Times New Roman"/>
          <w:b/>
          <w:bCs/>
          <w:color w:val="000000" w:themeColor="text1"/>
          <w:sz w:val="22"/>
          <w:szCs w:val="22"/>
          <w:lang w:eastAsia="fr-FR"/>
        </w:rPr>
        <w:t xml:space="preserve">L’inscription de son privilège </w:t>
      </w:r>
      <w:r w:rsidRPr="002C1D19">
        <w:rPr>
          <w:rFonts w:ascii="Garamond" w:eastAsia="Times New Roman" w:hAnsi="Garamond" w:cs="Times New Roman"/>
          <w:color w:val="000000" w:themeColor="text1"/>
          <w:sz w:val="22"/>
          <w:szCs w:val="22"/>
          <w:lang w:eastAsia="fr-FR"/>
        </w:rPr>
        <w:t>(non obligatoire mais fortement conseillé)</w:t>
      </w:r>
      <w:r w:rsidRPr="002C1D19">
        <w:rPr>
          <w:rFonts w:ascii="Garamond" w:eastAsia="Times New Roman" w:hAnsi="Garamond" w:cs="Times New Roman"/>
          <w:b/>
          <w:bCs/>
          <w:color w:val="000000" w:themeColor="text1"/>
          <w:sz w:val="22"/>
          <w:szCs w:val="22"/>
          <w:lang w:eastAsia="fr-FR"/>
        </w:rPr>
        <w:t> :</w:t>
      </w:r>
    </w:p>
    <w:p w:rsidR="000B7C03" w:rsidRDefault="000B7C03" w:rsidP="000B7C03">
      <w:pPr>
        <w:jc w:val="both"/>
        <w:rPr>
          <w:rFonts w:ascii="Garamond" w:eastAsia="Times New Roman" w:hAnsi="Garamond" w:cs="Times New Roman"/>
          <w:color w:val="000000" w:themeColor="text1"/>
          <w:sz w:val="22"/>
          <w:szCs w:val="22"/>
          <w:lang w:eastAsia="fr-FR"/>
        </w:rPr>
      </w:pPr>
    </w:p>
    <w:p w:rsidR="006075CF" w:rsidRDefault="006075CF" w:rsidP="000B7C03">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 xml:space="preserve">Il est prévu par l’article </w:t>
      </w:r>
      <w:r w:rsidRPr="00E70C68">
        <w:rPr>
          <w:rFonts w:ascii="Garamond" w:eastAsia="Times New Roman" w:hAnsi="Garamond" w:cs="Times New Roman"/>
          <w:b/>
          <w:bCs/>
          <w:color w:val="00B050"/>
          <w:sz w:val="22"/>
          <w:szCs w:val="22"/>
          <w:lang w:eastAsia="fr-FR"/>
        </w:rPr>
        <w:t>L141-5</w:t>
      </w:r>
      <w:r w:rsidRPr="00E70C68">
        <w:rPr>
          <w:rFonts w:ascii="Garamond" w:eastAsia="Times New Roman" w:hAnsi="Garamond" w:cs="Times New Roman"/>
          <w:color w:val="00B050"/>
          <w:sz w:val="22"/>
          <w:szCs w:val="22"/>
          <w:lang w:eastAsia="fr-FR"/>
        </w:rPr>
        <w:t xml:space="preserve"> </w:t>
      </w:r>
      <w:r>
        <w:rPr>
          <w:rFonts w:ascii="Garamond" w:eastAsia="Times New Roman" w:hAnsi="Garamond" w:cs="Times New Roman"/>
          <w:color w:val="000000" w:themeColor="text1"/>
          <w:sz w:val="22"/>
          <w:szCs w:val="22"/>
          <w:lang w:eastAsia="fr-FR"/>
        </w:rPr>
        <w:t xml:space="preserve">du Code de commerce, et </w:t>
      </w:r>
      <w:r w:rsidRPr="00E70C68">
        <w:rPr>
          <w:rFonts w:ascii="Garamond" w:eastAsia="Times New Roman" w:hAnsi="Garamond" w:cs="Times New Roman"/>
          <w:color w:val="000000" w:themeColor="text1"/>
          <w:sz w:val="22"/>
          <w:szCs w:val="22"/>
          <w:u w:val="single"/>
          <w:lang w:eastAsia="fr-FR"/>
        </w:rPr>
        <w:t>doit obligatoire</w:t>
      </w:r>
      <w:r w:rsidR="00E70C68">
        <w:rPr>
          <w:rFonts w:ascii="Garamond" w:eastAsia="Times New Roman" w:hAnsi="Garamond" w:cs="Times New Roman"/>
          <w:color w:val="000000" w:themeColor="text1"/>
          <w:sz w:val="22"/>
          <w:szCs w:val="22"/>
          <w:u w:val="single"/>
          <w:lang w:eastAsia="fr-FR"/>
        </w:rPr>
        <w:t>ment</w:t>
      </w:r>
      <w:r w:rsidRPr="00E70C68">
        <w:rPr>
          <w:rFonts w:ascii="Garamond" w:eastAsia="Times New Roman" w:hAnsi="Garamond" w:cs="Times New Roman"/>
          <w:color w:val="000000" w:themeColor="text1"/>
          <w:sz w:val="22"/>
          <w:szCs w:val="22"/>
          <w:u w:val="single"/>
          <w:lang w:eastAsia="fr-FR"/>
        </w:rPr>
        <w:t xml:space="preserve"> être inscrit</w:t>
      </w:r>
      <w:r>
        <w:rPr>
          <w:rFonts w:ascii="Garamond" w:eastAsia="Times New Roman" w:hAnsi="Garamond" w:cs="Times New Roman"/>
          <w:color w:val="000000" w:themeColor="text1"/>
          <w:sz w:val="22"/>
          <w:szCs w:val="22"/>
          <w:lang w:eastAsia="fr-FR"/>
        </w:rPr>
        <w:t xml:space="preserve"> sur un </w:t>
      </w:r>
      <w:r w:rsidR="00E70C68">
        <w:rPr>
          <w:rFonts w:ascii="Garamond" w:eastAsia="Times New Roman" w:hAnsi="Garamond" w:cs="Times New Roman"/>
          <w:color w:val="000000" w:themeColor="text1"/>
          <w:sz w:val="22"/>
          <w:szCs w:val="22"/>
          <w:lang w:eastAsia="fr-FR"/>
        </w:rPr>
        <w:t>registre</w:t>
      </w:r>
      <w:r>
        <w:rPr>
          <w:rFonts w:ascii="Garamond" w:eastAsia="Times New Roman" w:hAnsi="Garamond" w:cs="Times New Roman"/>
          <w:color w:val="000000" w:themeColor="text1"/>
          <w:sz w:val="22"/>
          <w:szCs w:val="22"/>
          <w:lang w:eastAsia="fr-FR"/>
        </w:rPr>
        <w:t xml:space="preserve"> </w:t>
      </w:r>
      <w:r w:rsidR="00E70C68">
        <w:rPr>
          <w:rFonts w:ascii="Garamond" w:eastAsia="Times New Roman" w:hAnsi="Garamond" w:cs="Times New Roman"/>
          <w:color w:val="000000" w:themeColor="text1"/>
          <w:sz w:val="22"/>
          <w:szCs w:val="22"/>
          <w:lang w:eastAsia="fr-FR"/>
        </w:rPr>
        <w:t>public tenu</w:t>
      </w:r>
      <w:r>
        <w:rPr>
          <w:rFonts w:ascii="Garamond" w:eastAsia="Times New Roman" w:hAnsi="Garamond" w:cs="Times New Roman"/>
          <w:color w:val="000000" w:themeColor="text1"/>
          <w:sz w:val="22"/>
          <w:szCs w:val="22"/>
          <w:lang w:eastAsia="fr-FR"/>
        </w:rPr>
        <w:t xml:space="preserve"> au greffe du </w:t>
      </w:r>
      <w:r w:rsidR="00E70C68">
        <w:rPr>
          <w:rFonts w:ascii="Garamond" w:eastAsia="Times New Roman" w:hAnsi="Garamond" w:cs="Times New Roman"/>
          <w:color w:val="000000" w:themeColor="text1"/>
          <w:sz w:val="22"/>
          <w:szCs w:val="22"/>
          <w:lang w:eastAsia="fr-FR"/>
        </w:rPr>
        <w:t>tribunal</w:t>
      </w:r>
      <w:r>
        <w:rPr>
          <w:rFonts w:ascii="Garamond" w:eastAsia="Times New Roman" w:hAnsi="Garamond" w:cs="Times New Roman"/>
          <w:color w:val="000000" w:themeColor="text1"/>
          <w:sz w:val="22"/>
          <w:szCs w:val="22"/>
          <w:lang w:eastAsia="fr-FR"/>
        </w:rPr>
        <w:t xml:space="preserve"> de commerce dans lequel le fonds est exploité. À défaut de l’avoir fait dans un délai de 30 jours l’article </w:t>
      </w:r>
      <w:r w:rsidRPr="00E70C68">
        <w:rPr>
          <w:rFonts w:ascii="Garamond" w:eastAsia="Times New Roman" w:hAnsi="Garamond" w:cs="Times New Roman"/>
          <w:b/>
          <w:bCs/>
          <w:color w:val="00B050"/>
          <w:sz w:val="22"/>
          <w:szCs w:val="22"/>
          <w:lang w:eastAsia="fr-FR"/>
        </w:rPr>
        <w:t>L141-6</w:t>
      </w:r>
      <w:r w:rsidRPr="00E70C68">
        <w:rPr>
          <w:rFonts w:ascii="Garamond" w:eastAsia="Times New Roman" w:hAnsi="Garamond" w:cs="Times New Roman"/>
          <w:color w:val="00B050"/>
          <w:sz w:val="22"/>
          <w:szCs w:val="22"/>
          <w:lang w:eastAsia="fr-FR"/>
        </w:rPr>
        <w:t xml:space="preserve"> </w:t>
      </w:r>
      <w:r>
        <w:rPr>
          <w:rFonts w:ascii="Garamond" w:eastAsia="Times New Roman" w:hAnsi="Garamond" w:cs="Times New Roman"/>
          <w:color w:val="000000" w:themeColor="text1"/>
          <w:sz w:val="22"/>
          <w:szCs w:val="22"/>
          <w:lang w:eastAsia="fr-FR"/>
        </w:rPr>
        <w:t xml:space="preserve">du Code de commerce indique que </w:t>
      </w:r>
      <w:r w:rsidR="00E70C68">
        <w:rPr>
          <w:rFonts w:ascii="Garamond" w:eastAsia="Times New Roman" w:hAnsi="Garamond" w:cs="Times New Roman"/>
          <w:color w:val="000000" w:themeColor="text1"/>
          <w:sz w:val="22"/>
          <w:szCs w:val="22"/>
          <w:lang w:eastAsia="fr-FR"/>
        </w:rPr>
        <w:t xml:space="preserve">le vendeur n’aura pas de privilège sur le fonds. </w:t>
      </w:r>
    </w:p>
    <w:p w:rsidR="00E70C68" w:rsidRDefault="00E70C68" w:rsidP="000B7C03">
      <w:pPr>
        <w:jc w:val="both"/>
        <w:rPr>
          <w:rFonts w:ascii="Garamond" w:eastAsia="Times New Roman" w:hAnsi="Garamond" w:cs="Times New Roman"/>
          <w:color w:val="000000" w:themeColor="text1"/>
          <w:sz w:val="22"/>
          <w:szCs w:val="22"/>
          <w:lang w:eastAsia="fr-FR"/>
        </w:rPr>
      </w:pPr>
    </w:p>
    <w:p w:rsidR="00E70C68" w:rsidRDefault="00E70C68" w:rsidP="000B7C03">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lastRenderedPageBreak/>
        <w:t xml:space="preserve">Le privilège </w:t>
      </w:r>
      <w:r w:rsidRPr="00E70C68">
        <w:rPr>
          <w:rFonts w:ascii="Garamond" w:eastAsia="Times New Roman" w:hAnsi="Garamond" w:cs="Times New Roman"/>
          <w:color w:val="000000" w:themeColor="text1"/>
          <w:sz w:val="22"/>
          <w:szCs w:val="22"/>
          <w:u w:val="single"/>
          <w:lang w:eastAsia="fr-FR"/>
        </w:rPr>
        <w:t>a pour assiette</w:t>
      </w:r>
      <w:r>
        <w:rPr>
          <w:rFonts w:ascii="Garamond" w:eastAsia="Times New Roman" w:hAnsi="Garamond" w:cs="Times New Roman"/>
          <w:color w:val="000000" w:themeColor="text1"/>
          <w:sz w:val="22"/>
          <w:szCs w:val="22"/>
          <w:lang w:eastAsia="fr-FR"/>
        </w:rPr>
        <w:t xml:space="preserve"> </w:t>
      </w:r>
      <w:r w:rsidRPr="00E70C68">
        <w:rPr>
          <w:rFonts w:ascii="Garamond" w:eastAsia="Times New Roman" w:hAnsi="Garamond" w:cs="Times New Roman"/>
          <w:b/>
          <w:bCs/>
          <w:color w:val="000000" w:themeColor="text1"/>
          <w:sz w:val="22"/>
          <w:szCs w:val="22"/>
          <w:lang w:eastAsia="fr-FR"/>
        </w:rPr>
        <w:t>tous les éléments du fonds de commerce énumérés dans la vente</w:t>
      </w:r>
      <w:r w:rsidR="008A20DB">
        <w:rPr>
          <w:rFonts w:ascii="Garamond" w:eastAsia="Times New Roman" w:hAnsi="Garamond" w:cs="Times New Roman"/>
          <w:color w:val="000000" w:themeColor="text1"/>
          <w:sz w:val="22"/>
          <w:szCs w:val="22"/>
          <w:lang w:eastAsia="fr-FR"/>
        </w:rPr>
        <w:t xml:space="preserve">. Sans </w:t>
      </w:r>
      <w:r>
        <w:rPr>
          <w:rFonts w:ascii="Garamond" w:eastAsia="Times New Roman" w:hAnsi="Garamond" w:cs="Times New Roman"/>
          <w:color w:val="000000" w:themeColor="text1"/>
          <w:sz w:val="22"/>
          <w:szCs w:val="22"/>
          <w:lang w:eastAsia="fr-FR"/>
        </w:rPr>
        <w:t xml:space="preserve">énumération, alors on considèrera qu’il porte sur : l’enseigne, le nom commercial, le droit au bail, la clientèle, l’achalandage. </w:t>
      </w:r>
    </w:p>
    <w:p w:rsidR="00D2488A" w:rsidRDefault="00D2488A" w:rsidP="000B7C03">
      <w:pPr>
        <w:jc w:val="both"/>
        <w:rPr>
          <w:rFonts w:ascii="Garamond" w:eastAsia="Times New Roman" w:hAnsi="Garamond" w:cs="Times New Roman"/>
          <w:color w:val="000000" w:themeColor="text1"/>
          <w:sz w:val="22"/>
          <w:szCs w:val="22"/>
          <w:lang w:eastAsia="fr-FR"/>
        </w:rPr>
      </w:pPr>
    </w:p>
    <w:p w:rsidR="00D2488A" w:rsidRDefault="00E70C68" w:rsidP="000B7C03">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Les paiements partiels du fonds de commerce s’imputent</w:t>
      </w:r>
      <w:r w:rsidR="00D2488A">
        <w:rPr>
          <w:rFonts w:ascii="Garamond" w:eastAsia="Times New Roman" w:hAnsi="Garamond" w:cs="Times New Roman"/>
          <w:color w:val="000000" w:themeColor="text1"/>
          <w:sz w:val="22"/>
          <w:szCs w:val="22"/>
          <w:lang w:eastAsia="fr-FR"/>
        </w:rPr>
        <w:t>, selon la v</w:t>
      </w:r>
      <w:r w:rsidR="00D2488A" w:rsidRPr="00D2488A">
        <w:rPr>
          <w:rFonts w:ascii="Garamond" w:eastAsia="Times New Roman" w:hAnsi="Garamond" w:cs="Times New Roman"/>
          <w:color w:val="000000" w:themeColor="text1"/>
          <w:sz w:val="22"/>
          <w:szCs w:val="22"/>
          <w:lang w:eastAsia="fr-FR"/>
        </w:rPr>
        <w:t xml:space="preserve">entilation </w:t>
      </w:r>
      <w:r w:rsidR="00D2488A">
        <w:rPr>
          <w:rFonts w:ascii="Garamond" w:eastAsia="Times New Roman" w:hAnsi="Garamond" w:cs="Times New Roman"/>
          <w:color w:val="000000" w:themeColor="text1"/>
          <w:sz w:val="22"/>
          <w:szCs w:val="22"/>
          <w:lang w:eastAsia="fr-FR"/>
        </w:rPr>
        <w:t xml:space="preserve">du prix </w:t>
      </w:r>
      <w:r w:rsidR="00D2488A" w:rsidRPr="00D2488A">
        <w:rPr>
          <w:rFonts w:ascii="Garamond" w:eastAsia="Times New Roman" w:hAnsi="Garamond" w:cs="Times New Roman"/>
          <w:color w:val="000000" w:themeColor="text1"/>
          <w:sz w:val="22"/>
          <w:szCs w:val="22"/>
          <w:lang w:eastAsia="fr-FR"/>
        </w:rPr>
        <w:t>prévue par l’article L141-5 du Code de commerce</w:t>
      </w:r>
      <w:r w:rsidR="00D2488A">
        <w:rPr>
          <w:rFonts w:ascii="Garamond" w:eastAsia="Times New Roman" w:hAnsi="Garamond" w:cs="Times New Roman"/>
          <w:color w:val="000000" w:themeColor="text1"/>
          <w:sz w:val="22"/>
          <w:szCs w:val="22"/>
          <w:lang w:eastAsia="fr-FR"/>
        </w:rPr>
        <w:t xml:space="preserve"> : </w:t>
      </w:r>
    </w:p>
    <w:p w:rsidR="00D2488A" w:rsidRDefault="00D2488A" w:rsidP="000B7C03">
      <w:pPr>
        <w:jc w:val="both"/>
        <w:rPr>
          <w:rFonts w:ascii="Garamond" w:eastAsia="Times New Roman" w:hAnsi="Garamond" w:cs="Times New Roman"/>
          <w:color w:val="000000" w:themeColor="text1"/>
          <w:sz w:val="22"/>
          <w:szCs w:val="22"/>
          <w:lang w:eastAsia="fr-FR"/>
        </w:rPr>
      </w:pPr>
    </w:p>
    <w:p w:rsidR="00D2488A" w:rsidRDefault="00D2488A" w:rsidP="002C1D19">
      <w:pPr>
        <w:pStyle w:val="Paragraphedeliste"/>
        <w:numPr>
          <w:ilvl w:val="0"/>
          <w:numId w:val="18"/>
        </w:num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E</w:t>
      </w:r>
      <w:r w:rsidR="00E70C68" w:rsidRPr="00D2488A">
        <w:rPr>
          <w:rFonts w:ascii="Garamond" w:eastAsia="Times New Roman" w:hAnsi="Garamond" w:cs="Times New Roman"/>
          <w:color w:val="000000" w:themeColor="text1"/>
          <w:sz w:val="22"/>
          <w:szCs w:val="22"/>
          <w:lang w:eastAsia="fr-FR"/>
        </w:rPr>
        <w:t>n premier lieu sur les marchandises</w:t>
      </w:r>
      <w:r w:rsidR="002C1D19">
        <w:rPr>
          <w:rFonts w:ascii="Garamond" w:eastAsia="Times New Roman" w:hAnsi="Garamond" w:cs="Times New Roman"/>
          <w:color w:val="000000" w:themeColor="text1"/>
          <w:sz w:val="22"/>
          <w:szCs w:val="22"/>
          <w:lang w:eastAsia="fr-FR"/>
        </w:rPr>
        <w:t>.</w:t>
      </w:r>
    </w:p>
    <w:p w:rsidR="00D2488A" w:rsidRDefault="00D2488A" w:rsidP="002C1D19">
      <w:pPr>
        <w:pStyle w:val="Paragraphedeliste"/>
        <w:numPr>
          <w:ilvl w:val="0"/>
          <w:numId w:val="18"/>
        </w:num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En</w:t>
      </w:r>
      <w:r w:rsidR="00E70C68" w:rsidRPr="00D2488A">
        <w:rPr>
          <w:rFonts w:ascii="Garamond" w:eastAsia="Times New Roman" w:hAnsi="Garamond" w:cs="Times New Roman"/>
          <w:color w:val="000000" w:themeColor="text1"/>
          <w:sz w:val="22"/>
          <w:szCs w:val="22"/>
          <w:lang w:eastAsia="fr-FR"/>
        </w:rPr>
        <w:t>suite sur le matériel</w:t>
      </w:r>
      <w:r w:rsidR="002C1D19">
        <w:rPr>
          <w:rFonts w:ascii="Garamond" w:eastAsia="Times New Roman" w:hAnsi="Garamond" w:cs="Times New Roman"/>
          <w:color w:val="000000" w:themeColor="text1"/>
          <w:sz w:val="22"/>
          <w:szCs w:val="22"/>
          <w:lang w:eastAsia="fr-FR"/>
        </w:rPr>
        <w:t>.</w:t>
      </w:r>
    </w:p>
    <w:p w:rsidR="00D2488A" w:rsidRPr="00D2488A" w:rsidRDefault="00D2488A" w:rsidP="002C1D19">
      <w:pPr>
        <w:pStyle w:val="Paragraphedeliste"/>
        <w:numPr>
          <w:ilvl w:val="0"/>
          <w:numId w:val="18"/>
        </w:num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 xml:space="preserve">En </w:t>
      </w:r>
      <w:r w:rsidR="00E70C68" w:rsidRPr="00D2488A">
        <w:rPr>
          <w:rFonts w:ascii="Garamond" w:eastAsia="Times New Roman" w:hAnsi="Garamond" w:cs="Times New Roman"/>
          <w:color w:val="000000" w:themeColor="text1"/>
          <w:sz w:val="22"/>
          <w:szCs w:val="22"/>
          <w:lang w:eastAsia="fr-FR"/>
        </w:rPr>
        <w:t>dernier lieu sur les éléments incorporels du fonds</w:t>
      </w:r>
      <w:r w:rsidRPr="00D2488A">
        <w:rPr>
          <w:rFonts w:ascii="Garamond" w:eastAsia="Times New Roman" w:hAnsi="Garamond" w:cs="Times New Roman"/>
          <w:color w:val="000000" w:themeColor="text1"/>
          <w:sz w:val="22"/>
          <w:szCs w:val="22"/>
          <w:lang w:eastAsia="fr-FR"/>
        </w:rPr>
        <w:t xml:space="preserve">. </w:t>
      </w:r>
    </w:p>
    <w:p w:rsidR="00D2488A" w:rsidRDefault="00D2488A" w:rsidP="00D2488A">
      <w:pPr>
        <w:jc w:val="both"/>
        <w:rPr>
          <w:rFonts w:ascii="Garamond" w:eastAsia="Times New Roman" w:hAnsi="Garamond" w:cs="Times New Roman"/>
          <w:color w:val="000000" w:themeColor="text1"/>
          <w:sz w:val="22"/>
          <w:szCs w:val="22"/>
          <w:lang w:eastAsia="fr-FR"/>
        </w:rPr>
      </w:pPr>
    </w:p>
    <w:p w:rsidR="000531D7" w:rsidRPr="008A20DB" w:rsidRDefault="00D2488A" w:rsidP="000531D7">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 xml:space="preserve">En cas de défaut de paiement, le vendeur peut obtenir la vente forcée du fonds dans les 8 jours suivant une sommation infructueuse. Il peut aussi engager la résolution de la vente sur le fondement du droit commun de la vente, au regard de l’article </w:t>
      </w:r>
      <w:r w:rsidRPr="00D2488A">
        <w:rPr>
          <w:rFonts w:ascii="Garamond" w:eastAsia="Times New Roman" w:hAnsi="Garamond" w:cs="Times New Roman"/>
          <w:b/>
          <w:bCs/>
          <w:color w:val="00B050"/>
          <w:sz w:val="22"/>
          <w:szCs w:val="22"/>
          <w:lang w:eastAsia="fr-FR"/>
        </w:rPr>
        <w:t xml:space="preserve">1654 </w:t>
      </w:r>
      <w:r>
        <w:rPr>
          <w:rFonts w:ascii="Garamond" w:eastAsia="Times New Roman" w:hAnsi="Garamond" w:cs="Times New Roman"/>
          <w:color w:val="000000" w:themeColor="text1"/>
          <w:sz w:val="22"/>
          <w:szCs w:val="22"/>
          <w:lang w:eastAsia="fr-FR"/>
        </w:rPr>
        <w:t>du Code civil.</w:t>
      </w:r>
    </w:p>
    <w:p w:rsidR="0020120D" w:rsidRDefault="0020120D" w:rsidP="00624FAB">
      <w:pPr>
        <w:rPr>
          <w:rFonts w:ascii="Garamond" w:hAnsi="Garamond"/>
        </w:rPr>
      </w:pPr>
    </w:p>
    <w:p w:rsidR="0020120D" w:rsidRDefault="0020120D">
      <w:pPr>
        <w:pStyle w:val="Paragraphedeliste"/>
        <w:numPr>
          <w:ilvl w:val="0"/>
          <w:numId w:val="47"/>
        </w:numPr>
        <w:jc w:val="both"/>
        <w:rPr>
          <w:rFonts w:ascii="Garamond" w:hAnsi="Garamond"/>
          <w:b/>
          <w:bCs/>
          <w:color w:val="4472C4" w:themeColor="accent1"/>
          <w:sz w:val="28"/>
          <w:szCs w:val="28"/>
          <w:u w:val="single"/>
        </w:rPr>
      </w:pPr>
      <w:r w:rsidRPr="0020120D">
        <w:rPr>
          <w:rFonts w:ascii="Garamond" w:hAnsi="Garamond"/>
          <w:b/>
          <w:bCs/>
          <w:color w:val="4472C4" w:themeColor="accent1"/>
          <w:sz w:val="28"/>
          <w:szCs w:val="28"/>
          <w:u w:val="single"/>
        </w:rPr>
        <w:t>Les modes d’</w:t>
      </w:r>
      <w:r w:rsidR="00340ABA">
        <w:rPr>
          <w:rFonts w:ascii="Garamond" w:hAnsi="Garamond"/>
          <w:b/>
          <w:bCs/>
          <w:color w:val="4472C4" w:themeColor="accent1"/>
          <w:sz w:val="28"/>
          <w:szCs w:val="28"/>
          <w:u w:val="single"/>
        </w:rPr>
        <w:t>exploitation</w:t>
      </w:r>
      <w:r w:rsidRPr="0020120D">
        <w:rPr>
          <w:rFonts w:ascii="Garamond" w:hAnsi="Garamond"/>
          <w:b/>
          <w:bCs/>
          <w:color w:val="4472C4" w:themeColor="accent1"/>
          <w:sz w:val="28"/>
          <w:szCs w:val="28"/>
          <w:u w:val="single"/>
        </w:rPr>
        <w:t> :</w:t>
      </w:r>
    </w:p>
    <w:p w:rsidR="001D6ACD" w:rsidRDefault="001D6ACD" w:rsidP="001D6ACD">
      <w:pPr>
        <w:jc w:val="both"/>
        <w:rPr>
          <w:rFonts w:ascii="Garamond" w:hAnsi="Garamond"/>
          <w:b/>
          <w:bCs/>
          <w:color w:val="4472C4" w:themeColor="accent1"/>
          <w:sz w:val="28"/>
          <w:szCs w:val="28"/>
          <w:u w:val="single"/>
        </w:rPr>
      </w:pPr>
    </w:p>
    <w:p w:rsidR="003A592E" w:rsidRDefault="003A592E" w:rsidP="001D6ACD">
      <w:pPr>
        <w:jc w:val="both"/>
        <w:rPr>
          <w:rFonts w:ascii="Garamond" w:hAnsi="Garamond"/>
          <w:color w:val="000000" w:themeColor="text1"/>
          <w:sz w:val="22"/>
          <w:szCs w:val="22"/>
        </w:rPr>
      </w:pPr>
      <w:r>
        <w:rPr>
          <w:rFonts w:ascii="Garamond" w:hAnsi="Garamond"/>
          <w:color w:val="000000" w:themeColor="text1"/>
          <w:sz w:val="22"/>
          <w:szCs w:val="22"/>
        </w:rPr>
        <w:t xml:space="preserve">Le plus généralement, les commerçants vont exploiter personnellement leur fonds de commerce, il exécute lui-même des actes de commerce, il peut néanmoins : </w:t>
      </w:r>
    </w:p>
    <w:p w:rsidR="003A592E" w:rsidRDefault="003A592E" w:rsidP="001D6ACD">
      <w:pPr>
        <w:jc w:val="both"/>
        <w:rPr>
          <w:rFonts w:ascii="Garamond" w:hAnsi="Garamond"/>
          <w:color w:val="000000" w:themeColor="text1"/>
          <w:sz w:val="22"/>
          <w:szCs w:val="22"/>
        </w:rPr>
      </w:pPr>
    </w:p>
    <w:p w:rsidR="003A592E" w:rsidRDefault="003A592E">
      <w:pPr>
        <w:pStyle w:val="Paragraphedeliste"/>
        <w:numPr>
          <w:ilvl w:val="0"/>
          <w:numId w:val="5"/>
        </w:numPr>
        <w:jc w:val="both"/>
        <w:rPr>
          <w:rFonts w:ascii="Garamond" w:hAnsi="Garamond"/>
          <w:color w:val="000000" w:themeColor="text1"/>
          <w:sz w:val="22"/>
          <w:szCs w:val="22"/>
        </w:rPr>
      </w:pPr>
      <w:r w:rsidRPr="003A592E">
        <w:rPr>
          <w:rFonts w:ascii="Garamond" w:hAnsi="Garamond"/>
          <w:b/>
          <w:bCs/>
          <w:color w:val="ED7D31" w:themeColor="accent2"/>
          <w:sz w:val="22"/>
          <w:szCs w:val="22"/>
          <w:u w:val="single"/>
        </w:rPr>
        <w:t>Recruter un salarié gérant</w:t>
      </w:r>
      <w:r>
        <w:rPr>
          <w:rFonts w:ascii="Garamond" w:hAnsi="Garamond"/>
          <w:color w:val="000000" w:themeColor="text1"/>
          <w:sz w:val="22"/>
          <w:szCs w:val="22"/>
        </w:rPr>
        <w:t>, qui va lui-même gérer le fonds de commerce contre un salaire.</w:t>
      </w:r>
    </w:p>
    <w:p w:rsidR="003A592E" w:rsidRDefault="003A592E" w:rsidP="003A592E">
      <w:pPr>
        <w:pStyle w:val="Paragraphedeliste"/>
        <w:ind w:left="1068"/>
        <w:jc w:val="both"/>
        <w:rPr>
          <w:rFonts w:ascii="Garamond" w:hAnsi="Garamond"/>
          <w:color w:val="000000" w:themeColor="text1"/>
          <w:sz w:val="22"/>
          <w:szCs w:val="22"/>
        </w:rPr>
      </w:pPr>
    </w:p>
    <w:p w:rsidR="003A592E" w:rsidRPr="003A592E" w:rsidRDefault="003A592E">
      <w:pPr>
        <w:pStyle w:val="Paragraphedeliste"/>
        <w:numPr>
          <w:ilvl w:val="0"/>
          <w:numId w:val="5"/>
        </w:numPr>
        <w:jc w:val="both"/>
        <w:rPr>
          <w:rFonts w:ascii="Garamond" w:hAnsi="Garamond"/>
          <w:color w:val="000000" w:themeColor="text1"/>
          <w:sz w:val="22"/>
          <w:szCs w:val="22"/>
        </w:rPr>
      </w:pPr>
      <w:r w:rsidRPr="003A592E">
        <w:rPr>
          <w:rFonts w:ascii="Garamond" w:hAnsi="Garamond"/>
          <w:b/>
          <w:bCs/>
          <w:color w:val="ED7D31" w:themeColor="accent2"/>
          <w:sz w:val="22"/>
          <w:szCs w:val="22"/>
          <w:u w:val="single"/>
        </w:rPr>
        <w:t>Recruter un gérant mandataire</w:t>
      </w:r>
      <w:r w:rsidRPr="003A592E">
        <w:rPr>
          <w:rFonts w:ascii="Garamond" w:hAnsi="Garamond"/>
          <w:color w:val="000000" w:themeColor="text1"/>
          <w:sz w:val="22"/>
          <w:szCs w:val="22"/>
        </w:rPr>
        <w:t xml:space="preserve">, au sens de l’article </w:t>
      </w:r>
      <w:r w:rsidRPr="003A592E">
        <w:rPr>
          <w:rFonts w:ascii="Garamond" w:hAnsi="Garamond"/>
          <w:b/>
          <w:bCs/>
          <w:color w:val="00B050"/>
          <w:sz w:val="22"/>
          <w:szCs w:val="22"/>
        </w:rPr>
        <w:t>L146-1</w:t>
      </w:r>
      <w:r w:rsidRPr="003A592E">
        <w:rPr>
          <w:rFonts w:ascii="Garamond" w:hAnsi="Garamond"/>
          <w:color w:val="00B050"/>
          <w:sz w:val="22"/>
          <w:szCs w:val="22"/>
        </w:rPr>
        <w:t xml:space="preserve"> </w:t>
      </w:r>
      <w:r w:rsidRPr="003A592E">
        <w:rPr>
          <w:rFonts w:ascii="Garamond" w:hAnsi="Garamond"/>
          <w:color w:val="000000" w:themeColor="text1"/>
          <w:sz w:val="22"/>
          <w:szCs w:val="22"/>
        </w:rPr>
        <w:t xml:space="preserve">du Code de commerce, </w:t>
      </w:r>
      <w:r w:rsidRPr="003A592E">
        <w:rPr>
          <w:rFonts w:ascii="Garamond" w:hAnsi="Garamond" w:cs="Calibri"/>
          <w:sz w:val="22"/>
          <w:szCs w:val="22"/>
        </w:rPr>
        <w:t>n personne morale ou physique qui va gérer le fonds pour le compte du propriétaire moyennant une commission</w:t>
      </w:r>
      <w:r>
        <w:rPr>
          <w:rFonts w:ascii="Garamond" w:hAnsi="Garamond" w:cs="Calibri"/>
          <w:sz w:val="22"/>
          <w:szCs w:val="22"/>
        </w:rPr>
        <w:t xml:space="preserve">. </w:t>
      </w:r>
    </w:p>
    <w:p w:rsidR="003A592E" w:rsidRPr="003A592E" w:rsidRDefault="003A592E" w:rsidP="003A592E">
      <w:pPr>
        <w:jc w:val="both"/>
        <w:rPr>
          <w:rFonts w:ascii="Garamond" w:hAnsi="Garamond"/>
          <w:color w:val="000000" w:themeColor="text1"/>
          <w:sz w:val="22"/>
          <w:szCs w:val="22"/>
        </w:rPr>
      </w:pPr>
    </w:p>
    <w:p w:rsidR="003A592E" w:rsidRPr="003A592E" w:rsidRDefault="003A592E">
      <w:pPr>
        <w:pStyle w:val="Paragraphedeliste"/>
        <w:numPr>
          <w:ilvl w:val="0"/>
          <w:numId w:val="5"/>
        </w:numPr>
        <w:jc w:val="both"/>
        <w:rPr>
          <w:rFonts w:ascii="Garamond" w:hAnsi="Garamond"/>
          <w:color w:val="000000" w:themeColor="text1"/>
          <w:sz w:val="22"/>
          <w:szCs w:val="22"/>
        </w:rPr>
      </w:pPr>
      <w:r w:rsidRPr="003A592E">
        <w:rPr>
          <w:rFonts w:ascii="Garamond" w:hAnsi="Garamond"/>
          <w:b/>
          <w:bCs/>
          <w:color w:val="ED7D31" w:themeColor="accent2"/>
          <w:sz w:val="22"/>
          <w:szCs w:val="22"/>
          <w:u w:val="single"/>
        </w:rPr>
        <w:t>La location gérance</w:t>
      </w:r>
      <w:r w:rsidRPr="003A592E">
        <w:rPr>
          <w:rFonts w:ascii="Garamond" w:hAnsi="Garamond"/>
          <w:color w:val="ED7D31" w:themeColor="accent2"/>
          <w:sz w:val="22"/>
          <w:szCs w:val="22"/>
        </w:rPr>
        <w:t xml:space="preserve"> </w:t>
      </w:r>
      <w:r>
        <w:rPr>
          <w:rFonts w:ascii="Garamond" w:hAnsi="Garamond"/>
          <w:color w:val="000000" w:themeColor="text1"/>
          <w:sz w:val="22"/>
          <w:szCs w:val="22"/>
        </w:rPr>
        <w:t>(dont l’étude suit).</w:t>
      </w:r>
    </w:p>
    <w:p w:rsidR="0020120D" w:rsidRDefault="0020120D" w:rsidP="0020120D">
      <w:pPr>
        <w:jc w:val="both"/>
        <w:rPr>
          <w:rFonts w:ascii="Garamond" w:hAnsi="Garamond"/>
          <w:b/>
          <w:bCs/>
          <w:color w:val="4472C4" w:themeColor="accent1"/>
          <w:sz w:val="28"/>
          <w:szCs w:val="28"/>
          <w:u w:val="single"/>
        </w:rPr>
      </w:pPr>
    </w:p>
    <w:p w:rsidR="0020120D" w:rsidRDefault="0020120D">
      <w:pPr>
        <w:pStyle w:val="Paragraphedeliste"/>
        <w:numPr>
          <w:ilvl w:val="0"/>
          <w:numId w:val="46"/>
        </w:numPr>
        <w:jc w:val="both"/>
        <w:rPr>
          <w:rFonts w:ascii="Garamond" w:hAnsi="Garamond"/>
          <w:b/>
          <w:bCs/>
          <w:color w:val="000000" w:themeColor="text1"/>
          <w:sz w:val="32"/>
          <w:szCs w:val="32"/>
          <w:u w:val="single"/>
        </w:rPr>
      </w:pPr>
      <w:r w:rsidRPr="0020120D">
        <w:rPr>
          <w:rFonts w:ascii="Garamond" w:hAnsi="Garamond"/>
          <w:b/>
          <w:bCs/>
          <w:color w:val="000000" w:themeColor="text1"/>
          <w:sz w:val="32"/>
          <w:szCs w:val="32"/>
          <w:u w:val="single"/>
        </w:rPr>
        <w:t>Le commerçant locataire du fonds de commerce (location-gérance) :</w:t>
      </w:r>
    </w:p>
    <w:p w:rsidR="0083428F" w:rsidRPr="0083428F" w:rsidRDefault="0083428F" w:rsidP="0083428F">
      <w:pPr>
        <w:jc w:val="both"/>
        <w:rPr>
          <w:rFonts w:ascii="Garamond" w:hAnsi="Garamond"/>
          <w:b/>
          <w:bCs/>
          <w:color w:val="FF0000"/>
          <w:sz w:val="22"/>
          <w:szCs w:val="22"/>
          <w:u w:val="single"/>
        </w:rPr>
      </w:pPr>
    </w:p>
    <w:p w:rsidR="0083428F" w:rsidRPr="003E6CA1" w:rsidRDefault="0083428F">
      <w:pPr>
        <w:pStyle w:val="Paragraphedeliste"/>
        <w:numPr>
          <w:ilvl w:val="0"/>
          <w:numId w:val="55"/>
        </w:numPr>
        <w:jc w:val="both"/>
        <w:rPr>
          <w:rFonts w:ascii="Garamond" w:hAnsi="Garamond"/>
          <w:b/>
          <w:bCs/>
          <w:color w:val="FF0000"/>
          <w:sz w:val="22"/>
          <w:szCs w:val="22"/>
          <w:u w:val="single"/>
        </w:rPr>
      </w:pPr>
      <w:r w:rsidRPr="0083428F">
        <w:rPr>
          <w:rFonts w:ascii="Garamond" w:hAnsi="Garamond"/>
          <w:b/>
          <w:bCs/>
          <w:color w:val="FF0000"/>
          <w:sz w:val="22"/>
          <w:szCs w:val="22"/>
          <w:u w:val="single"/>
        </w:rPr>
        <w:t>Définition :</w:t>
      </w:r>
      <w:r>
        <w:rPr>
          <w:rFonts w:ascii="Garamond" w:hAnsi="Garamond"/>
          <w:color w:val="FF0000"/>
          <w:sz w:val="22"/>
          <w:szCs w:val="22"/>
        </w:rPr>
        <w:t xml:space="preserve"> </w:t>
      </w:r>
      <w:r w:rsidR="003E6CA1">
        <w:rPr>
          <w:rFonts w:ascii="Garamond" w:hAnsi="Garamond"/>
          <w:color w:val="000000" w:themeColor="text1"/>
          <w:sz w:val="22"/>
          <w:szCs w:val="22"/>
        </w:rPr>
        <w:t>Il s’agit du contrat par lequel le propriétaire d’un fonds de commerce le loue à un locataire-gérant, qui l’exploite à ses risques et périls</w:t>
      </w:r>
      <w:r w:rsidR="008A20DB">
        <w:rPr>
          <w:rFonts w:ascii="Garamond" w:hAnsi="Garamond"/>
          <w:color w:val="000000" w:themeColor="text1"/>
          <w:sz w:val="22"/>
          <w:szCs w:val="22"/>
        </w:rPr>
        <w:t>,</w:t>
      </w:r>
      <w:r w:rsidR="003E6CA1">
        <w:rPr>
          <w:rFonts w:ascii="Garamond" w:hAnsi="Garamond"/>
          <w:color w:val="000000" w:themeColor="text1"/>
          <w:sz w:val="22"/>
          <w:szCs w:val="22"/>
        </w:rPr>
        <w:t xml:space="preserve"> en</w:t>
      </w:r>
      <w:r w:rsidR="008A20DB">
        <w:rPr>
          <w:rFonts w:ascii="Garamond" w:hAnsi="Garamond"/>
          <w:color w:val="000000" w:themeColor="text1"/>
          <w:sz w:val="22"/>
          <w:szCs w:val="22"/>
        </w:rPr>
        <w:t xml:space="preserve"> sa</w:t>
      </w:r>
      <w:r w:rsidR="003E6CA1">
        <w:rPr>
          <w:rFonts w:ascii="Garamond" w:hAnsi="Garamond"/>
          <w:color w:val="000000" w:themeColor="text1"/>
          <w:sz w:val="22"/>
          <w:szCs w:val="22"/>
        </w:rPr>
        <w:t xml:space="preserve"> </w:t>
      </w:r>
      <w:r w:rsidR="008A20DB">
        <w:rPr>
          <w:rFonts w:ascii="Garamond" w:hAnsi="Garamond"/>
          <w:color w:val="000000" w:themeColor="text1"/>
          <w:sz w:val="22"/>
          <w:szCs w:val="22"/>
        </w:rPr>
        <w:t>qualité de commerçant</w:t>
      </w:r>
      <w:r w:rsidR="003E6CA1">
        <w:rPr>
          <w:rFonts w:ascii="Garamond" w:hAnsi="Garamond"/>
          <w:color w:val="000000" w:themeColor="text1"/>
          <w:sz w:val="22"/>
          <w:szCs w:val="22"/>
        </w:rPr>
        <w:t>.</w:t>
      </w:r>
    </w:p>
    <w:p w:rsidR="003E6CA1" w:rsidRDefault="003E6CA1" w:rsidP="003E6CA1">
      <w:pPr>
        <w:jc w:val="both"/>
        <w:rPr>
          <w:rFonts w:ascii="Garamond" w:hAnsi="Garamond"/>
          <w:b/>
          <w:bCs/>
          <w:color w:val="FF0000"/>
          <w:sz w:val="22"/>
          <w:szCs w:val="22"/>
          <w:u w:val="single"/>
        </w:rPr>
      </w:pPr>
    </w:p>
    <w:p w:rsidR="003E6CA1" w:rsidRDefault="003E6CA1" w:rsidP="003E6CA1">
      <w:pPr>
        <w:jc w:val="both"/>
        <w:rPr>
          <w:rFonts w:ascii="Garamond" w:hAnsi="Garamond"/>
          <w:color w:val="000000" w:themeColor="text1"/>
          <w:sz w:val="22"/>
          <w:szCs w:val="22"/>
        </w:rPr>
      </w:pPr>
      <w:r w:rsidRPr="003E6CA1">
        <w:rPr>
          <w:rFonts w:ascii="Garamond" w:hAnsi="Garamond"/>
          <w:color w:val="000000" w:themeColor="text1"/>
          <w:sz w:val="22"/>
          <w:szCs w:val="22"/>
        </w:rPr>
        <w:t>Il ne faut pas confondre la situation du locataire</w:t>
      </w:r>
      <w:r w:rsidR="00F63F08">
        <w:rPr>
          <w:rFonts w:ascii="Garamond" w:hAnsi="Garamond"/>
          <w:color w:val="000000" w:themeColor="text1"/>
          <w:sz w:val="22"/>
          <w:szCs w:val="22"/>
        </w:rPr>
        <w:t>-</w:t>
      </w:r>
      <w:r w:rsidRPr="003E6CA1">
        <w:rPr>
          <w:rFonts w:ascii="Garamond" w:hAnsi="Garamond"/>
          <w:color w:val="000000" w:themeColor="text1"/>
          <w:sz w:val="22"/>
          <w:szCs w:val="22"/>
        </w:rPr>
        <w:t xml:space="preserve">gérant, </w:t>
      </w:r>
      <w:r>
        <w:rPr>
          <w:rFonts w:ascii="Garamond" w:hAnsi="Garamond"/>
          <w:color w:val="000000" w:themeColor="text1"/>
          <w:sz w:val="22"/>
          <w:szCs w:val="22"/>
        </w:rPr>
        <w:t xml:space="preserve">qui est </w:t>
      </w:r>
      <w:r w:rsidRPr="003E6CA1">
        <w:rPr>
          <w:rFonts w:ascii="Garamond" w:hAnsi="Garamond"/>
          <w:color w:val="000000" w:themeColor="text1"/>
          <w:sz w:val="22"/>
          <w:szCs w:val="22"/>
        </w:rPr>
        <w:t>celui qui pren</w:t>
      </w:r>
      <w:r>
        <w:rPr>
          <w:rFonts w:ascii="Garamond" w:hAnsi="Garamond"/>
          <w:color w:val="000000" w:themeColor="text1"/>
          <w:sz w:val="22"/>
          <w:szCs w:val="22"/>
        </w:rPr>
        <w:t>ant</w:t>
      </w:r>
      <w:r w:rsidRPr="003E6CA1">
        <w:rPr>
          <w:rFonts w:ascii="Garamond" w:hAnsi="Garamond"/>
          <w:color w:val="000000" w:themeColor="text1"/>
          <w:sz w:val="22"/>
          <w:szCs w:val="22"/>
        </w:rPr>
        <w:t xml:space="preserve"> à bail le fonds de commerce, de celui qui est locataire des locaux dans lequel est exploité le </w:t>
      </w:r>
      <w:r>
        <w:rPr>
          <w:rFonts w:ascii="Garamond" w:hAnsi="Garamond"/>
          <w:color w:val="000000" w:themeColor="text1"/>
          <w:sz w:val="22"/>
          <w:szCs w:val="22"/>
        </w:rPr>
        <w:t>fonds de commerce, le propriétaire du fond (locataire gérant ≠ locataire des locaux commerciaux).</w:t>
      </w:r>
    </w:p>
    <w:p w:rsidR="003E6CA1" w:rsidRDefault="003E6CA1" w:rsidP="003E6CA1">
      <w:pPr>
        <w:jc w:val="both"/>
        <w:rPr>
          <w:rFonts w:ascii="Garamond" w:hAnsi="Garamond"/>
          <w:color w:val="000000" w:themeColor="text1"/>
          <w:sz w:val="22"/>
          <w:szCs w:val="22"/>
        </w:rPr>
      </w:pPr>
    </w:p>
    <w:p w:rsidR="00253F05" w:rsidRDefault="003E6CA1" w:rsidP="0020120D">
      <w:pPr>
        <w:jc w:val="both"/>
        <w:rPr>
          <w:rFonts w:ascii="Garamond" w:hAnsi="Garamond"/>
          <w:color w:val="000000" w:themeColor="text1"/>
          <w:sz w:val="22"/>
          <w:szCs w:val="22"/>
        </w:rPr>
      </w:pPr>
      <w:r>
        <w:rPr>
          <w:rFonts w:ascii="Garamond" w:hAnsi="Garamond"/>
          <w:color w:val="000000" w:themeColor="text1"/>
          <w:sz w:val="22"/>
          <w:szCs w:val="22"/>
        </w:rPr>
        <w:t>Elle est prévue par l’article</w:t>
      </w:r>
      <w:r w:rsidR="00253F05">
        <w:rPr>
          <w:rFonts w:ascii="Garamond" w:hAnsi="Garamond"/>
          <w:color w:val="000000" w:themeColor="text1"/>
          <w:sz w:val="22"/>
          <w:szCs w:val="22"/>
        </w:rPr>
        <w:t> </w:t>
      </w:r>
      <w:r w:rsidR="008A20DB">
        <w:rPr>
          <w:rFonts w:ascii="Garamond" w:hAnsi="Garamond"/>
          <w:b/>
          <w:bCs/>
          <w:color w:val="00B050"/>
          <w:sz w:val="22"/>
          <w:szCs w:val="22"/>
        </w:rPr>
        <w:t xml:space="preserve">L144-1 </w:t>
      </w:r>
      <w:r w:rsidR="008A20DB">
        <w:rPr>
          <w:rFonts w:ascii="Garamond" w:hAnsi="Garamond"/>
          <w:color w:val="000000" w:themeColor="text1"/>
          <w:sz w:val="22"/>
          <w:szCs w:val="22"/>
        </w:rPr>
        <w:t>du</w:t>
      </w:r>
      <w:r w:rsidR="00253F05">
        <w:rPr>
          <w:rFonts w:ascii="Garamond" w:hAnsi="Garamond"/>
          <w:b/>
          <w:bCs/>
          <w:color w:val="00B050"/>
          <w:sz w:val="22"/>
          <w:szCs w:val="22"/>
        </w:rPr>
        <w:t xml:space="preserve"> </w:t>
      </w:r>
      <w:r>
        <w:rPr>
          <w:rFonts w:ascii="Garamond" w:hAnsi="Garamond"/>
          <w:color w:val="000000" w:themeColor="text1"/>
          <w:sz w:val="22"/>
          <w:szCs w:val="22"/>
        </w:rPr>
        <w:t>Code de commerce qui distingue entre la conclusion du contrat de location</w:t>
      </w:r>
      <w:r w:rsidR="00F63F08">
        <w:rPr>
          <w:rFonts w:ascii="Garamond" w:hAnsi="Garamond"/>
          <w:color w:val="000000" w:themeColor="text1"/>
          <w:sz w:val="22"/>
          <w:szCs w:val="22"/>
        </w:rPr>
        <w:t>-</w:t>
      </w:r>
      <w:r>
        <w:rPr>
          <w:rFonts w:ascii="Garamond" w:hAnsi="Garamond"/>
          <w:color w:val="000000" w:themeColor="text1"/>
          <w:sz w:val="22"/>
          <w:szCs w:val="22"/>
        </w:rPr>
        <w:t>gérance, et</w:t>
      </w:r>
      <w:r w:rsidR="00253F05">
        <w:rPr>
          <w:rFonts w:ascii="Garamond" w:hAnsi="Garamond"/>
          <w:color w:val="000000" w:themeColor="text1"/>
          <w:sz w:val="22"/>
          <w:szCs w:val="22"/>
        </w:rPr>
        <w:t xml:space="preserve"> ses effets.</w:t>
      </w:r>
    </w:p>
    <w:p w:rsidR="00253F05" w:rsidRPr="00253F05" w:rsidRDefault="00253F05" w:rsidP="0020120D">
      <w:pPr>
        <w:jc w:val="both"/>
        <w:rPr>
          <w:rFonts w:ascii="Garamond" w:hAnsi="Garamond"/>
          <w:color w:val="000000" w:themeColor="text1"/>
          <w:sz w:val="22"/>
          <w:szCs w:val="22"/>
        </w:rPr>
      </w:pPr>
    </w:p>
    <w:p w:rsidR="0020120D" w:rsidRDefault="0020120D">
      <w:pPr>
        <w:pStyle w:val="Paragraphedeliste"/>
        <w:numPr>
          <w:ilvl w:val="0"/>
          <w:numId w:val="49"/>
        </w:numPr>
        <w:jc w:val="both"/>
        <w:rPr>
          <w:rFonts w:ascii="Garamond" w:hAnsi="Garamond"/>
          <w:b/>
          <w:bCs/>
          <w:color w:val="4472C4" w:themeColor="accent1"/>
          <w:sz w:val="28"/>
          <w:szCs w:val="28"/>
          <w:u w:val="single"/>
        </w:rPr>
      </w:pPr>
      <w:r w:rsidRPr="0020120D">
        <w:rPr>
          <w:rFonts w:ascii="Garamond" w:hAnsi="Garamond"/>
          <w:b/>
          <w:bCs/>
          <w:color w:val="4472C4" w:themeColor="accent1"/>
          <w:sz w:val="28"/>
          <w:szCs w:val="28"/>
          <w:u w:val="single"/>
        </w:rPr>
        <w:t>La conclusion du contrat de location</w:t>
      </w:r>
      <w:r w:rsidR="00F63F08">
        <w:rPr>
          <w:rFonts w:ascii="Garamond" w:hAnsi="Garamond"/>
          <w:b/>
          <w:bCs/>
          <w:color w:val="4472C4" w:themeColor="accent1"/>
          <w:sz w:val="28"/>
          <w:szCs w:val="28"/>
          <w:u w:val="single"/>
        </w:rPr>
        <w:t>-</w:t>
      </w:r>
      <w:r w:rsidRPr="0020120D">
        <w:rPr>
          <w:rFonts w:ascii="Garamond" w:hAnsi="Garamond"/>
          <w:b/>
          <w:bCs/>
          <w:color w:val="4472C4" w:themeColor="accent1"/>
          <w:sz w:val="28"/>
          <w:szCs w:val="28"/>
          <w:u w:val="single"/>
        </w:rPr>
        <w:t>gérance :</w:t>
      </w:r>
    </w:p>
    <w:p w:rsidR="00253F05" w:rsidRDefault="00253F05" w:rsidP="00253F05">
      <w:pPr>
        <w:jc w:val="both"/>
        <w:rPr>
          <w:rFonts w:ascii="Garamond" w:hAnsi="Garamond"/>
          <w:b/>
          <w:bCs/>
          <w:color w:val="4472C4" w:themeColor="accent1"/>
          <w:sz w:val="28"/>
          <w:szCs w:val="28"/>
          <w:u w:val="single"/>
        </w:rPr>
      </w:pPr>
    </w:p>
    <w:p w:rsidR="00253F05" w:rsidRDefault="0001477A" w:rsidP="00253F05">
      <w:pPr>
        <w:jc w:val="both"/>
        <w:rPr>
          <w:rFonts w:ascii="Garamond" w:hAnsi="Garamond"/>
          <w:color w:val="000000" w:themeColor="text1"/>
          <w:sz w:val="22"/>
          <w:szCs w:val="22"/>
        </w:rPr>
      </w:pPr>
      <w:r w:rsidRPr="0001477A">
        <w:rPr>
          <w:rFonts w:ascii="Garamond" w:hAnsi="Garamond"/>
          <w:color w:val="000000" w:themeColor="text1"/>
          <w:sz w:val="22"/>
          <w:szCs w:val="22"/>
        </w:rPr>
        <w:t>Avant 2019 il était obligatoire que le loueur du fonds de commerce l’ait personnellement exploité pendant 2 années, cette obligation a été supprimée.</w:t>
      </w:r>
    </w:p>
    <w:p w:rsidR="0001477A" w:rsidRDefault="0001477A" w:rsidP="00253F05">
      <w:pPr>
        <w:jc w:val="both"/>
        <w:rPr>
          <w:rFonts w:ascii="Garamond" w:hAnsi="Garamond"/>
          <w:color w:val="000000" w:themeColor="text1"/>
          <w:sz w:val="22"/>
          <w:szCs w:val="22"/>
        </w:rPr>
      </w:pPr>
    </w:p>
    <w:p w:rsidR="0001477A" w:rsidRPr="002C1D19" w:rsidRDefault="00F63F08">
      <w:pPr>
        <w:pStyle w:val="Paragraphedeliste"/>
        <w:numPr>
          <w:ilvl w:val="0"/>
          <w:numId w:val="5"/>
        </w:numPr>
        <w:jc w:val="both"/>
        <w:rPr>
          <w:rFonts w:ascii="Garamond" w:hAnsi="Garamond"/>
          <w:b/>
          <w:bCs/>
          <w:color w:val="ED7D31" w:themeColor="accent2"/>
          <w:u w:val="single"/>
        </w:rPr>
      </w:pPr>
      <w:r w:rsidRPr="002C1D19">
        <w:rPr>
          <w:rFonts w:ascii="Garamond" w:hAnsi="Garamond"/>
          <w:b/>
          <w:bCs/>
          <w:color w:val="ED7D31" w:themeColor="accent2"/>
          <w:u w:val="single"/>
        </w:rPr>
        <w:t xml:space="preserve">La limitation contractuelle prévue par le bail commercial : </w:t>
      </w:r>
    </w:p>
    <w:p w:rsidR="00F63F08" w:rsidRDefault="00F63F08" w:rsidP="00F63F08">
      <w:pPr>
        <w:jc w:val="both"/>
        <w:rPr>
          <w:rFonts w:ascii="Garamond" w:hAnsi="Garamond"/>
          <w:color w:val="000000" w:themeColor="text1"/>
          <w:sz w:val="22"/>
          <w:szCs w:val="22"/>
        </w:rPr>
      </w:pPr>
    </w:p>
    <w:p w:rsidR="00F63F08" w:rsidRDefault="00F63F08" w:rsidP="00F63F08">
      <w:pPr>
        <w:jc w:val="both"/>
        <w:rPr>
          <w:rFonts w:ascii="Garamond" w:hAnsi="Garamond"/>
          <w:color w:val="000000" w:themeColor="text1"/>
          <w:sz w:val="22"/>
          <w:szCs w:val="22"/>
        </w:rPr>
      </w:pPr>
      <w:r>
        <w:rPr>
          <w:rFonts w:ascii="Garamond" w:hAnsi="Garamond"/>
          <w:color w:val="000000" w:themeColor="text1"/>
          <w:sz w:val="22"/>
          <w:szCs w:val="22"/>
        </w:rPr>
        <w:t xml:space="preserve">Avant toute opération de location gérance, il est nécessaire de </w:t>
      </w:r>
      <w:r w:rsidRPr="00F63F08">
        <w:rPr>
          <w:rFonts w:ascii="Garamond" w:hAnsi="Garamond"/>
          <w:b/>
          <w:bCs/>
          <w:color w:val="000000" w:themeColor="text1"/>
          <w:sz w:val="22"/>
          <w:szCs w:val="22"/>
        </w:rPr>
        <w:t xml:space="preserve">s’assurer que le contrat de bail commercial ne prévoit pas l’interdiction </w:t>
      </w:r>
      <w:r>
        <w:rPr>
          <w:rFonts w:ascii="Garamond" w:hAnsi="Garamond"/>
          <w:color w:val="000000" w:themeColor="text1"/>
          <w:sz w:val="22"/>
          <w:szCs w:val="22"/>
        </w:rPr>
        <w:t>pour le preneur du local exploitant et propriétaire du fonds de commerce, de mettre ce dernier en location-gérance.</w:t>
      </w:r>
    </w:p>
    <w:p w:rsidR="00F63F08" w:rsidRDefault="00F63F08" w:rsidP="00F63F08">
      <w:pPr>
        <w:jc w:val="both"/>
        <w:rPr>
          <w:rFonts w:ascii="Garamond" w:hAnsi="Garamond"/>
          <w:color w:val="000000" w:themeColor="text1"/>
          <w:sz w:val="22"/>
          <w:szCs w:val="22"/>
        </w:rPr>
      </w:pPr>
    </w:p>
    <w:p w:rsidR="00F63F08" w:rsidRDefault="00F63F08" w:rsidP="00F63F08">
      <w:pPr>
        <w:jc w:val="both"/>
        <w:rPr>
          <w:rFonts w:ascii="Garamond" w:hAnsi="Garamond"/>
          <w:color w:val="000000" w:themeColor="text1"/>
          <w:sz w:val="22"/>
          <w:szCs w:val="22"/>
        </w:rPr>
      </w:pPr>
      <w:r>
        <w:rPr>
          <w:rFonts w:ascii="Garamond" w:hAnsi="Garamond"/>
          <w:color w:val="000000" w:themeColor="text1"/>
          <w:sz w:val="22"/>
          <w:szCs w:val="22"/>
        </w:rPr>
        <w:lastRenderedPageBreak/>
        <w:t>De façon plus souple, le contrat de bail commercial peut simplement soumettre la pratique de la location gérance à l’agrément du bailleur, qu’il faudra respecter, sous peine d’inopposabilité de l’opération de location-gérance.</w:t>
      </w:r>
    </w:p>
    <w:p w:rsidR="00F63F08" w:rsidRDefault="00F63F08" w:rsidP="00F63F08">
      <w:pPr>
        <w:jc w:val="both"/>
        <w:rPr>
          <w:rFonts w:ascii="Garamond" w:hAnsi="Garamond"/>
          <w:color w:val="000000" w:themeColor="text1"/>
          <w:sz w:val="22"/>
          <w:szCs w:val="22"/>
        </w:rPr>
      </w:pPr>
    </w:p>
    <w:p w:rsidR="00F63F08" w:rsidRDefault="00F63F08">
      <w:pPr>
        <w:pStyle w:val="Paragraphedeliste"/>
        <w:numPr>
          <w:ilvl w:val="0"/>
          <w:numId w:val="5"/>
        </w:numPr>
        <w:jc w:val="both"/>
        <w:rPr>
          <w:rFonts w:ascii="Garamond" w:hAnsi="Garamond"/>
          <w:b/>
          <w:bCs/>
          <w:color w:val="ED7D31" w:themeColor="accent2"/>
          <w:u w:val="single"/>
        </w:rPr>
      </w:pPr>
      <w:r w:rsidRPr="002C1D19">
        <w:rPr>
          <w:rFonts w:ascii="Garamond" w:hAnsi="Garamond"/>
          <w:b/>
          <w:bCs/>
          <w:color w:val="ED7D31" w:themeColor="accent2"/>
          <w:u w:val="single"/>
        </w:rPr>
        <w:t>L’exigence d’une publicité :</w:t>
      </w:r>
    </w:p>
    <w:p w:rsidR="002C1D19" w:rsidRPr="002C1D19" w:rsidRDefault="002C1D19" w:rsidP="002C1D19">
      <w:pPr>
        <w:pStyle w:val="Paragraphedeliste"/>
        <w:ind w:left="1068"/>
        <w:jc w:val="both"/>
        <w:rPr>
          <w:rFonts w:ascii="Garamond" w:hAnsi="Garamond"/>
          <w:b/>
          <w:bCs/>
          <w:color w:val="ED7D31" w:themeColor="accent2"/>
          <w:u w:val="single"/>
        </w:rPr>
      </w:pPr>
    </w:p>
    <w:p w:rsidR="00F63F08" w:rsidRDefault="005A31EF" w:rsidP="00F63F08">
      <w:pPr>
        <w:jc w:val="both"/>
        <w:rPr>
          <w:rFonts w:ascii="Garamond" w:hAnsi="Garamond"/>
          <w:color w:val="000000" w:themeColor="text1"/>
          <w:sz w:val="22"/>
          <w:szCs w:val="22"/>
        </w:rPr>
      </w:pPr>
      <w:r>
        <w:rPr>
          <w:rFonts w:ascii="Garamond" w:hAnsi="Garamond"/>
          <w:color w:val="000000" w:themeColor="text1"/>
          <w:sz w:val="22"/>
          <w:szCs w:val="22"/>
        </w:rPr>
        <w:t xml:space="preserve">Les tiers doivent être informées de cette mise du fonds en location-gérance, et elle doit donc </w:t>
      </w:r>
      <w:r w:rsidRPr="004B6F82">
        <w:rPr>
          <w:rFonts w:ascii="Garamond" w:hAnsi="Garamond"/>
          <w:b/>
          <w:bCs/>
          <w:color w:val="000000" w:themeColor="text1"/>
          <w:sz w:val="22"/>
          <w:szCs w:val="22"/>
        </w:rPr>
        <w:t>être publiée dans un délai de 15 jours à compter de la rédaction de l’acte</w:t>
      </w:r>
      <w:r>
        <w:rPr>
          <w:rFonts w:ascii="Garamond" w:hAnsi="Garamond"/>
          <w:color w:val="000000" w:themeColor="text1"/>
          <w:sz w:val="22"/>
          <w:szCs w:val="22"/>
        </w:rPr>
        <w:t xml:space="preserve">, dans un journal d’annonces légales ; la fin de la location-gérance entrainant les mêmes mesures de publicités. </w:t>
      </w:r>
    </w:p>
    <w:p w:rsidR="005A31EF" w:rsidRDefault="005A31EF" w:rsidP="00F63F08">
      <w:pPr>
        <w:jc w:val="both"/>
        <w:rPr>
          <w:rFonts w:ascii="Garamond" w:hAnsi="Garamond"/>
          <w:color w:val="000000" w:themeColor="text1"/>
          <w:sz w:val="22"/>
          <w:szCs w:val="22"/>
        </w:rPr>
      </w:pPr>
      <w:r>
        <w:rPr>
          <w:rFonts w:ascii="Garamond" w:hAnsi="Garamond"/>
          <w:color w:val="000000" w:themeColor="text1"/>
          <w:sz w:val="22"/>
          <w:szCs w:val="22"/>
        </w:rPr>
        <w:t xml:space="preserve"> </w:t>
      </w:r>
    </w:p>
    <w:p w:rsidR="005A31EF" w:rsidRPr="00F63F08" w:rsidRDefault="005A31EF" w:rsidP="00F63F08">
      <w:pPr>
        <w:jc w:val="both"/>
        <w:rPr>
          <w:rFonts w:ascii="Garamond" w:hAnsi="Garamond"/>
          <w:color w:val="000000" w:themeColor="text1"/>
          <w:sz w:val="22"/>
          <w:szCs w:val="22"/>
        </w:rPr>
      </w:pPr>
      <w:r>
        <w:rPr>
          <w:rFonts w:ascii="Garamond" w:hAnsi="Garamond"/>
          <w:color w:val="000000" w:themeColor="text1"/>
          <w:sz w:val="22"/>
          <w:szCs w:val="22"/>
        </w:rPr>
        <w:t xml:space="preserve">En l’absence de publicité, l’article </w:t>
      </w:r>
      <w:r w:rsidRPr="005A31EF">
        <w:rPr>
          <w:rFonts w:ascii="Garamond" w:hAnsi="Garamond"/>
          <w:b/>
          <w:bCs/>
          <w:color w:val="00B050"/>
          <w:sz w:val="22"/>
          <w:szCs w:val="22"/>
        </w:rPr>
        <w:t>L144-7</w:t>
      </w:r>
      <w:r w:rsidRPr="005A31EF">
        <w:rPr>
          <w:rFonts w:ascii="Garamond" w:hAnsi="Garamond"/>
          <w:color w:val="00B050"/>
          <w:sz w:val="22"/>
          <w:szCs w:val="22"/>
        </w:rPr>
        <w:t xml:space="preserve"> </w:t>
      </w:r>
      <w:r>
        <w:rPr>
          <w:rFonts w:ascii="Garamond" w:hAnsi="Garamond"/>
          <w:color w:val="000000" w:themeColor="text1"/>
          <w:sz w:val="22"/>
          <w:szCs w:val="22"/>
        </w:rPr>
        <w:t xml:space="preserve">du Code de commerce rend </w:t>
      </w:r>
      <w:r w:rsidRPr="004B6F82">
        <w:rPr>
          <w:rFonts w:ascii="Garamond" w:hAnsi="Garamond"/>
          <w:b/>
          <w:bCs/>
          <w:color w:val="C00000"/>
          <w:sz w:val="22"/>
          <w:szCs w:val="22"/>
        </w:rPr>
        <w:t>le loueur solidairement responsable avec le locataire-gérant des dettes contractées par lui</w:t>
      </w:r>
      <w:r w:rsidRPr="004B6F82">
        <w:rPr>
          <w:rFonts w:ascii="Garamond" w:hAnsi="Garamond"/>
          <w:color w:val="C00000"/>
          <w:sz w:val="22"/>
          <w:szCs w:val="22"/>
        </w:rPr>
        <w:t xml:space="preserve"> </w:t>
      </w:r>
      <w:r>
        <w:rPr>
          <w:rFonts w:ascii="Garamond" w:hAnsi="Garamond"/>
          <w:color w:val="000000" w:themeColor="text1"/>
          <w:sz w:val="22"/>
          <w:szCs w:val="22"/>
        </w:rPr>
        <w:t>pendant l’exploitation du fonds jusqu’à ce que la location-gérance soit publiée.</w:t>
      </w:r>
    </w:p>
    <w:p w:rsidR="0020120D" w:rsidRPr="00684AB5" w:rsidRDefault="0020120D" w:rsidP="00684AB5">
      <w:pPr>
        <w:jc w:val="both"/>
        <w:rPr>
          <w:rFonts w:ascii="Garamond" w:hAnsi="Garamond"/>
          <w:b/>
          <w:bCs/>
          <w:color w:val="4472C4" w:themeColor="accent1"/>
          <w:sz w:val="28"/>
          <w:szCs w:val="28"/>
          <w:u w:val="single"/>
        </w:rPr>
      </w:pPr>
    </w:p>
    <w:p w:rsidR="00C64BD7" w:rsidRPr="001635BA" w:rsidRDefault="0020120D">
      <w:pPr>
        <w:pStyle w:val="Paragraphedeliste"/>
        <w:numPr>
          <w:ilvl w:val="0"/>
          <w:numId w:val="49"/>
        </w:numPr>
        <w:jc w:val="both"/>
        <w:rPr>
          <w:rFonts w:ascii="Garamond" w:hAnsi="Garamond"/>
          <w:b/>
          <w:bCs/>
          <w:color w:val="4472C4" w:themeColor="accent1"/>
          <w:sz w:val="28"/>
          <w:szCs w:val="28"/>
          <w:u w:val="single"/>
        </w:rPr>
      </w:pPr>
      <w:r>
        <w:rPr>
          <w:rFonts w:ascii="Garamond" w:hAnsi="Garamond"/>
          <w:b/>
          <w:bCs/>
          <w:color w:val="4472C4" w:themeColor="accent1"/>
          <w:sz w:val="28"/>
          <w:szCs w:val="28"/>
          <w:u w:val="single"/>
        </w:rPr>
        <w:t>Les effets du contrat de location gérance :</w:t>
      </w:r>
    </w:p>
    <w:p w:rsidR="00624FAB" w:rsidRDefault="00624FAB" w:rsidP="00624FAB">
      <w:pPr>
        <w:rPr>
          <w:rFonts w:ascii="Garamond" w:hAnsi="Garamond"/>
          <w:color w:val="000000" w:themeColor="text1"/>
          <w:sz w:val="28"/>
          <w:szCs w:val="28"/>
        </w:rPr>
      </w:pPr>
    </w:p>
    <w:p w:rsidR="0020120D" w:rsidRDefault="0020120D">
      <w:pPr>
        <w:pStyle w:val="Paragraphedeliste"/>
        <w:numPr>
          <w:ilvl w:val="0"/>
          <w:numId w:val="36"/>
        </w:numPr>
        <w:rPr>
          <w:rFonts w:ascii="Garamond" w:hAnsi="Garamond"/>
          <w:b/>
          <w:bCs/>
          <w:color w:val="ED7D31" w:themeColor="accent2"/>
          <w:u w:val="single"/>
        </w:rPr>
      </w:pPr>
      <w:r w:rsidRPr="0020120D">
        <w:rPr>
          <w:rFonts w:ascii="Garamond" w:hAnsi="Garamond"/>
          <w:b/>
          <w:bCs/>
          <w:color w:val="ED7D31" w:themeColor="accent2"/>
          <w:u w:val="single"/>
        </w:rPr>
        <w:t>Les obligations des parties :</w:t>
      </w:r>
    </w:p>
    <w:p w:rsidR="0020120D" w:rsidRPr="0020120D" w:rsidRDefault="0020120D" w:rsidP="0020120D">
      <w:pPr>
        <w:rPr>
          <w:rFonts w:ascii="Garamond" w:hAnsi="Garamond"/>
          <w:b/>
          <w:bCs/>
          <w:color w:val="000000" w:themeColor="text1"/>
          <w:u w:val="single"/>
        </w:rPr>
      </w:pPr>
    </w:p>
    <w:p w:rsidR="0020120D" w:rsidRPr="00B11BE3" w:rsidRDefault="0020120D">
      <w:pPr>
        <w:pStyle w:val="Paragraphedeliste"/>
        <w:numPr>
          <w:ilvl w:val="0"/>
          <w:numId w:val="50"/>
        </w:numPr>
        <w:rPr>
          <w:rFonts w:ascii="Garamond" w:hAnsi="Garamond"/>
          <w:b/>
          <w:bCs/>
          <w:color w:val="000000" w:themeColor="text1"/>
          <w:u w:val="double"/>
        </w:rPr>
      </w:pPr>
      <w:r w:rsidRPr="00B11BE3">
        <w:rPr>
          <w:rFonts w:ascii="Garamond" w:hAnsi="Garamond"/>
          <w:b/>
          <w:bCs/>
          <w:color w:val="000000" w:themeColor="text1"/>
          <w:u w:val="double"/>
        </w:rPr>
        <w:t>Les obligations du lo</w:t>
      </w:r>
      <w:r w:rsidR="00014E8F" w:rsidRPr="00B11BE3">
        <w:rPr>
          <w:rFonts w:ascii="Garamond" w:hAnsi="Garamond"/>
          <w:b/>
          <w:bCs/>
          <w:color w:val="000000" w:themeColor="text1"/>
          <w:u w:val="double"/>
        </w:rPr>
        <w:t>ueur</w:t>
      </w:r>
      <w:r w:rsidRPr="00B11BE3">
        <w:rPr>
          <w:rFonts w:ascii="Garamond" w:hAnsi="Garamond"/>
          <w:b/>
          <w:bCs/>
          <w:color w:val="000000" w:themeColor="text1"/>
          <w:u w:val="double"/>
        </w:rPr>
        <w:t xml:space="preserve"> : </w:t>
      </w:r>
    </w:p>
    <w:p w:rsidR="00C64BD7" w:rsidRDefault="00C64BD7" w:rsidP="00C64BD7">
      <w:pPr>
        <w:rPr>
          <w:rFonts w:ascii="Garamond" w:hAnsi="Garamond"/>
          <w:b/>
          <w:bCs/>
          <w:color w:val="000000" w:themeColor="text1"/>
          <w:u w:val="double"/>
        </w:rPr>
      </w:pPr>
    </w:p>
    <w:p w:rsidR="001635BA" w:rsidRPr="00FB0AFD" w:rsidRDefault="00014E8F">
      <w:pPr>
        <w:pStyle w:val="Paragraphedeliste"/>
        <w:numPr>
          <w:ilvl w:val="0"/>
          <w:numId w:val="56"/>
        </w:numPr>
        <w:jc w:val="both"/>
        <w:rPr>
          <w:rFonts w:ascii="Garamond" w:hAnsi="Garamond"/>
          <w:b/>
          <w:bCs/>
          <w:color w:val="000000" w:themeColor="text1"/>
          <w:sz w:val="22"/>
          <w:szCs w:val="22"/>
        </w:rPr>
      </w:pPr>
      <w:r w:rsidRPr="00FB0AFD">
        <w:rPr>
          <w:rFonts w:ascii="Garamond" w:hAnsi="Garamond"/>
          <w:b/>
          <w:bCs/>
          <w:color w:val="000000" w:themeColor="text1"/>
          <w:sz w:val="22"/>
          <w:szCs w:val="22"/>
        </w:rPr>
        <w:t xml:space="preserve">L’obligation de délivrance : </w:t>
      </w:r>
    </w:p>
    <w:p w:rsidR="00014E8F" w:rsidRPr="00FB0AFD" w:rsidRDefault="00014E8F" w:rsidP="00FB0AFD">
      <w:pPr>
        <w:jc w:val="both"/>
        <w:rPr>
          <w:rFonts w:ascii="Garamond" w:hAnsi="Garamond"/>
          <w:b/>
          <w:bCs/>
          <w:color w:val="000000" w:themeColor="text1"/>
          <w:sz w:val="22"/>
          <w:szCs w:val="22"/>
        </w:rPr>
      </w:pPr>
    </w:p>
    <w:p w:rsidR="00014E8F" w:rsidRPr="00FB0AFD" w:rsidRDefault="00014E8F" w:rsidP="00FB0AFD">
      <w:pPr>
        <w:jc w:val="both"/>
        <w:rPr>
          <w:rFonts w:ascii="Garamond" w:hAnsi="Garamond"/>
          <w:color w:val="000000" w:themeColor="text1"/>
          <w:sz w:val="22"/>
          <w:szCs w:val="22"/>
        </w:rPr>
      </w:pPr>
      <w:r w:rsidRPr="00FB0AFD">
        <w:rPr>
          <w:rFonts w:ascii="Garamond" w:hAnsi="Garamond"/>
          <w:color w:val="000000" w:themeColor="text1"/>
          <w:sz w:val="22"/>
          <w:szCs w:val="22"/>
        </w:rPr>
        <w:t>Tout d’abord, le loueur est débiteur envers le locataire-gérant de l’obligation de délivrance du fonds de commerce qu’il souhaite louer</w:t>
      </w:r>
      <w:r w:rsidR="00BF094B" w:rsidRPr="00FB0AFD">
        <w:rPr>
          <w:rFonts w:ascii="Garamond" w:hAnsi="Garamond"/>
          <w:color w:val="000000" w:themeColor="text1"/>
          <w:sz w:val="22"/>
          <w:szCs w:val="22"/>
        </w:rPr>
        <w:t>.</w:t>
      </w:r>
    </w:p>
    <w:p w:rsidR="00014E8F" w:rsidRPr="00FB0AFD" w:rsidRDefault="00014E8F" w:rsidP="00FB0AFD">
      <w:pPr>
        <w:pStyle w:val="Paragraphedeliste"/>
        <w:jc w:val="both"/>
        <w:rPr>
          <w:rFonts w:ascii="Garamond" w:hAnsi="Garamond"/>
          <w:b/>
          <w:bCs/>
          <w:color w:val="000000" w:themeColor="text1"/>
          <w:sz w:val="22"/>
          <w:szCs w:val="22"/>
        </w:rPr>
      </w:pPr>
    </w:p>
    <w:p w:rsidR="00014E8F" w:rsidRPr="00FB0AFD" w:rsidRDefault="00014E8F">
      <w:pPr>
        <w:pStyle w:val="Paragraphedeliste"/>
        <w:numPr>
          <w:ilvl w:val="0"/>
          <w:numId w:val="56"/>
        </w:numPr>
        <w:jc w:val="both"/>
        <w:rPr>
          <w:rFonts w:ascii="Garamond" w:hAnsi="Garamond"/>
          <w:b/>
          <w:bCs/>
          <w:color w:val="000000" w:themeColor="text1"/>
          <w:sz w:val="22"/>
          <w:szCs w:val="22"/>
        </w:rPr>
      </w:pPr>
      <w:r w:rsidRPr="00FB0AFD">
        <w:rPr>
          <w:rFonts w:ascii="Garamond" w:hAnsi="Garamond"/>
          <w:b/>
          <w:bCs/>
          <w:color w:val="000000" w:themeColor="text1"/>
          <w:sz w:val="22"/>
          <w:szCs w:val="22"/>
        </w:rPr>
        <w:t>L’obligation de garantie</w:t>
      </w:r>
      <w:r w:rsidR="00BF094B" w:rsidRPr="00FB0AFD">
        <w:rPr>
          <w:rFonts w:ascii="Garamond" w:hAnsi="Garamond"/>
          <w:b/>
          <w:bCs/>
          <w:color w:val="000000" w:themeColor="text1"/>
          <w:sz w:val="22"/>
          <w:szCs w:val="22"/>
        </w:rPr>
        <w:t xml:space="preserve"> (d’éviction et de vices cachés)</w:t>
      </w:r>
      <w:r w:rsidRPr="00FB0AFD">
        <w:rPr>
          <w:rFonts w:ascii="Garamond" w:hAnsi="Garamond"/>
          <w:b/>
          <w:bCs/>
          <w:color w:val="000000" w:themeColor="text1"/>
          <w:sz w:val="22"/>
          <w:szCs w:val="22"/>
        </w:rPr>
        <w:t xml:space="preserve"> : </w:t>
      </w:r>
    </w:p>
    <w:p w:rsidR="00BF094B" w:rsidRPr="00FB0AFD" w:rsidRDefault="00BF094B" w:rsidP="00FB0AFD">
      <w:pPr>
        <w:jc w:val="both"/>
        <w:rPr>
          <w:rFonts w:ascii="Garamond" w:hAnsi="Garamond"/>
          <w:b/>
          <w:bCs/>
          <w:color w:val="000000" w:themeColor="text1"/>
          <w:sz w:val="22"/>
          <w:szCs w:val="22"/>
        </w:rPr>
      </w:pPr>
    </w:p>
    <w:p w:rsidR="00BF094B" w:rsidRPr="00FB0AFD" w:rsidRDefault="00BF094B"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Ensuite, le loueur a interdiction de se réinstaller à proximité du fonds loué et de faire concurrence à son locataire. Il doit en sommes, permettre au locataire-gérant une jouissance paisible pendant toute la durée du bail, au sens de l’article </w:t>
      </w:r>
      <w:r w:rsidRPr="00FB0AFD">
        <w:rPr>
          <w:rFonts w:ascii="Garamond" w:hAnsi="Garamond"/>
          <w:b/>
          <w:bCs/>
          <w:color w:val="00B050"/>
          <w:sz w:val="22"/>
          <w:szCs w:val="22"/>
        </w:rPr>
        <w:t>1719</w:t>
      </w:r>
      <w:r w:rsidRPr="00FB0AFD">
        <w:rPr>
          <w:rFonts w:ascii="Garamond" w:hAnsi="Garamond"/>
          <w:color w:val="000000" w:themeColor="text1"/>
          <w:sz w:val="22"/>
          <w:szCs w:val="22"/>
        </w:rPr>
        <w:t xml:space="preserve"> du Code civil. </w:t>
      </w:r>
    </w:p>
    <w:p w:rsidR="00BF094B" w:rsidRPr="00FB0AFD" w:rsidRDefault="00BF094B" w:rsidP="00FB0AFD">
      <w:pPr>
        <w:jc w:val="both"/>
        <w:rPr>
          <w:rFonts w:ascii="Garamond" w:hAnsi="Garamond"/>
          <w:color w:val="000000" w:themeColor="text1"/>
          <w:sz w:val="22"/>
          <w:szCs w:val="22"/>
        </w:rPr>
      </w:pPr>
    </w:p>
    <w:p w:rsidR="00BF094B" w:rsidRPr="00FB0AFD" w:rsidRDefault="00BF094B"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Il est aussi tenu de la garantie des </w:t>
      </w:r>
      <w:r w:rsidR="007208FF">
        <w:rPr>
          <w:rFonts w:ascii="Garamond" w:hAnsi="Garamond"/>
          <w:color w:val="000000" w:themeColor="text1"/>
          <w:sz w:val="22"/>
          <w:szCs w:val="22"/>
        </w:rPr>
        <w:t xml:space="preserve">vices de la chose louée au titre de l’article </w:t>
      </w:r>
      <w:r w:rsidR="007208FF" w:rsidRPr="007208FF">
        <w:rPr>
          <w:rFonts w:ascii="Garamond" w:hAnsi="Garamond"/>
          <w:b/>
          <w:bCs/>
          <w:color w:val="00B050"/>
          <w:sz w:val="22"/>
          <w:szCs w:val="22"/>
        </w:rPr>
        <w:t>1721</w:t>
      </w:r>
      <w:r w:rsidR="007208FF">
        <w:rPr>
          <w:rFonts w:ascii="Garamond" w:hAnsi="Garamond"/>
          <w:color w:val="000000" w:themeColor="text1"/>
          <w:sz w:val="22"/>
          <w:szCs w:val="22"/>
        </w:rPr>
        <w:t xml:space="preserve"> </w:t>
      </w:r>
      <w:r w:rsidRPr="00FB0AFD">
        <w:rPr>
          <w:rFonts w:ascii="Garamond" w:hAnsi="Garamond"/>
          <w:color w:val="000000" w:themeColor="text1"/>
          <w:sz w:val="22"/>
          <w:szCs w:val="22"/>
        </w:rPr>
        <w:t>du Code civil.</w:t>
      </w:r>
    </w:p>
    <w:p w:rsidR="00014E8F" w:rsidRPr="00FB0AFD" w:rsidRDefault="00014E8F" w:rsidP="00FB0AFD">
      <w:pPr>
        <w:pStyle w:val="Paragraphedeliste"/>
        <w:jc w:val="both"/>
        <w:rPr>
          <w:rFonts w:ascii="Garamond" w:hAnsi="Garamond"/>
          <w:b/>
          <w:bCs/>
          <w:color w:val="000000" w:themeColor="text1"/>
          <w:sz w:val="22"/>
          <w:szCs w:val="22"/>
        </w:rPr>
      </w:pPr>
    </w:p>
    <w:p w:rsidR="00014E8F" w:rsidRPr="00FB0AFD" w:rsidRDefault="00014E8F">
      <w:pPr>
        <w:pStyle w:val="Paragraphedeliste"/>
        <w:numPr>
          <w:ilvl w:val="0"/>
          <w:numId w:val="56"/>
        </w:numPr>
        <w:jc w:val="both"/>
        <w:rPr>
          <w:rFonts w:ascii="Garamond" w:hAnsi="Garamond"/>
          <w:b/>
          <w:bCs/>
          <w:color w:val="000000" w:themeColor="text1"/>
          <w:sz w:val="22"/>
          <w:szCs w:val="22"/>
        </w:rPr>
      </w:pPr>
      <w:r w:rsidRPr="00FB0AFD">
        <w:rPr>
          <w:rFonts w:ascii="Garamond" w:hAnsi="Garamond"/>
          <w:b/>
          <w:bCs/>
          <w:color w:val="000000" w:themeColor="text1"/>
          <w:sz w:val="22"/>
          <w:szCs w:val="22"/>
        </w:rPr>
        <w:t>L’obligation de radiation :</w:t>
      </w:r>
    </w:p>
    <w:p w:rsidR="00BF094B" w:rsidRPr="00FB0AFD" w:rsidRDefault="00BF094B" w:rsidP="00FB0AFD">
      <w:pPr>
        <w:jc w:val="both"/>
        <w:rPr>
          <w:rFonts w:ascii="Garamond" w:hAnsi="Garamond"/>
          <w:b/>
          <w:bCs/>
          <w:color w:val="000000" w:themeColor="text1"/>
          <w:sz w:val="22"/>
          <w:szCs w:val="22"/>
        </w:rPr>
      </w:pPr>
    </w:p>
    <w:p w:rsidR="00BF094B" w:rsidRPr="00FB0AFD" w:rsidRDefault="00BF094B"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L’article </w:t>
      </w:r>
      <w:r w:rsidR="004B6F82">
        <w:rPr>
          <w:rFonts w:ascii="Garamond" w:hAnsi="Garamond"/>
          <w:b/>
          <w:bCs/>
          <w:color w:val="00B050"/>
          <w:sz w:val="22"/>
          <w:szCs w:val="22"/>
        </w:rPr>
        <w:t>L</w:t>
      </w:r>
      <w:r w:rsidRPr="00FB0AFD">
        <w:rPr>
          <w:rFonts w:ascii="Garamond" w:hAnsi="Garamond"/>
          <w:b/>
          <w:bCs/>
          <w:color w:val="00B050"/>
          <w:sz w:val="22"/>
          <w:szCs w:val="22"/>
        </w:rPr>
        <w:t>123-8</w:t>
      </w:r>
      <w:r w:rsidRPr="00FB0AFD">
        <w:rPr>
          <w:rFonts w:ascii="Garamond" w:hAnsi="Garamond"/>
          <w:color w:val="00B050"/>
          <w:sz w:val="22"/>
          <w:szCs w:val="22"/>
        </w:rPr>
        <w:t xml:space="preserve"> </w:t>
      </w:r>
      <w:r w:rsidRPr="00FB0AFD">
        <w:rPr>
          <w:rFonts w:ascii="Garamond" w:hAnsi="Garamond"/>
          <w:color w:val="000000" w:themeColor="text1"/>
          <w:sz w:val="22"/>
          <w:szCs w:val="22"/>
        </w:rPr>
        <w:t xml:space="preserve">du Code de commerce impose au loueur de se faire radier du fonds de commerce, sous peine de rendre </w:t>
      </w:r>
      <w:r w:rsidR="00B11BE3" w:rsidRPr="00FB0AFD">
        <w:rPr>
          <w:rFonts w:ascii="Garamond" w:hAnsi="Garamond"/>
          <w:color w:val="000000" w:themeColor="text1"/>
          <w:sz w:val="22"/>
          <w:szCs w:val="22"/>
        </w:rPr>
        <w:t>la cession de son activité commerciale inopposable aux créanciers des obligations contractées par le locataire-gérant.</w:t>
      </w:r>
    </w:p>
    <w:p w:rsidR="0020120D" w:rsidRPr="00FB0AFD" w:rsidRDefault="0020120D" w:rsidP="00FB0AFD">
      <w:pPr>
        <w:jc w:val="both"/>
        <w:rPr>
          <w:rFonts w:ascii="Garamond" w:hAnsi="Garamond"/>
          <w:b/>
          <w:bCs/>
          <w:color w:val="000000" w:themeColor="text1"/>
          <w:sz w:val="22"/>
          <w:szCs w:val="22"/>
          <w:u w:val="double"/>
        </w:rPr>
      </w:pPr>
    </w:p>
    <w:p w:rsidR="0020120D" w:rsidRPr="00FB0AFD" w:rsidRDefault="0020120D">
      <w:pPr>
        <w:pStyle w:val="Paragraphedeliste"/>
        <w:numPr>
          <w:ilvl w:val="0"/>
          <w:numId w:val="50"/>
        </w:numPr>
        <w:jc w:val="both"/>
        <w:rPr>
          <w:rFonts w:ascii="Garamond" w:hAnsi="Garamond"/>
          <w:b/>
          <w:bCs/>
          <w:color w:val="000000" w:themeColor="text1"/>
          <w:u w:val="double"/>
        </w:rPr>
      </w:pPr>
      <w:r w:rsidRPr="00FB0AFD">
        <w:rPr>
          <w:rFonts w:ascii="Garamond" w:hAnsi="Garamond"/>
          <w:b/>
          <w:bCs/>
          <w:color w:val="000000" w:themeColor="text1"/>
          <w:u w:val="double"/>
        </w:rPr>
        <w:t>Les obligations du locataire :</w:t>
      </w:r>
    </w:p>
    <w:p w:rsidR="00B11BE3" w:rsidRPr="00FB0AFD" w:rsidRDefault="00B11BE3" w:rsidP="00FB0AFD">
      <w:pPr>
        <w:jc w:val="both"/>
        <w:rPr>
          <w:rFonts w:ascii="Garamond" w:hAnsi="Garamond"/>
          <w:b/>
          <w:bCs/>
          <w:color w:val="000000" w:themeColor="text1"/>
          <w:sz w:val="22"/>
          <w:szCs w:val="22"/>
          <w:u w:val="double"/>
        </w:rPr>
      </w:pPr>
    </w:p>
    <w:p w:rsidR="00B11BE3" w:rsidRPr="00FB0AFD" w:rsidRDefault="00B11BE3">
      <w:pPr>
        <w:pStyle w:val="Paragraphedeliste"/>
        <w:numPr>
          <w:ilvl w:val="0"/>
          <w:numId w:val="56"/>
        </w:numPr>
        <w:jc w:val="both"/>
        <w:rPr>
          <w:rFonts w:ascii="Garamond" w:hAnsi="Garamond"/>
          <w:b/>
          <w:bCs/>
          <w:color w:val="000000" w:themeColor="text1"/>
          <w:sz w:val="22"/>
          <w:szCs w:val="22"/>
          <w:u w:val="double"/>
        </w:rPr>
      </w:pPr>
      <w:r w:rsidRPr="00FB0AFD">
        <w:rPr>
          <w:rFonts w:ascii="Garamond" w:hAnsi="Garamond"/>
          <w:b/>
          <w:bCs/>
          <w:color w:val="000000" w:themeColor="text1"/>
          <w:sz w:val="22"/>
          <w:szCs w:val="22"/>
        </w:rPr>
        <w:t xml:space="preserve">User de la chose louée en bon père de famille : </w:t>
      </w:r>
    </w:p>
    <w:p w:rsidR="00775B60" w:rsidRPr="00FB0AFD" w:rsidRDefault="00775B60" w:rsidP="00FB0AFD">
      <w:pPr>
        <w:jc w:val="both"/>
        <w:rPr>
          <w:rFonts w:ascii="Garamond" w:hAnsi="Garamond"/>
          <w:b/>
          <w:bCs/>
          <w:color w:val="000000" w:themeColor="text1"/>
          <w:sz w:val="22"/>
          <w:szCs w:val="22"/>
          <w:u w:val="double"/>
        </w:rPr>
      </w:pPr>
    </w:p>
    <w:p w:rsidR="00775B60" w:rsidRPr="00FB0AFD" w:rsidRDefault="00775B60"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Cela veut dire que le locataire-gérant doit apporter le plus grand soin au fonds qu’il loue, et l’exploiter comme le ferait une personne raisonnable, dans l’intérêt dudit fonds. </w:t>
      </w:r>
    </w:p>
    <w:p w:rsidR="00775B60" w:rsidRPr="00FB0AFD" w:rsidRDefault="00775B60" w:rsidP="00FB0AFD">
      <w:pPr>
        <w:jc w:val="both"/>
        <w:rPr>
          <w:rFonts w:ascii="Garamond" w:hAnsi="Garamond"/>
          <w:color w:val="000000" w:themeColor="text1"/>
          <w:sz w:val="22"/>
          <w:szCs w:val="22"/>
        </w:rPr>
      </w:pPr>
    </w:p>
    <w:p w:rsidR="00775B60" w:rsidRPr="00FB0AFD" w:rsidRDefault="00775B60" w:rsidP="00FB0AFD">
      <w:pPr>
        <w:jc w:val="both"/>
        <w:rPr>
          <w:rFonts w:ascii="Garamond" w:hAnsi="Garamond"/>
          <w:color w:val="000000" w:themeColor="text1"/>
          <w:sz w:val="22"/>
          <w:szCs w:val="22"/>
        </w:rPr>
      </w:pPr>
      <w:r w:rsidRPr="00FB0AFD">
        <w:rPr>
          <w:rFonts w:ascii="Garamond" w:hAnsi="Garamond"/>
          <w:color w:val="000000" w:themeColor="text1"/>
          <w:sz w:val="22"/>
          <w:szCs w:val="22"/>
        </w:rPr>
        <w:t>Il pourra à cet égard, être tenu responsable de toute perte de clientèle, résultant d’une faute dans la gestion du fonds de commerce exploité.</w:t>
      </w:r>
    </w:p>
    <w:p w:rsidR="00775B60" w:rsidRPr="00FB0AFD" w:rsidRDefault="00775B60" w:rsidP="00FB0AFD">
      <w:pPr>
        <w:jc w:val="both"/>
        <w:rPr>
          <w:rFonts w:ascii="Garamond" w:hAnsi="Garamond"/>
          <w:b/>
          <w:bCs/>
          <w:color w:val="000000" w:themeColor="text1"/>
          <w:sz w:val="22"/>
          <w:szCs w:val="22"/>
          <w:u w:val="double"/>
        </w:rPr>
      </w:pPr>
    </w:p>
    <w:p w:rsidR="00775B60" w:rsidRPr="00FB0AFD" w:rsidRDefault="00775B60">
      <w:pPr>
        <w:pStyle w:val="Paragraphedeliste"/>
        <w:numPr>
          <w:ilvl w:val="0"/>
          <w:numId w:val="56"/>
        </w:numPr>
        <w:jc w:val="both"/>
        <w:rPr>
          <w:rFonts w:ascii="Garamond" w:hAnsi="Garamond"/>
          <w:b/>
          <w:bCs/>
          <w:color w:val="000000" w:themeColor="text1"/>
          <w:sz w:val="22"/>
          <w:szCs w:val="22"/>
          <w:u w:val="double"/>
        </w:rPr>
      </w:pPr>
      <w:r w:rsidRPr="00FB0AFD">
        <w:rPr>
          <w:rFonts w:ascii="Garamond" w:hAnsi="Garamond"/>
          <w:b/>
          <w:bCs/>
          <w:color w:val="000000" w:themeColor="text1"/>
          <w:sz w:val="22"/>
          <w:szCs w:val="22"/>
        </w:rPr>
        <w:t>Exploiter le fonds :</w:t>
      </w:r>
    </w:p>
    <w:p w:rsidR="00775B60" w:rsidRPr="00FB0AFD" w:rsidRDefault="00775B60" w:rsidP="00FB0AFD">
      <w:pPr>
        <w:jc w:val="both"/>
        <w:rPr>
          <w:rFonts w:ascii="Garamond" w:hAnsi="Garamond"/>
          <w:b/>
          <w:bCs/>
          <w:color w:val="000000" w:themeColor="text1"/>
          <w:sz w:val="22"/>
          <w:szCs w:val="22"/>
          <w:u w:val="double"/>
        </w:rPr>
      </w:pPr>
    </w:p>
    <w:p w:rsidR="00775B60" w:rsidRPr="00FB0AFD" w:rsidRDefault="00775B60"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Cela est prévu par le droit commun du bail, à l’article </w:t>
      </w:r>
      <w:r w:rsidRPr="00FB0AFD">
        <w:rPr>
          <w:rFonts w:ascii="Garamond" w:hAnsi="Garamond"/>
          <w:b/>
          <w:bCs/>
          <w:color w:val="00B050"/>
          <w:sz w:val="22"/>
          <w:szCs w:val="22"/>
        </w:rPr>
        <w:t xml:space="preserve">1728 </w:t>
      </w:r>
      <w:r w:rsidRPr="00FB0AFD">
        <w:rPr>
          <w:rFonts w:ascii="Garamond" w:hAnsi="Garamond"/>
          <w:color w:val="000000" w:themeColor="text1"/>
          <w:sz w:val="22"/>
          <w:szCs w:val="22"/>
        </w:rPr>
        <w:t>du Code civil. Le fonds de commerce n’existe que parce qu’il est exploité, sans exploitation la clientèle va disparaitre et le fonds perdre toute sa valeur, d’où cette obligation.</w:t>
      </w:r>
    </w:p>
    <w:p w:rsidR="00775B60" w:rsidRPr="00FB0AFD" w:rsidRDefault="00775B60" w:rsidP="00FB0AFD">
      <w:pPr>
        <w:jc w:val="both"/>
        <w:rPr>
          <w:rFonts w:ascii="Garamond" w:hAnsi="Garamond"/>
          <w:b/>
          <w:bCs/>
          <w:color w:val="000000" w:themeColor="text1"/>
          <w:sz w:val="22"/>
          <w:szCs w:val="22"/>
          <w:u w:val="double"/>
        </w:rPr>
      </w:pPr>
    </w:p>
    <w:p w:rsidR="00B11BE3" w:rsidRPr="00FB0AFD" w:rsidRDefault="00B11BE3">
      <w:pPr>
        <w:pStyle w:val="Paragraphedeliste"/>
        <w:numPr>
          <w:ilvl w:val="0"/>
          <w:numId w:val="56"/>
        </w:numPr>
        <w:jc w:val="both"/>
        <w:rPr>
          <w:rFonts w:ascii="Garamond" w:hAnsi="Garamond"/>
          <w:b/>
          <w:bCs/>
          <w:color w:val="000000" w:themeColor="text1"/>
          <w:sz w:val="22"/>
          <w:szCs w:val="22"/>
          <w:u w:val="double"/>
        </w:rPr>
      </w:pPr>
      <w:r w:rsidRPr="00FB0AFD">
        <w:rPr>
          <w:rFonts w:ascii="Garamond" w:hAnsi="Garamond"/>
          <w:b/>
          <w:bCs/>
          <w:color w:val="000000" w:themeColor="text1"/>
          <w:sz w:val="22"/>
          <w:szCs w:val="22"/>
        </w:rPr>
        <w:t>Payer le loyer convenu :</w:t>
      </w:r>
    </w:p>
    <w:p w:rsidR="00FB0AFD" w:rsidRPr="00FB0AFD" w:rsidRDefault="00FB0AFD" w:rsidP="00FB0AFD">
      <w:pPr>
        <w:jc w:val="both"/>
        <w:rPr>
          <w:rFonts w:ascii="Garamond" w:hAnsi="Garamond"/>
          <w:color w:val="000000" w:themeColor="text1"/>
          <w:sz w:val="22"/>
          <w:szCs w:val="22"/>
        </w:rPr>
      </w:pPr>
    </w:p>
    <w:p w:rsidR="00FB0AFD" w:rsidRPr="00FB0AFD" w:rsidRDefault="00FB0AFD" w:rsidP="00FB0AFD">
      <w:pPr>
        <w:jc w:val="both"/>
        <w:rPr>
          <w:rFonts w:ascii="Garamond" w:hAnsi="Garamond"/>
          <w:color w:val="000000" w:themeColor="text1"/>
          <w:sz w:val="22"/>
          <w:szCs w:val="22"/>
        </w:rPr>
      </w:pPr>
      <w:r w:rsidRPr="00FB0AFD">
        <w:rPr>
          <w:rFonts w:ascii="Garamond" w:hAnsi="Garamond"/>
          <w:color w:val="000000" w:themeColor="text1"/>
          <w:sz w:val="22"/>
          <w:szCs w:val="22"/>
        </w:rPr>
        <w:t xml:space="preserve">Cette obligation découle également du droit commun du bail et de l’article précité. Il peut être prévue une clause d’indexation du prix des redevances (loyer) payées par le locataire-gérant, selon un indice en rapport avec l’activité des parties ou l’objet du contrat selon l’article </w:t>
      </w:r>
      <w:r w:rsidRPr="00FB0AFD">
        <w:rPr>
          <w:rFonts w:ascii="Garamond" w:hAnsi="Garamond"/>
          <w:b/>
          <w:bCs/>
          <w:color w:val="00B050"/>
          <w:sz w:val="22"/>
          <w:szCs w:val="22"/>
        </w:rPr>
        <w:t>L112-2</w:t>
      </w:r>
      <w:r w:rsidRPr="00FB0AFD">
        <w:rPr>
          <w:rFonts w:ascii="Garamond" w:hAnsi="Garamond"/>
          <w:color w:val="00B050"/>
          <w:sz w:val="22"/>
          <w:szCs w:val="22"/>
        </w:rPr>
        <w:t xml:space="preserve"> </w:t>
      </w:r>
      <w:r w:rsidRPr="00FB0AFD">
        <w:rPr>
          <w:rFonts w:ascii="Garamond" w:hAnsi="Garamond"/>
          <w:color w:val="000000" w:themeColor="text1"/>
          <w:sz w:val="22"/>
          <w:szCs w:val="22"/>
        </w:rPr>
        <w:t xml:space="preserve">du Code monétaire et financier. </w:t>
      </w:r>
    </w:p>
    <w:p w:rsidR="00FB0AFD" w:rsidRPr="00FB0AFD" w:rsidRDefault="00FB0AFD" w:rsidP="00FB0AFD">
      <w:pPr>
        <w:jc w:val="both"/>
        <w:rPr>
          <w:rFonts w:ascii="Garamond" w:hAnsi="Garamond"/>
          <w:color w:val="000000" w:themeColor="text1"/>
          <w:sz w:val="22"/>
          <w:szCs w:val="22"/>
        </w:rPr>
      </w:pPr>
    </w:p>
    <w:p w:rsidR="00AC77D8" w:rsidRDefault="00FB0AFD" w:rsidP="00AC77D8">
      <w:pPr>
        <w:jc w:val="both"/>
        <w:rPr>
          <w:rFonts w:ascii="Garamond" w:hAnsi="Garamond"/>
          <w:color w:val="000000" w:themeColor="text1"/>
          <w:sz w:val="22"/>
          <w:szCs w:val="22"/>
        </w:rPr>
      </w:pPr>
      <w:r w:rsidRPr="00FB0AFD">
        <w:rPr>
          <w:rFonts w:ascii="Garamond" w:hAnsi="Garamond"/>
          <w:color w:val="000000" w:themeColor="text1"/>
          <w:sz w:val="22"/>
          <w:szCs w:val="22"/>
        </w:rPr>
        <w:t xml:space="preserve">Les articles </w:t>
      </w:r>
      <w:r w:rsidRPr="00FB0AFD">
        <w:rPr>
          <w:rFonts w:ascii="Garamond" w:hAnsi="Garamond"/>
          <w:b/>
          <w:bCs/>
          <w:color w:val="00B050"/>
          <w:sz w:val="22"/>
          <w:szCs w:val="22"/>
        </w:rPr>
        <w:t>L144-11</w:t>
      </w:r>
      <w:r w:rsidRPr="00FB0AFD">
        <w:rPr>
          <w:rFonts w:ascii="Garamond" w:hAnsi="Garamond"/>
          <w:color w:val="00B050"/>
          <w:sz w:val="22"/>
          <w:szCs w:val="22"/>
        </w:rPr>
        <w:t xml:space="preserve"> </w:t>
      </w:r>
      <w:r w:rsidRPr="00FB0AFD">
        <w:rPr>
          <w:rFonts w:ascii="Garamond" w:hAnsi="Garamond"/>
          <w:color w:val="000000" w:themeColor="text1"/>
          <w:sz w:val="22"/>
          <w:szCs w:val="22"/>
        </w:rPr>
        <w:t xml:space="preserve">et </w:t>
      </w:r>
      <w:r w:rsidRPr="00FB0AFD">
        <w:rPr>
          <w:rFonts w:ascii="Garamond" w:hAnsi="Garamond"/>
          <w:b/>
          <w:bCs/>
          <w:color w:val="00B050"/>
          <w:sz w:val="22"/>
          <w:szCs w:val="22"/>
        </w:rPr>
        <w:t>L144-12 du</w:t>
      </w:r>
      <w:r w:rsidRPr="00FB0AFD">
        <w:rPr>
          <w:rFonts w:ascii="Garamond" w:hAnsi="Garamond"/>
          <w:color w:val="00B050"/>
          <w:sz w:val="22"/>
          <w:szCs w:val="22"/>
        </w:rPr>
        <w:t xml:space="preserve"> </w:t>
      </w:r>
      <w:r w:rsidRPr="00FB0AFD">
        <w:rPr>
          <w:rFonts w:ascii="Garamond" w:hAnsi="Garamond"/>
          <w:color w:val="000000" w:themeColor="text1"/>
          <w:sz w:val="22"/>
          <w:szCs w:val="22"/>
        </w:rPr>
        <w:t>Code de commerce peuvent permettre une révision judiciaire du loyer, en cas d’augmentation ou de diminution du prix du loyer de plus du quart par rapport au prix précédemment fixé</w:t>
      </w:r>
    </w:p>
    <w:p w:rsidR="00B11BE3" w:rsidRPr="00AC77D8" w:rsidRDefault="00AC77D8">
      <w:pPr>
        <w:pStyle w:val="Paragraphedeliste"/>
        <w:numPr>
          <w:ilvl w:val="0"/>
          <w:numId w:val="56"/>
        </w:numPr>
        <w:jc w:val="both"/>
        <w:rPr>
          <w:rFonts w:ascii="Garamond" w:hAnsi="Garamond"/>
          <w:color w:val="000000" w:themeColor="text1"/>
          <w:sz w:val="22"/>
          <w:szCs w:val="22"/>
        </w:rPr>
      </w:pPr>
      <w:r w:rsidRPr="00AC77D8">
        <w:rPr>
          <w:rFonts w:ascii="Garamond" w:hAnsi="Garamond"/>
          <w:b/>
          <w:bCs/>
          <w:color w:val="000000" w:themeColor="text1"/>
          <w:sz w:val="22"/>
          <w:szCs w:val="22"/>
        </w:rPr>
        <w:t xml:space="preserve">Être un commerçant </w:t>
      </w:r>
      <w:r w:rsidR="00775B60" w:rsidRPr="00AC77D8">
        <w:rPr>
          <w:rFonts w:ascii="Garamond" w:hAnsi="Garamond"/>
          <w:b/>
          <w:bCs/>
          <w:color w:val="000000" w:themeColor="text1"/>
          <w:sz w:val="22"/>
          <w:szCs w:val="22"/>
        </w:rPr>
        <w:t>:</w:t>
      </w:r>
    </w:p>
    <w:p w:rsidR="00AC77D8" w:rsidRDefault="00AC77D8" w:rsidP="00AC77D8">
      <w:pPr>
        <w:jc w:val="both"/>
        <w:rPr>
          <w:rFonts w:ascii="Garamond" w:hAnsi="Garamond"/>
          <w:color w:val="000000" w:themeColor="text1"/>
          <w:sz w:val="22"/>
          <w:szCs w:val="22"/>
        </w:rPr>
      </w:pPr>
    </w:p>
    <w:p w:rsidR="00AC77D8" w:rsidRPr="00AC77D8" w:rsidRDefault="00AC77D8" w:rsidP="00AC77D8">
      <w:pPr>
        <w:jc w:val="both"/>
        <w:rPr>
          <w:rFonts w:ascii="Garamond" w:hAnsi="Garamond"/>
          <w:color w:val="000000" w:themeColor="text1"/>
          <w:sz w:val="22"/>
          <w:szCs w:val="22"/>
        </w:rPr>
      </w:pPr>
      <w:r>
        <w:rPr>
          <w:rFonts w:ascii="Garamond" w:hAnsi="Garamond"/>
          <w:color w:val="000000" w:themeColor="text1"/>
          <w:sz w:val="22"/>
          <w:szCs w:val="22"/>
        </w:rPr>
        <w:t xml:space="preserve">Au titre de l’article </w:t>
      </w:r>
      <w:r w:rsidRPr="00AC77D8">
        <w:rPr>
          <w:rFonts w:ascii="Garamond" w:hAnsi="Garamond"/>
          <w:b/>
          <w:bCs/>
          <w:color w:val="00B050"/>
          <w:sz w:val="22"/>
          <w:szCs w:val="22"/>
        </w:rPr>
        <w:t>L144-2</w:t>
      </w:r>
      <w:r w:rsidRPr="00AC77D8">
        <w:rPr>
          <w:rFonts w:ascii="Garamond" w:hAnsi="Garamond"/>
          <w:color w:val="00B050"/>
          <w:sz w:val="22"/>
          <w:szCs w:val="22"/>
        </w:rPr>
        <w:t xml:space="preserve"> </w:t>
      </w:r>
      <w:r>
        <w:rPr>
          <w:rFonts w:ascii="Garamond" w:hAnsi="Garamond"/>
          <w:color w:val="000000" w:themeColor="text1"/>
          <w:sz w:val="22"/>
          <w:szCs w:val="22"/>
        </w:rPr>
        <w:t>du Code de commerce, le locataire-gérant doit être commerçant et est tenu aux obligations qui en découlent, parmi laquelle l’immatriculation au RCS notamment.</w:t>
      </w:r>
    </w:p>
    <w:p w:rsidR="0020120D" w:rsidRPr="0020120D" w:rsidRDefault="0020120D" w:rsidP="0020120D">
      <w:pPr>
        <w:rPr>
          <w:rFonts w:ascii="Garamond" w:hAnsi="Garamond"/>
          <w:b/>
          <w:bCs/>
          <w:color w:val="ED7D31" w:themeColor="accent2"/>
          <w:sz w:val="22"/>
          <w:szCs w:val="22"/>
          <w:u w:val="single"/>
        </w:rPr>
      </w:pPr>
    </w:p>
    <w:p w:rsidR="0020120D" w:rsidRPr="0020120D" w:rsidRDefault="0020120D">
      <w:pPr>
        <w:pStyle w:val="Paragraphedeliste"/>
        <w:numPr>
          <w:ilvl w:val="0"/>
          <w:numId w:val="36"/>
        </w:numPr>
        <w:rPr>
          <w:rFonts w:ascii="Garamond" w:hAnsi="Garamond"/>
          <w:b/>
          <w:bCs/>
          <w:color w:val="ED7D31" w:themeColor="accent2"/>
          <w:u w:val="single"/>
        </w:rPr>
      </w:pPr>
      <w:r w:rsidRPr="0020120D">
        <w:rPr>
          <w:rFonts w:ascii="Garamond" w:hAnsi="Garamond"/>
          <w:b/>
          <w:bCs/>
          <w:color w:val="ED7D31" w:themeColor="accent2"/>
          <w:u w:val="single"/>
        </w:rPr>
        <w:t>La situation des créanciers :</w:t>
      </w:r>
    </w:p>
    <w:p w:rsidR="0020120D" w:rsidRPr="0020120D" w:rsidRDefault="0020120D" w:rsidP="0020120D">
      <w:pPr>
        <w:pStyle w:val="Paragraphedeliste"/>
        <w:ind w:left="1068"/>
        <w:rPr>
          <w:rFonts w:ascii="Garamond" w:hAnsi="Garamond"/>
          <w:b/>
          <w:bCs/>
          <w:color w:val="ED7D31" w:themeColor="accent2"/>
        </w:rPr>
      </w:pPr>
    </w:p>
    <w:p w:rsidR="0020120D" w:rsidRDefault="0020120D">
      <w:pPr>
        <w:pStyle w:val="Paragraphedeliste"/>
        <w:numPr>
          <w:ilvl w:val="0"/>
          <w:numId w:val="51"/>
        </w:numPr>
        <w:rPr>
          <w:rFonts w:ascii="Garamond" w:hAnsi="Garamond"/>
          <w:b/>
          <w:bCs/>
          <w:color w:val="000000" w:themeColor="text1"/>
          <w:u w:val="double"/>
        </w:rPr>
      </w:pPr>
      <w:r w:rsidRPr="0020120D">
        <w:rPr>
          <w:rFonts w:ascii="Garamond" w:hAnsi="Garamond"/>
          <w:b/>
          <w:bCs/>
          <w:color w:val="000000" w:themeColor="text1"/>
          <w:u w:val="double"/>
        </w:rPr>
        <w:t>Le</w:t>
      </w:r>
      <w:r w:rsidR="007A03FC">
        <w:rPr>
          <w:rFonts w:ascii="Garamond" w:hAnsi="Garamond"/>
          <w:b/>
          <w:bCs/>
          <w:color w:val="000000" w:themeColor="text1"/>
          <w:u w:val="double"/>
        </w:rPr>
        <w:t>s</w:t>
      </w:r>
      <w:r w:rsidRPr="0020120D">
        <w:rPr>
          <w:rFonts w:ascii="Garamond" w:hAnsi="Garamond"/>
          <w:b/>
          <w:bCs/>
          <w:color w:val="000000" w:themeColor="text1"/>
          <w:u w:val="double"/>
        </w:rPr>
        <w:t xml:space="preserve"> créancier</w:t>
      </w:r>
      <w:r w:rsidR="007A03FC">
        <w:rPr>
          <w:rFonts w:ascii="Garamond" w:hAnsi="Garamond"/>
          <w:b/>
          <w:bCs/>
          <w:color w:val="000000" w:themeColor="text1"/>
          <w:u w:val="double"/>
        </w:rPr>
        <w:t>s</w:t>
      </w:r>
      <w:r w:rsidRPr="0020120D">
        <w:rPr>
          <w:rFonts w:ascii="Garamond" w:hAnsi="Garamond"/>
          <w:b/>
          <w:bCs/>
          <w:color w:val="000000" w:themeColor="text1"/>
          <w:u w:val="double"/>
        </w:rPr>
        <w:t xml:space="preserve"> du lo</w:t>
      </w:r>
      <w:r w:rsidR="00AC77D8">
        <w:rPr>
          <w:rFonts w:ascii="Garamond" w:hAnsi="Garamond"/>
          <w:b/>
          <w:bCs/>
          <w:color w:val="000000" w:themeColor="text1"/>
          <w:u w:val="double"/>
        </w:rPr>
        <w:t xml:space="preserve">ueur </w:t>
      </w:r>
      <w:r w:rsidRPr="0020120D">
        <w:rPr>
          <w:rFonts w:ascii="Garamond" w:hAnsi="Garamond"/>
          <w:b/>
          <w:bCs/>
          <w:color w:val="000000" w:themeColor="text1"/>
          <w:u w:val="double"/>
        </w:rPr>
        <w:t xml:space="preserve">: </w:t>
      </w:r>
    </w:p>
    <w:p w:rsidR="00AC77D8" w:rsidRPr="00BA63EC" w:rsidRDefault="00AC77D8" w:rsidP="00AC77D8">
      <w:pPr>
        <w:rPr>
          <w:rFonts w:ascii="Garamond" w:hAnsi="Garamond"/>
          <w:color w:val="000000" w:themeColor="text1"/>
          <w:u w:val="double"/>
        </w:rPr>
      </w:pPr>
    </w:p>
    <w:p w:rsidR="00BA63EC" w:rsidRPr="007A03FC" w:rsidRDefault="00BA63EC">
      <w:pPr>
        <w:pStyle w:val="Paragraphedeliste"/>
        <w:numPr>
          <w:ilvl w:val="0"/>
          <w:numId w:val="56"/>
        </w:numPr>
        <w:jc w:val="both"/>
        <w:rPr>
          <w:rFonts w:ascii="Garamond" w:hAnsi="Garamond"/>
          <w:b/>
          <w:bCs/>
          <w:color w:val="000000" w:themeColor="text1"/>
          <w:sz w:val="22"/>
          <w:szCs w:val="22"/>
          <w:u w:val="double"/>
        </w:rPr>
      </w:pPr>
      <w:r w:rsidRPr="00BA63EC">
        <w:rPr>
          <w:rFonts w:ascii="Garamond" w:hAnsi="Garamond"/>
          <w:b/>
          <w:bCs/>
          <w:color w:val="000000" w:themeColor="text1"/>
          <w:sz w:val="22"/>
          <w:szCs w:val="22"/>
        </w:rPr>
        <w:t>La déchéance du terme des créances :</w:t>
      </w:r>
      <w:r w:rsidRPr="00BA63EC">
        <w:rPr>
          <w:rFonts w:ascii="Garamond" w:hAnsi="Garamond"/>
          <w:color w:val="000000" w:themeColor="text1"/>
          <w:sz w:val="22"/>
          <w:szCs w:val="22"/>
        </w:rPr>
        <w:t xml:space="preserve"> L’article </w:t>
      </w:r>
      <w:r w:rsidRPr="00BA63EC">
        <w:rPr>
          <w:rFonts w:ascii="Garamond" w:hAnsi="Garamond"/>
          <w:b/>
          <w:bCs/>
          <w:color w:val="00B050"/>
          <w:sz w:val="22"/>
          <w:szCs w:val="22"/>
        </w:rPr>
        <w:t>L144-6</w:t>
      </w:r>
      <w:r w:rsidRPr="00BA63EC">
        <w:rPr>
          <w:rFonts w:ascii="Garamond" w:hAnsi="Garamond"/>
          <w:color w:val="000000" w:themeColor="text1"/>
          <w:sz w:val="22"/>
          <w:szCs w:val="22"/>
        </w:rPr>
        <w:t xml:space="preserve"> du Code de commerce leur permet de demander au tribunal de </w:t>
      </w:r>
      <w:r w:rsidR="007A03FC" w:rsidRPr="00BA63EC">
        <w:rPr>
          <w:rFonts w:ascii="Garamond" w:hAnsi="Garamond"/>
          <w:color w:val="000000" w:themeColor="text1"/>
          <w:sz w:val="22"/>
          <w:szCs w:val="22"/>
        </w:rPr>
        <w:t xml:space="preserve">commerce </w:t>
      </w:r>
      <w:r w:rsidR="007A03FC">
        <w:rPr>
          <w:rFonts w:ascii="Garamond" w:hAnsi="Garamond"/>
          <w:color w:val="000000" w:themeColor="text1"/>
          <w:sz w:val="22"/>
          <w:szCs w:val="22"/>
        </w:rPr>
        <w:t xml:space="preserve">- dans un délai de 3 mois - </w:t>
      </w:r>
      <w:r w:rsidRPr="00BA63EC">
        <w:rPr>
          <w:rFonts w:ascii="Garamond" w:hAnsi="Garamond"/>
          <w:color w:val="000000" w:themeColor="text1"/>
          <w:sz w:val="22"/>
          <w:szCs w:val="22"/>
        </w:rPr>
        <w:t xml:space="preserve">de déclarer </w:t>
      </w:r>
      <w:r w:rsidRPr="004B6F82">
        <w:rPr>
          <w:rFonts w:ascii="Garamond" w:hAnsi="Garamond"/>
          <w:color w:val="000000" w:themeColor="text1"/>
          <w:sz w:val="22"/>
          <w:szCs w:val="22"/>
          <w:u w:val="single"/>
        </w:rPr>
        <w:t>immédiatement exigibles</w:t>
      </w:r>
      <w:r w:rsidRPr="00BA63EC">
        <w:rPr>
          <w:rFonts w:ascii="Garamond" w:hAnsi="Garamond"/>
          <w:color w:val="000000" w:themeColor="text1"/>
          <w:sz w:val="22"/>
          <w:szCs w:val="22"/>
        </w:rPr>
        <w:t xml:space="preserve"> toutes les créances à terme afférentes à l’exploitation du fonds de commerce si la location gérance met en péril leur recouvrement</w:t>
      </w:r>
      <w:r w:rsidR="007A03FC">
        <w:rPr>
          <w:rFonts w:ascii="Garamond" w:hAnsi="Garamond"/>
          <w:color w:val="000000" w:themeColor="text1"/>
          <w:sz w:val="22"/>
          <w:szCs w:val="22"/>
        </w:rPr>
        <w:t xml:space="preserve"> (la valeur du fonds peut diminuer par l’exploitation du locataire-gérant). </w:t>
      </w:r>
    </w:p>
    <w:p w:rsidR="007A03FC" w:rsidRDefault="007A03FC" w:rsidP="007A03FC">
      <w:pPr>
        <w:jc w:val="both"/>
        <w:rPr>
          <w:rFonts w:ascii="Garamond" w:hAnsi="Garamond"/>
          <w:b/>
          <w:bCs/>
          <w:color w:val="000000" w:themeColor="text1"/>
          <w:sz w:val="22"/>
          <w:szCs w:val="22"/>
          <w:u w:val="double"/>
        </w:rPr>
      </w:pPr>
    </w:p>
    <w:p w:rsidR="007A03FC" w:rsidRPr="007A03FC" w:rsidRDefault="007A03FC" w:rsidP="007A03FC">
      <w:pPr>
        <w:jc w:val="both"/>
        <w:rPr>
          <w:rFonts w:ascii="Garamond" w:hAnsi="Garamond"/>
          <w:color w:val="000000" w:themeColor="text1"/>
          <w:sz w:val="22"/>
          <w:szCs w:val="22"/>
        </w:rPr>
      </w:pPr>
      <w:r>
        <w:rPr>
          <w:rFonts w:ascii="Garamond" w:hAnsi="Garamond"/>
          <w:color w:val="000000" w:themeColor="text1"/>
          <w:sz w:val="22"/>
          <w:szCs w:val="22"/>
        </w:rPr>
        <w:t>Le fonds de commerce restera en tout état de cause, le gage commun des créanciers du loueur.</w:t>
      </w:r>
    </w:p>
    <w:p w:rsidR="0020120D" w:rsidRPr="007A03FC" w:rsidRDefault="0020120D" w:rsidP="007A03FC">
      <w:pPr>
        <w:rPr>
          <w:rFonts w:ascii="Garamond" w:hAnsi="Garamond"/>
          <w:b/>
          <w:bCs/>
          <w:color w:val="000000" w:themeColor="text1"/>
          <w:u w:val="double"/>
        </w:rPr>
      </w:pPr>
    </w:p>
    <w:p w:rsidR="0020120D" w:rsidRPr="0020120D" w:rsidRDefault="007A03FC">
      <w:pPr>
        <w:pStyle w:val="Paragraphedeliste"/>
        <w:numPr>
          <w:ilvl w:val="0"/>
          <w:numId w:val="51"/>
        </w:numPr>
        <w:rPr>
          <w:rFonts w:ascii="Garamond" w:hAnsi="Garamond"/>
          <w:b/>
          <w:bCs/>
          <w:color w:val="000000" w:themeColor="text1"/>
          <w:u w:val="double"/>
        </w:rPr>
      </w:pPr>
      <w:r w:rsidRPr="0020120D">
        <w:rPr>
          <w:rFonts w:ascii="Garamond" w:hAnsi="Garamond"/>
          <w:b/>
          <w:bCs/>
          <w:color w:val="000000" w:themeColor="text1"/>
          <w:u w:val="double"/>
        </w:rPr>
        <w:t>Le</w:t>
      </w:r>
      <w:r>
        <w:rPr>
          <w:rFonts w:ascii="Garamond" w:hAnsi="Garamond"/>
          <w:b/>
          <w:bCs/>
          <w:color w:val="000000" w:themeColor="text1"/>
          <w:u w:val="double"/>
        </w:rPr>
        <w:t>s</w:t>
      </w:r>
      <w:r w:rsidRPr="0020120D">
        <w:rPr>
          <w:rFonts w:ascii="Garamond" w:hAnsi="Garamond"/>
          <w:b/>
          <w:bCs/>
          <w:color w:val="000000" w:themeColor="text1"/>
          <w:u w:val="double"/>
        </w:rPr>
        <w:t xml:space="preserve"> créanciers</w:t>
      </w:r>
      <w:r w:rsidR="0020120D" w:rsidRPr="0020120D">
        <w:rPr>
          <w:rFonts w:ascii="Garamond" w:hAnsi="Garamond"/>
          <w:b/>
          <w:bCs/>
          <w:color w:val="000000" w:themeColor="text1"/>
          <w:u w:val="double"/>
        </w:rPr>
        <w:t xml:space="preserve"> du lo</w:t>
      </w:r>
      <w:r w:rsidR="00AC77D8">
        <w:rPr>
          <w:rFonts w:ascii="Garamond" w:hAnsi="Garamond"/>
          <w:b/>
          <w:bCs/>
          <w:color w:val="000000" w:themeColor="text1"/>
          <w:u w:val="double"/>
        </w:rPr>
        <w:t>cataire-gérant</w:t>
      </w:r>
      <w:r w:rsidR="0020120D" w:rsidRPr="0020120D">
        <w:rPr>
          <w:rFonts w:ascii="Garamond" w:hAnsi="Garamond"/>
          <w:b/>
          <w:bCs/>
          <w:color w:val="000000" w:themeColor="text1"/>
          <w:u w:val="double"/>
        </w:rPr>
        <w:t xml:space="preserve"> : </w:t>
      </w:r>
    </w:p>
    <w:p w:rsidR="0020120D" w:rsidRDefault="0020120D" w:rsidP="00624FAB">
      <w:pPr>
        <w:rPr>
          <w:rFonts w:ascii="Garamond" w:hAnsi="Garamond"/>
          <w:color w:val="000000" w:themeColor="text1"/>
          <w:sz w:val="28"/>
          <w:szCs w:val="28"/>
        </w:rPr>
      </w:pPr>
    </w:p>
    <w:p w:rsidR="007A03FC" w:rsidRDefault="003F15E0">
      <w:pPr>
        <w:pStyle w:val="Paragraphedeliste"/>
        <w:numPr>
          <w:ilvl w:val="0"/>
          <w:numId w:val="56"/>
        </w:numPr>
        <w:jc w:val="both"/>
        <w:rPr>
          <w:rFonts w:ascii="Garamond" w:hAnsi="Garamond"/>
          <w:color w:val="000000" w:themeColor="text1"/>
          <w:sz w:val="22"/>
          <w:szCs w:val="22"/>
        </w:rPr>
      </w:pPr>
      <w:r w:rsidRPr="003F15E0">
        <w:rPr>
          <w:rFonts w:ascii="Garamond" w:hAnsi="Garamond"/>
          <w:b/>
          <w:bCs/>
          <w:color w:val="000000" w:themeColor="text1"/>
          <w:sz w:val="22"/>
          <w:szCs w:val="22"/>
        </w:rPr>
        <w:t xml:space="preserve">Mécanisme de l’article </w:t>
      </w:r>
      <w:r w:rsidRPr="003F15E0">
        <w:rPr>
          <w:rFonts w:ascii="Garamond" w:hAnsi="Garamond"/>
          <w:b/>
          <w:bCs/>
          <w:color w:val="00B050"/>
          <w:sz w:val="22"/>
          <w:szCs w:val="22"/>
        </w:rPr>
        <w:t xml:space="preserve">L114-7 </w:t>
      </w:r>
      <w:r w:rsidRPr="003F15E0">
        <w:rPr>
          <w:rFonts w:ascii="Garamond" w:hAnsi="Garamond"/>
          <w:b/>
          <w:bCs/>
          <w:color w:val="000000" w:themeColor="text1"/>
          <w:sz w:val="22"/>
          <w:szCs w:val="22"/>
        </w:rPr>
        <w:t>du Code de commerce</w:t>
      </w:r>
      <w:r w:rsidR="004B6F82">
        <w:rPr>
          <w:rFonts w:ascii="Garamond" w:hAnsi="Garamond"/>
          <w:b/>
          <w:bCs/>
          <w:color w:val="000000" w:themeColor="text1"/>
          <w:sz w:val="22"/>
          <w:szCs w:val="22"/>
        </w:rPr>
        <w:t xml:space="preserve"> (solidarité)</w:t>
      </w:r>
      <w:r w:rsidRPr="003F15E0">
        <w:rPr>
          <w:rFonts w:ascii="Garamond" w:hAnsi="Garamond"/>
          <w:b/>
          <w:bCs/>
          <w:color w:val="000000" w:themeColor="text1"/>
          <w:sz w:val="22"/>
          <w:szCs w:val="22"/>
        </w:rPr>
        <w:t xml:space="preserve"> : </w:t>
      </w:r>
      <w:r w:rsidRPr="003F15E0">
        <w:rPr>
          <w:rFonts w:ascii="Garamond" w:hAnsi="Garamond"/>
          <w:color w:val="000000" w:themeColor="text1"/>
          <w:sz w:val="22"/>
          <w:szCs w:val="22"/>
        </w:rPr>
        <w:t>Jusqu’à</w:t>
      </w:r>
      <w:r>
        <w:rPr>
          <w:rFonts w:ascii="Garamond" w:hAnsi="Garamond"/>
          <w:color w:val="000000" w:themeColor="text1"/>
          <w:sz w:val="22"/>
          <w:szCs w:val="22"/>
        </w:rPr>
        <w:t xml:space="preserve"> publication de la location-gérance, les créanciers du locataire-gérant peuvent demander </w:t>
      </w:r>
      <w:r w:rsidRPr="004B6F82">
        <w:rPr>
          <w:rFonts w:ascii="Garamond" w:hAnsi="Garamond"/>
          <w:color w:val="000000" w:themeColor="text1"/>
          <w:sz w:val="22"/>
          <w:szCs w:val="22"/>
        </w:rPr>
        <w:t>le paiement intégral de leur dette de façon indifférente au locataire-gérant</w:t>
      </w:r>
      <w:r>
        <w:rPr>
          <w:rFonts w:ascii="Garamond" w:hAnsi="Garamond"/>
          <w:color w:val="000000" w:themeColor="text1"/>
          <w:sz w:val="22"/>
          <w:szCs w:val="22"/>
        </w:rPr>
        <w:t>, où au loueur qui sont solidairement responsables des dettes nées jusqu’à ladite publication.</w:t>
      </w:r>
    </w:p>
    <w:p w:rsidR="003F15E0" w:rsidRDefault="003F15E0" w:rsidP="003F15E0">
      <w:pPr>
        <w:jc w:val="both"/>
        <w:rPr>
          <w:rFonts w:ascii="Garamond" w:hAnsi="Garamond"/>
          <w:color w:val="000000" w:themeColor="text1"/>
          <w:sz w:val="22"/>
          <w:szCs w:val="22"/>
        </w:rPr>
      </w:pPr>
    </w:p>
    <w:p w:rsidR="003F15E0" w:rsidRDefault="009D518F">
      <w:pPr>
        <w:pStyle w:val="Paragraphedeliste"/>
        <w:numPr>
          <w:ilvl w:val="0"/>
          <w:numId w:val="56"/>
        </w:numPr>
        <w:jc w:val="both"/>
        <w:rPr>
          <w:rFonts w:ascii="Garamond" w:hAnsi="Garamond"/>
          <w:color w:val="000000" w:themeColor="text1"/>
          <w:sz w:val="22"/>
          <w:szCs w:val="22"/>
        </w:rPr>
      </w:pPr>
      <w:r w:rsidRPr="009D518F">
        <w:rPr>
          <w:rFonts w:ascii="Garamond" w:hAnsi="Garamond"/>
          <w:b/>
          <w:bCs/>
          <w:color w:val="000000" w:themeColor="text1"/>
          <w:sz w:val="22"/>
          <w:szCs w:val="22"/>
        </w:rPr>
        <w:t xml:space="preserve">L’exigibilité anticipée </w:t>
      </w:r>
      <w:r>
        <w:rPr>
          <w:rFonts w:ascii="Garamond" w:hAnsi="Garamond"/>
          <w:b/>
          <w:bCs/>
          <w:color w:val="000000" w:themeColor="text1"/>
          <w:sz w:val="22"/>
          <w:szCs w:val="22"/>
        </w:rPr>
        <w:t xml:space="preserve">des créances </w:t>
      </w:r>
      <w:r w:rsidRPr="009D518F">
        <w:rPr>
          <w:rFonts w:ascii="Garamond" w:hAnsi="Garamond"/>
          <w:b/>
          <w:bCs/>
          <w:color w:val="000000" w:themeColor="text1"/>
          <w:sz w:val="22"/>
          <w:szCs w:val="22"/>
        </w:rPr>
        <w:t>par la fin du contrat de location-gérance :</w:t>
      </w:r>
      <w:r>
        <w:rPr>
          <w:rFonts w:ascii="Garamond" w:hAnsi="Garamond"/>
          <w:color w:val="000000" w:themeColor="text1"/>
          <w:sz w:val="22"/>
          <w:szCs w:val="22"/>
        </w:rPr>
        <w:t xml:space="preserve"> Les créanciers du locataire-gérant, aux termes de l’article </w:t>
      </w:r>
      <w:r w:rsidRPr="009D518F">
        <w:rPr>
          <w:rFonts w:ascii="Garamond" w:hAnsi="Garamond"/>
          <w:b/>
          <w:bCs/>
          <w:color w:val="00B050"/>
          <w:sz w:val="22"/>
          <w:szCs w:val="22"/>
        </w:rPr>
        <w:t>L114-9</w:t>
      </w:r>
      <w:r w:rsidRPr="009D518F">
        <w:rPr>
          <w:rFonts w:ascii="Garamond" w:hAnsi="Garamond"/>
          <w:color w:val="00B050"/>
          <w:sz w:val="22"/>
          <w:szCs w:val="22"/>
        </w:rPr>
        <w:t xml:space="preserve"> </w:t>
      </w:r>
      <w:r>
        <w:rPr>
          <w:rFonts w:ascii="Garamond" w:hAnsi="Garamond"/>
          <w:color w:val="000000" w:themeColor="text1"/>
          <w:sz w:val="22"/>
          <w:szCs w:val="22"/>
        </w:rPr>
        <w:t>du Code de commerce, sont en droit d’obtenir immédiatement le paiement de leurs créances par l’exploitant du fonds de commerce (cela car l’arrêt de son exploitation porte atteinte à sa solvabilité).</w:t>
      </w:r>
    </w:p>
    <w:p w:rsidR="00110293" w:rsidRPr="00110293" w:rsidRDefault="00110293" w:rsidP="00110293">
      <w:pPr>
        <w:pStyle w:val="Paragraphedeliste"/>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r>
        <w:rPr>
          <w:rFonts w:ascii="Garamond" w:hAnsi="Garamond"/>
          <w:color w:val="000000" w:themeColor="text1"/>
          <w:sz w:val="22"/>
          <w:szCs w:val="22"/>
        </w:rPr>
        <w:t xml:space="preserve">À noter, </w:t>
      </w:r>
      <w:r w:rsidR="00B755F3">
        <w:rPr>
          <w:rFonts w:ascii="Garamond" w:hAnsi="Garamond"/>
          <w:color w:val="000000" w:themeColor="text1"/>
          <w:sz w:val="22"/>
          <w:szCs w:val="22"/>
        </w:rPr>
        <w:t>qu’en</w:t>
      </w:r>
      <w:r>
        <w:rPr>
          <w:rFonts w:ascii="Garamond" w:hAnsi="Garamond"/>
          <w:color w:val="000000" w:themeColor="text1"/>
          <w:sz w:val="22"/>
          <w:szCs w:val="22"/>
        </w:rPr>
        <w:t xml:space="preserve"> vertu du droit commun des contrats de louage de chose – articles 1713 et suivants du Code civil – le preneur ne dispose pas d’un droit au renouvellement, contrairement aux preneurs de baux commerciaux, ou de baux d’habitation. </w:t>
      </w: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110293" w:rsidRDefault="00110293" w:rsidP="00110293">
      <w:pPr>
        <w:jc w:val="both"/>
        <w:rPr>
          <w:rFonts w:ascii="Garamond" w:hAnsi="Garamond"/>
          <w:color w:val="000000" w:themeColor="text1"/>
          <w:sz w:val="22"/>
          <w:szCs w:val="22"/>
        </w:rPr>
      </w:pPr>
    </w:p>
    <w:p w:rsidR="007976F5" w:rsidRDefault="007976F5" w:rsidP="007976F5">
      <w:pPr>
        <w:rPr>
          <w:rFonts w:ascii="Garamond" w:hAnsi="Garamond"/>
          <w:color w:val="000000" w:themeColor="text1"/>
          <w:sz w:val="28"/>
          <w:szCs w:val="28"/>
        </w:rPr>
      </w:pPr>
    </w:p>
    <w:p w:rsidR="007976F5" w:rsidRDefault="007976F5" w:rsidP="007976F5">
      <w:pPr>
        <w:rPr>
          <w:rFonts w:ascii="Garamond" w:hAnsi="Garamond"/>
        </w:rPr>
      </w:pPr>
    </w:p>
    <w:p w:rsidR="00624FAB" w:rsidRPr="006E788F" w:rsidRDefault="00624FAB" w:rsidP="007976F5">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20120D">
        <w:rPr>
          <w:color w:val="FFFFFF" w:themeColor="background1"/>
          <w14:textOutline w14:w="9525" w14:cap="rnd" w14:cmpd="sng" w14:algn="ctr">
            <w14:solidFill>
              <w14:schemeClr w14:val="tx1"/>
            </w14:solidFill>
            <w14:prstDash w14:val="solid"/>
            <w14:bevel/>
          </w14:textOutline>
        </w:rPr>
        <w:t>6</w:t>
      </w:r>
      <w:r>
        <w:rPr>
          <w:color w:val="FFFFFF" w:themeColor="background1"/>
          <w14:textOutline w14:w="9525" w14:cap="rnd" w14:cmpd="sng" w14:algn="ctr">
            <w14:solidFill>
              <w14:schemeClr w14:val="tx1"/>
            </w14:solidFill>
            <w14:prstDash w14:val="solid"/>
            <w14:bevel/>
          </w14:textOutline>
        </w:rPr>
        <w:t> : LES BAUX COMMERCIAUX</w:t>
      </w:r>
    </w:p>
    <w:p w:rsidR="00624FAB" w:rsidRDefault="00624FAB" w:rsidP="004B6F82">
      <w:pPr>
        <w:jc w:val="both"/>
        <w:rPr>
          <w:rFonts w:ascii="Garamond" w:hAnsi="Garamond"/>
        </w:rPr>
      </w:pPr>
    </w:p>
    <w:p w:rsidR="00624FAB" w:rsidRPr="004B6F82" w:rsidRDefault="003D5DE9">
      <w:pPr>
        <w:pStyle w:val="Paragraphedeliste"/>
        <w:numPr>
          <w:ilvl w:val="0"/>
          <w:numId w:val="114"/>
        </w:numPr>
        <w:jc w:val="both"/>
        <w:rPr>
          <w:rFonts w:ascii="Garamond" w:hAnsi="Garamond"/>
          <w:b/>
          <w:bCs/>
          <w:color w:val="FF0000"/>
          <w:sz w:val="22"/>
          <w:szCs w:val="22"/>
          <w:u w:val="single"/>
        </w:rPr>
      </w:pPr>
      <w:r w:rsidRPr="004B6F82">
        <w:rPr>
          <w:rFonts w:ascii="Garamond" w:hAnsi="Garamond"/>
          <w:b/>
          <w:bCs/>
          <w:color w:val="FF0000"/>
          <w:sz w:val="22"/>
          <w:szCs w:val="22"/>
          <w:u w:val="single"/>
        </w:rPr>
        <w:t>Définition :</w:t>
      </w:r>
      <w:r w:rsidRPr="004B6F82">
        <w:rPr>
          <w:rFonts w:ascii="Garamond" w:hAnsi="Garamond"/>
          <w:color w:val="FF0000"/>
          <w:sz w:val="22"/>
          <w:szCs w:val="22"/>
        </w:rPr>
        <w:t xml:space="preserve"> </w:t>
      </w:r>
      <w:r w:rsidRPr="004B6F82">
        <w:rPr>
          <w:rFonts w:ascii="Garamond" w:hAnsi="Garamond"/>
          <w:color w:val="000000" w:themeColor="text1"/>
          <w:sz w:val="22"/>
          <w:szCs w:val="22"/>
        </w:rPr>
        <w:t xml:space="preserve">Le bail commercial est un contrat de location d'un local dans lequel est exercée une activité commerciale, industrielle ou artisanale. Le local doit servir à l'exploitation d'un fonds de commerce. </w:t>
      </w:r>
    </w:p>
    <w:p w:rsidR="003D5DE9" w:rsidRDefault="003D5DE9" w:rsidP="004B6F82">
      <w:pPr>
        <w:jc w:val="both"/>
        <w:rPr>
          <w:rFonts w:ascii="Garamond" w:hAnsi="Garamond"/>
          <w:b/>
          <w:bCs/>
          <w:color w:val="FF0000"/>
          <w:u w:val="single"/>
        </w:rPr>
      </w:pPr>
    </w:p>
    <w:p w:rsidR="00DB5682" w:rsidRDefault="003D5DE9" w:rsidP="004B6F82">
      <w:pPr>
        <w:jc w:val="both"/>
        <w:rPr>
          <w:rFonts w:ascii="Garamond" w:hAnsi="Garamond"/>
          <w:color w:val="000000" w:themeColor="text1"/>
          <w:sz w:val="22"/>
          <w:szCs w:val="22"/>
        </w:rPr>
      </w:pPr>
      <w:r w:rsidRPr="00A815DB">
        <w:rPr>
          <w:rFonts w:ascii="Garamond" w:hAnsi="Garamond"/>
          <w:color w:val="000000" w:themeColor="text1"/>
          <w:sz w:val="22"/>
          <w:szCs w:val="22"/>
        </w:rPr>
        <w:t>Le statut des baux commerciaux est</w:t>
      </w:r>
      <w:r w:rsidR="00A815DB">
        <w:rPr>
          <w:rFonts w:ascii="Garamond" w:hAnsi="Garamond"/>
          <w:color w:val="000000" w:themeColor="text1"/>
          <w:sz w:val="22"/>
          <w:szCs w:val="22"/>
        </w:rPr>
        <w:t xml:space="preserve"> prévu </w:t>
      </w:r>
      <w:r w:rsidRPr="00A815DB">
        <w:rPr>
          <w:rFonts w:ascii="Garamond" w:hAnsi="Garamond"/>
          <w:color w:val="000000" w:themeColor="text1"/>
          <w:sz w:val="22"/>
          <w:szCs w:val="22"/>
        </w:rPr>
        <w:t xml:space="preserve">aux articles </w:t>
      </w:r>
      <w:r w:rsidRPr="00A815DB">
        <w:rPr>
          <w:rFonts w:ascii="Garamond" w:hAnsi="Garamond"/>
          <w:b/>
          <w:bCs/>
          <w:color w:val="00B050"/>
          <w:sz w:val="22"/>
          <w:szCs w:val="22"/>
        </w:rPr>
        <w:t>L145-1</w:t>
      </w:r>
      <w:r w:rsidRPr="00A815DB">
        <w:rPr>
          <w:rFonts w:ascii="Garamond" w:hAnsi="Garamond"/>
          <w:color w:val="00B050"/>
          <w:sz w:val="22"/>
          <w:szCs w:val="22"/>
        </w:rPr>
        <w:t xml:space="preserve"> </w:t>
      </w:r>
      <w:r w:rsidRPr="00A815DB">
        <w:rPr>
          <w:rFonts w:ascii="Garamond" w:hAnsi="Garamond"/>
          <w:color w:val="000000" w:themeColor="text1"/>
          <w:sz w:val="22"/>
          <w:szCs w:val="22"/>
        </w:rPr>
        <w:t>et suivants du Code de commerce</w:t>
      </w:r>
      <w:r w:rsidR="00A815DB">
        <w:rPr>
          <w:rFonts w:ascii="Garamond" w:hAnsi="Garamond"/>
          <w:color w:val="000000" w:themeColor="text1"/>
          <w:sz w:val="22"/>
          <w:szCs w:val="22"/>
        </w:rPr>
        <w:t>, il permet d’assurer une stabilité dans l’exploitation du fonds de commerce, est marqué par un important ordre public</w:t>
      </w:r>
      <w:r w:rsidR="00DB5682">
        <w:rPr>
          <w:rFonts w:ascii="Garamond" w:hAnsi="Garamond"/>
          <w:color w:val="000000" w:themeColor="text1"/>
          <w:sz w:val="22"/>
          <w:szCs w:val="22"/>
        </w:rPr>
        <w:t xml:space="preserve"> – l’article </w:t>
      </w:r>
      <w:r w:rsidR="00DB5682" w:rsidRPr="00DB5682">
        <w:rPr>
          <w:rFonts w:ascii="Garamond" w:hAnsi="Garamond"/>
          <w:b/>
          <w:bCs/>
          <w:color w:val="00B050"/>
          <w:sz w:val="22"/>
          <w:szCs w:val="22"/>
        </w:rPr>
        <w:t>L145-15</w:t>
      </w:r>
      <w:r w:rsidR="00DB5682" w:rsidRPr="00DB5682">
        <w:rPr>
          <w:rFonts w:ascii="Garamond" w:hAnsi="Garamond"/>
          <w:color w:val="00B050"/>
          <w:sz w:val="22"/>
          <w:szCs w:val="22"/>
        </w:rPr>
        <w:t xml:space="preserve"> </w:t>
      </w:r>
      <w:r w:rsidR="00DB5682">
        <w:rPr>
          <w:rFonts w:ascii="Garamond" w:hAnsi="Garamond"/>
          <w:color w:val="000000" w:themeColor="text1"/>
          <w:sz w:val="22"/>
          <w:szCs w:val="22"/>
        </w:rPr>
        <w:t>du Code de commerce listant celles l’étant législativement.</w:t>
      </w:r>
    </w:p>
    <w:p w:rsidR="00DB5682" w:rsidRDefault="00DB5682" w:rsidP="004B6F82">
      <w:pPr>
        <w:jc w:val="both"/>
        <w:rPr>
          <w:rFonts w:ascii="Garamond" w:hAnsi="Garamond"/>
          <w:color w:val="000000" w:themeColor="text1"/>
          <w:sz w:val="22"/>
          <w:szCs w:val="22"/>
        </w:rPr>
      </w:pPr>
    </w:p>
    <w:p w:rsidR="003D5DE9" w:rsidRPr="00A815DB" w:rsidRDefault="00DB5682" w:rsidP="004B6F82">
      <w:pPr>
        <w:jc w:val="both"/>
        <w:rPr>
          <w:rFonts w:ascii="Garamond" w:hAnsi="Garamond"/>
          <w:color w:val="000000" w:themeColor="text1"/>
          <w:sz w:val="22"/>
          <w:szCs w:val="22"/>
        </w:rPr>
      </w:pPr>
      <w:r>
        <w:rPr>
          <w:rFonts w:ascii="Garamond" w:hAnsi="Garamond"/>
          <w:color w:val="000000" w:themeColor="text1"/>
          <w:sz w:val="22"/>
          <w:szCs w:val="22"/>
        </w:rPr>
        <w:t>Le</w:t>
      </w:r>
      <w:r w:rsidR="0054260D">
        <w:rPr>
          <w:rFonts w:ascii="Garamond" w:hAnsi="Garamond"/>
          <w:color w:val="000000" w:themeColor="text1"/>
          <w:sz w:val="22"/>
          <w:szCs w:val="22"/>
        </w:rPr>
        <w:t xml:space="preserve">s litiges étant liés aux baux commerciaux </w:t>
      </w:r>
      <w:r w:rsidR="0054260D" w:rsidRPr="0054260D">
        <w:rPr>
          <w:rFonts w:ascii="Garamond" w:hAnsi="Garamond"/>
          <w:color w:val="000000" w:themeColor="text1"/>
          <w:sz w:val="22"/>
          <w:szCs w:val="22"/>
          <w:u w:val="double"/>
        </w:rPr>
        <w:t>rel</w:t>
      </w:r>
      <w:r>
        <w:rPr>
          <w:rFonts w:ascii="Garamond" w:hAnsi="Garamond"/>
          <w:color w:val="000000" w:themeColor="text1"/>
          <w:sz w:val="22"/>
          <w:szCs w:val="22"/>
          <w:u w:val="double"/>
        </w:rPr>
        <w:t>èvent</w:t>
      </w:r>
      <w:r w:rsidR="0054260D" w:rsidRPr="0054260D">
        <w:rPr>
          <w:rFonts w:ascii="Garamond" w:hAnsi="Garamond"/>
          <w:color w:val="000000" w:themeColor="text1"/>
          <w:sz w:val="22"/>
          <w:szCs w:val="22"/>
          <w:u w:val="double"/>
        </w:rPr>
        <w:t xml:space="preserve"> de la compétence des tribunaux civils</w:t>
      </w:r>
      <w:r w:rsidR="0054260D">
        <w:rPr>
          <w:rFonts w:ascii="Garamond" w:hAnsi="Garamond"/>
          <w:color w:val="000000" w:themeColor="text1"/>
          <w:sz w:val="22"/>
          <w:szCs w:val="22"/>
        </w:rPr>
        <w:t>.</w:t>
      </w:r>
    </w:p>
    <w:p w:rsidR="003D5DE9" w:rsidRDefault="003D5DE9" w:rsidP="007976F5">
      <w:pPr>
        <w:rPr>
          <w:rFonts w:ascii="Garamond" w:hAnsi="Garamond"/>
        </w:rPr>
      </w:pPr>
    </w:p>
    <w:p w:rsidR="00624FAB" w:rsidRPr="00805D90" w:rsidRDefault="00110293" w:rsidP="00805D90">
      <w:pPr>
        <w:jc w:val="center"/>
        <w:rPr>
          <w:rFonts w:ascii="Garamond" w:hAnsi="Garamond"/>
          <w:b/>
          <w:bCs/>
          <w:color w:val="C00000"/>
          <w:sz w:val="32"/>
          <w:szCs w:val="32"/>
          <w:u w:val="single"/>
        </w:rPr>
      </w:pPr>
      <w:r w:rsidRPr="00805D90">
        <w:rPr>
          <w:rFonts w:ascii="Garamond" w:hAnsi="Garamond"/>
          <w:b/>
          <w:bCs/>
          <w:color w:val="C00000"/>
          <w:sz w:val="32"/>
          <w:szCs w:val="32"/>
          <w:u w:val="single"/>
        </w:rPr>
        <w:t>I – Les conditions d’exploitation du statut des baux commerciaux</w:t>
      </w:r>
    </w:p>
    <w:p w:rsidR="00110293" w:rsidRDefault="00110293" w:rsidP="007976F5">
      <w:pPr>
        <w:rPr>
          <w:rFonts w:ascii="Garamond" w:hAnsi="Garamond"/>
        </w:rPr>
      </w:pPr>
    </w:p>
    <w:p w:rsidR="0054260D" w:rsidRDefault="0054260D">
      <w:pPr>
        <w:pStyle w:val="Paragraphedeliste"/>
        <w:numPr>
          <w:ilvl w:val="0"/>
          <w:numId w:val="57"/>
        </w:numPr>
        <w:jc w:val="both"/>
        <w:rPr>
          <w:rFonts w:ascii="Garamond" w:hAnsi="Garamond"/>
          <w:b/>
          <w:bCs/>
          <w:sz w:val="32"/>
          <w:szCs w:val="32"/>
          <w:u w:val="single"/>
        </w:rPr>
      </w:pPr>
      <w:r>
        <w:rPr>
          <w:rFonts w:ascii="Garamond" w:hAnsi="Garamond"/>
          <w:b/>
          <w:bCs/>
          <w:sz w:val="32"/>
          <w:szCs w:val="32"/>
          <w:u w:val="single"/>
        </w:rPr>
        <w:t>Les conditions relatives au bail :</w:t>
      </w:r>
    </w:p>
    <w:p w:rsidR="00B755F3" w:rsidRPr="00D53465" w:rsidRDefault="00B755F3" w:rsidP="00B755F3">
      <w:pPr>
        <w:jc w:val="both"/>
        <w:rPr>
          <w:rFonts w:ascii="Garamond" w:hAnsi="Garamond"/>
          <w:b/>
          <w:bCs/>
          <w:color w:val="4472C4" w:themeColor="accent1"/>
          <w:sz w:val="36"/>
          <w:szCs w:val="36"/>
          <w:u w:val="single"/>
        </w:rPr>
      </w:pPr>
    </w:p>
    <w:p w:rsidR="00331CF1"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L’exigence d’un bail à loyer :</w:t>
      </w:r>
      <w:r w:rsidRPr="00D53465">
        <w:rPr>
          <w:rFonts w:ascii="Garamond" w:hAnsi="Garamond"/>
          <w:color w:val="4472C4" w:themeColor="accent1"/>
          <w:sz w:val="28"/>
          <w:szCs w:val="28"/>
        </w:rPr>
        <w:t xml:space="preserve"> </w:t>
      </w:r>
    </w:p>
    <w:p w:rsidR="00331CF1" w:rsidRDefault="00331CF1" w:rsidP="00331CF1">
      <w:pPr>
        <w:jc w:val="both"/>
        <w:rPr>
          <w:rFonts w:ascii="Garamond" w:hAnsi="Garamond"/>
          <w:color w:val="000000" w:themeColor="text1"/>
          <w:sz w:val="22"/>
          <w:szCs w:val="22"/>
        </w:rPr>
      </w:pPr>
    </w:p>
    <w:p w:rsidR="00B755F3" w:rsidRPr="00331CF1" w:rsidRDefault="00B755F3" w:rsidP="00331CF1">
      <w:pPr>
        <w:jc w:val="both"/>
        <w:rPr>
          <w:rFonts w:ascii="Garamond" w:hAnsi="Garamond"/>
          <w:b/>
          <w:bCs/>
          <w:color w:val="ED7D31" w:themeColor="accent2"/>
          <w:u w:val="single"/>
        </w:rPr>
      </w:pPr>
      <w:r w:rsidRPr="00331CF1">
        <w:rPr>
          <w:rFonts w:ascii="Garamond" w:hAnsi="Garamond"/>
          <w:b/>
          <w:bCs/>
          <w:color w:val="000000" w:themeColor="text1"/>
          <w:sz w:val="22"/>
          <w:szCs w:val="22"/>
        </w:rPr>
        <w:t>Un contrat de bail à loyer est nécessaire pour l’application de ce statut,</w:t>
      </w:r>
      <w:r w:rsidRPr="00331CF1">
        <w:rPr>
          <w:rFonts w:ascii="Garamond" w:hAnsi="Garamond"/>
          <w:color w:val="000000" w:themeColor="text1"/>
          <w:sz w:val="22"/>
          <w:szCs w:val="22"/>
        </w:rPr>
        <w:t xml:space="preserve"> ce qui nécessite que la chose louée et le prix soit déterminée. Le juge n’est pas lié par la qualification des parties et pourra renommer tout contrat en bail commercial</w:t>
      </w:r>
      <w:r w:rsidR="00331CF1" w:rsidRPr="00331CF1">
        <w:rPr>
          <w:rFonts w:ascii="Garamond" w:hAnsi="Garamond"/>
          <w:color w:val="000000" w:themeColor="text1"/>
          <w:sz w:val="22"/>
          <w:szCs w:val="22"/>
        </w:rPr>
        <w:t xml:space="preserve"> s’il considère qu’un loyer a été fixé pour la mise à disposition d’un local dans lequel est exploité un fonds de commerce.</w:t>
      </w:r>
    </w:p>
    <w:p w:rsidR="00B755F3" w:rsidRPr="00B755F3" w:rsidRDefault="00B755F3" w:rsidP="00B755F3">
      <w:pPr>
        <w:pStyle w:val="Paragraphedeliste"/>
        <w:ind w:left="1068"/>
        <w:jc w:val="both"/>
        <w:rPr>
          <w:rFonts w:ascii="Garamond" w:hAnsi="Garamond"/>
          <w:b/>
          <w:bCs/>
          <w:color w:val="ED7D31" w:themeColor="accent2"/>
          <w:u w:val="single"/>
        </w:rPr>
      </w:pPr>
    </w:p>
    <w:p w:rsidR="00B755F3"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L’exclusion des autorisations d’occupation du domaine public :</w:t>
      </w:r>
    </w:p>
    <w:p w:rsidR="00331CF1" w:rsidRPr="00331CF1" w:rsidRDefault="00331CF1" w:rsidP="00331CF1">
      <w:pPr>
        <w:jc w:val="both"/>
        <w:rPr>
          <w:rFonts w:ascii="Garamond" w:hAnsi="Garamond"/>
          <w:b/>
          <w:bCs/>
          <w:color w:val="ED7D31" w:themeColor="accent2"/>
        </w:rPr>
      </w:pPr>
    </w:p>
    <w:p w:rsidR="00331CF1" w:rsidRPr="004B6F82" w:rsidRDefault="00331CF1" w:rsidP="00331CF1">
      <w:pPr>
        <w:jc w:val="both"/>
        <w:rPr>
          <w:rFonts w:ascii="Garamond" w:hAnsi="Garamond"/>
          <w:color w:val="000000" w:themeColor="text1"/>
          <w:sz w:val="22"/>
          <w:szCs w:val="22"/>
        </w:rPr>
      </w:pPr>
      <w:r w:rsidRPr="004B6F82">
        <w:rPr>
          <w:rFonts w:ascii="Garamond" w:hAnsi="Garamond"/>
          <w:color w:val="000000" w:themeColor="text1"/>
          <w:sz w:val="22"/>
          <w:szCs w:val="22"/>
        </w:rPr>
        <w:t xml:space="preserve">Il est </w:t>
      </w:r>
      <w:r w:rsidRPr="004B6F82">
        <w:rPr>
          <w:rFonts w:ascii="Garamond" w:hAnsi="Garamond"/>
          <w:b/>
          <w:bCs/>
          <w:color w:val="000000" w:themeColor="text1"/>
          <w:sz w:val="22"/>
          <w:szCs w:val="22"/>
        </w:rPr>
        <w:t>impossible de conclure un bail commercial sur le domaine public</w:t>
      </w:r>
      <w:r w:rsidRPr="004B6F82">
        <w:rPr>
          <w:rFonts w:ascii="Garamond" w:hAnsi="Garamond"/>
          <w:color w:val="000000" w:themeColor="text1"/>
          <w:sz w:val="22"/>
          <w:szCs w:val="22"/>
        </w:rPr>
        <w:t xml:space="preserve"> en vertu du principe d’inaliénabilité du domaine public.</w:t>
      </w:r>
    </w:p>
    <w:p w:rsidR="00B755F3" w:rsidRPr="00D53465" w:rsidRDefault="00B755F3" w:rsidP="00331CF1">
      <w:pPr>
        <w:jc w:val="both"/>
        <w:rPr>
          <w:rFonts w:ascii="Garamond" w:hAnsi="Garamond"/>
          <w:b/>
          <w:bCs/>
          <w:color w:val="4472C4" w:themeColor="accent1"/>
          <w:sz w:val="28"/>
          <w:szCs w:val="28"/>
          <w:u w:val="single"/>
        </w:rPr>
      </w:pPr>
    </w:p>
    <w:p w:rsidR="00B755F3"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 xml:space="preserve">L’exclusion des crédits-bails et baux de longue durée : </w:t>
      </w:r>
    </w:p>
    <w:p w:rsidR="00331CF1" w:rsidRDefault="00331CF1" w:rsidP="00331CF1">
      <w:pPr>
        <w:jc w:val="both"/>
        <w:rPr>
          <w:rFonts w:ascii="Garamond" w:hAnsi="Garamond"/>
          <w:b/>
          <w:bCs/>
          <w:color w:val="ED7D31" w:themeColor="accent2"/>
          <w:u w:val="single"/>
        </w:rPr>
      </w:pPr>
    </w:p>
    <w:p w:rsidR="00331CF1" w:rsidRPr="004B6F82" w:rsidRDefault="00331CF1" w:rsidP="00331CF1">
      <w:pPr>
        <w:jc w:val="both"/>
        <w:rPr>
          <w:rFonts w:ascii="Garamond" w:hAnsi="Garamond"/>
          <w:color w:val="000000" w:themeColor="text1"/>
          <w:sz w:val="22"/>
          <w:szCs w:val="22"/>
        </w:rPr>
      </w:pPr>
      <w:r w:rsidRPr="004B6F82">
        <w:rPr>
          <w:rFonts w:ascii="Garamond" w:hAnsi="Garamond"/>
          <w:color w:val="000000" w:themeColor="text1"/>
          <w:sz w:val="22"/>
          <w:szCs w:val="22"/>
        </w:rPr>
        <w:t xml:space="preserve">Les baux emphytéotiques (qui durent entre 18 et 99 ans), à construction, et à concession immobilière sont exclus du statut des baux commerciaux selon l’article </w:t>
      </w:r>
      <w:r w:rsidRPr="004B6F82">
        <w:rPr>
          <w:rFonts w:ascii="Garamond" w:hAnsi="Garamond"/>
          <w:b/>
          <w:bCs/>
          <w:color w:val="00B050"/>
          <w:sz w:val="22"/>
          <w:szCs w:val="22"/>
        </w:rPr>
        <w:t>L145-3</w:t>
      </w:r>
      <w:r w:rsidRPr="004B6F82">
        <w:rPr>
          <w:rFonts w:ascii="Garamond" w:hAnsi="Garamond"/>
          <w:color w:val="00B050"/>
          <w:sz w:val="22"/>
          <w:szCs w:val="22"/>
        </w:rPr>
        <w:t xml:space="preserve"> </w:t>
      </w:r>
      <w:r w:rsidRPr="004B6F82">
        <w:rPr>
          <w:rFonts w:ascii="Garamond" w:hAnsi="Garamond"/>
          <w:color w:val="000000" w:themeColor="text1"/>
          <w:sz w:val="22"/>
          <w:szCs w:val="22"/>
        </w:rPr>
        <w:t>du Code de commerce.</w:t>
      </w:r>
    </w:p>
    <w:p w:rsidR="00B755F3" w:rsidRPr="00D53465" w:rsidRDefault="00B755F3" w:rsidP="00B755F3">
      <w:pPr>
        <w:jc w:val="both"/>
        <w:rPr>
          <w:rFonts w:ascii="Garamond" w:hAnsi="Garamond"/>
          <w:b/>
          <w:bCs/>
          <w:color w:val="4472C4" w:themeColor="accent1"/>
          <w:sz w:val="28"/>
          <w:szCs w:val="28"/>
          <w:u w:val="single"/>
        </w:rPr>
      </w:pPr>
    </w:p>
    <w:p w:rsidR="00B755F3"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La possibilité d’un bail de courte durée :</w:t>
      </w:r>
    </w:p>
    <w:p w:rsidR="00331CF1" w:rsidRDefault="00331CF1" w:rsidP="00331CF1">
      <w:pPr>
        <w:jc w:val="both"/>
        <w:rPr>
          <w:rFonts w:ascii="Garamond" w:hAnsi="Garamond"/>
          <w:b/>
          <w:bCs/>
          <w:color w:val="ED7D31" w:themeColor="accent2"/>
          <w:u w:val="single"/>
        </w:rPr>
      </w:pPr>
    </w:p>
    <w:p w:rsidR="00331CF1" w:rsidRPr="005350B4" w:rsidRDefault="00331CF1" w:rsidP="00331CF1">
      <w:pPr>
        <w:jc w:val="both"/>
        <w:rPr>
          <w:rFonts w:ascii="Garamond" w:hAnsi="Garamond"/>
          <w:color w:val="000000" w:themeColor="text1"/>
          <w:sz w:val="22"/>
          <w:szCs w:val="22"/>
        </w:rPr>
      </w:pPr>
      <w:r w:rsidRPr="005350B4">
        <w:rPr>
          <w:rFonts w:ascii="Garamond" w:hAnsi="Garamond"/>
          <w:color w:val="000000" w:themeColor="text1"/>
          <w:sz w:val="22"/>
          <w:szCs w:val="22"/>
        </w:rPr>
        <w:t xml:space="preserve">Aux termes de l’article </w:t>
      </w:r>
      <w:r w:rsidRPr="005350B4">
        <w:rPr>
          <w:rFonts w:ascii="Garamond" w:hAnsi="Garamond"/>
          <w:b/>
          <w:bCs/>
          <w:color w:val="00B050"/>
          <w:sz w:val="22"/>
          <w:szCs w:val="22"/>
        </w:rPr>
        <w:t xml:space="preserve">L145-3 </w:t>
      </w:r>
      <w:r w:rsidRPr="005350B4">
        <w:rPr>
          <w:rFonts w:ascii="Garamond" w:hAnsi="Garamond"/>
          <w:color w:val="000000" w:themeColor="text1"/>
          <w:sz w:val="22"/>
          <w:szCs w:val="22"/>
        </w:rPr>
        <w:t xml:space="preserve">du Code de commerce, </w:t>
      </w:r>
      <w:r w:rsidRPr="005350B4">
        <w:rPr>
          <w:rFonts w:ascii="Garamond" w:hAnsi="Garamond"/>
          <w:b/>
          <w:bCs/>
          <w:color w:val="000000" w:themeColor="text1"/>
          <w:sz w:val="22"/>
          <w:szCs w:val="22"/>
        </w:rPr>
        <w:t xml:space="preserve">les parties peuvent </w:t>
      </w:r>
      <w:r w:rsidR="005350B4" w:rsidRPr="005350B4">
        <w:rPr>
          <w:rFonts w:ascii="Garamond" w:hAnsi="Garamond"/>
          <w:b/>
          <w:bCs/>
          <w:color w:val="000000" w:themeColor="text1"/>
          <w:sz w:val="22"/>
          <w:szCs w:val="22"/>
        </w:rPr>
        <w:t>déroger</w:t>
      </w:r>
      <w:r w:rsidR="005350B4" w:rsidRPr="005350B4">
        <w:rPr>
          <w:rFonts w:ascii="Garamond" w:hAnsi="Garamond"/>
          <w:color w:val="000000" w:themeColor="text1"/>
          <w:sz w:val="22"/>
          <w:szCs w:val="22"/>
        </w:rPr>
        <w:t xml:space="preserve"> </w:t>
      </w:r>
      <w:r w:rsidR="005350B4">
        <w:rPr>
          <w:rFonts w:ascii="Garamond" w:hAnsi="Garamond"/>
          <w:color w:val="000000" w:themeColor="text1"/>
          <w:sz w:val="22"/>
          <w:szCs w:val="22"/>
        </w:rPr>
        <w:t xml:space="preserve">(par précision exprès dans la convention) </w:t>
      </w:r>
      <w:r w:rsidR="005350B4" w:rsidRPr="005350B4">
        <w:rPr>
          <w:rFonts w:ascii="Garamond" w:hAnsi="Garamond"/>
          <w:color w:val="000000" w:themeColor="text1"/>
          <w:sz w:val="22"/>
          <w:szCs w:val="22"/>
        </w:rPr>
        <w:t xml:space="preserve">au début de leur relation contractuelle </w:t>
      </w:r>
      <w:r w:rsidR="005350B4" w:rsidRPr="005350B4">
        <w:rPr>
          <w:rFonts w:ascii="Garamond" w:hAnsi="Garamond"/>
          <w:b/>
          <w:bCs/>
          <w:color w:val="000000" w:themeColor="text1"/>
          <w:sz w:val="22"/>
          <w:szCs w:val="22"/>
        </w:rPr>
        <w:t>au statut des baux commerciaux</w:t>
      </w:r>
      <w:r w:rsidR="005350B4" w:rsidRPr="005350B4">
        <w:rPr>
          <w:rFonts w:ascii="Garamond" w:hAnsi="Garamond"/>
          <w:color w:val="000000" w:themeColor="text1"/>
          <w:sz w:val="22"/>
          <w:szCs w:val="22"/>
        </w:rPr>
        <w:t xml:space="preserve"> à condition que le bail soit conclu pour une durée égale au plus à trois ans. Le bail échappera alors au statut précité et tombera sous la coupe du droit commun. </w:t>
      </w:r>
    </w:p>
    <w:p w:rsidR="005350B4" w:rsidRPr="005350B4" w:rsidRDefault="005350B4" w:rsidP="00331CF1">
      <w:pPr>
        <w:jc w:val="both"/>
        <w:rPr>
          <w:rFonts w:ascii="Garamond" w:hAnsi="Garamond"/>
          <w:color w:val="000000" w:themeColor="text1"/>
          <w:sz w:val="22"/>
          <w:szCs w:val="22"/>
        </w:rPr>
      </w:pPr>
    </w:p>
    <w:p w:rsidR="005350B4" w:rsidRPr="005350B4" w:rsidRDefault="005350B4" w:rsidP="00331CF1">
      <w:pPr>
        <w:jc w:val="both"/>
        <w:rPr>
          <w:rFonts w:ascii="Garamond" w:hAnsi="Garamond"/>
          <w:color w:val="000000" w:themeColor="text1"/>
          <w:sz w:val="22"/>
          <w:szCs w:val="22"/>
          <w:u w:val="double"/>
        </w:rPr>
      </w:pPr>
      <w:r w:rsidRPr="005350B4">
        <w:rPr>
          <w:rFonts w:ascii="Garamond" w:hAnsi="Garamond"/>
          <w:color w:val="000000" w:themeColor="text1"/>
          <w:sz w:val="22"/>
          <w:szCs w:val="22"/>
        </w:rPr>
        <w:t xml:space="preserve">À l’issue du contrat dérogatoire ou une fois les 3 ans dépassés, si le locataire a été maintenu dans les lieux (lorsque le bailleur accepte de laisser en possession le preneur), alors </w:t>
      </w:r>
      <w:r w:rsidRPr="005350B4">
        <w:rPr>
          <w:rFonts w:ascii="Garamond" w:hAnsi="Garamond"/>
          <w:color w:val="000000" w:themeColor="text1"/>
          <w:sz w:val="22"/>
          <w:szCs w:val="22"/>
          <w:u w:val="double"/>
        </w:rPr>
        <w:t>se forme de plein droit un bail soumis au statut des baux commerciaux.</w:t>
      </w:r>
    </w:p>
    <w:p w:rsidR="00B755F3" w:rsidRPr="00B755F3" w:rsidRDefault="00B755F3" w:rsidP="00B755F3">
      <w:pPr>
        <w:pStyle w:val="Paragraphedeliste"/>
        <w:ind w:left="1068"/>
        <w:jc w:val="both"/>
        <w:rPr>
          <w:rFonts w:ascii="Garamond" w:hAnsi="Garamond"/>
          <w:b/>
          <w:bCs/>
          <w:color w:val="ED7D31" w:themeColor="accent2"/>
          <w:u w:val="single"/>
        </w:rPr>
      </w:pPr>
    </w:p>
    <w:p w:rsidR="00B755F3"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 xml:space="preserve">Les locations saisonnières : </w:t>
      </w:r>
    </w:p>
    <w:p w:rsidR="005350B4" w:rsidRDefault="005350B4" w:rsidP="005350B4">
      <w:pPr>
        <w:jc w:val="both"/>
        <w:rPr>
          <w:rFonts w:ascii="Garamond" w:hAnsi="Garamond"/>
          <w:b/>
          <w:bCs/>
          <w:color w:val="ED7D31" w:themeColor="accent2"/>
          <w:u w:val="single"/>
        </w:rPr>
      </w:pPr>
    </w:p>
    <w:p w:rsidR="005350B4" w:rsidRPr="004B6F82" w:rsidRDefault="005350B4" w:rsidP="005350B4">
      <w:pPr>
        <w:jc w:val="both"/>
        <w:rPr>
          <w:rFonts w:ascii="Garamond" w:hAnsi="Garamond"/>
          <w:color w:val="000000" w:themeColor="text1"/>
          <w:sz w:val="22"/>
          <w:szCs w:val="22"/>
        </w:rPr>
      </w:pPr>
      <w:r w:rsidRPr="004B6F82">
        <w:rPr>
          <w:rFonts w:ascii="Garamond" w:hAnsi="Garamond"/>
          <w:color w:val="000000" w:themeColor="text1"/>
          <w:sz w:val="22"/>
          <w:szCs w:val="22"/>
        </w:rPr>
        <w:t xml:space="preserve">L’article </w:t>
      </w:r>
      <w:r w:rsidRPr="004B6F82">
        <w:rPr>
          <w:rFonts w:ascii="Garamond" w:hAnsi="Garamond"/>
          <w:b/>
          <w:bCs/>
          <w:color w:val="00B050"/>
          <w:sz w:val="22"/>
          <w:szCs w:val="22"/>
        </w:rPr>
        <w:t>L145-5 alinéa 4</w:t>
      </w:r>
      <w:r w:rsidRPr="004B6F82">
        <w:rPr>
          <w:rFonts w:ascii="Garamond" w:hAnsi="Garamond"/>
          <w:b/>
          <w:bCs/>
          <w:color w:val="00B050"/>
          <w:sz w:val="22"/>
          <w:szCs w:val="22"/>
          <w:vertAlign w:val="superscript"/>
        </w:rPr>
        <w:t>ème</w:t>
      </w:r>
      <w:r w:rsidRPr="004B6F82">
        <w:rPr>
          <w:rFonts w:ascii="Garamond" w:hAnsi="Garamond"/>
          <w:color w:val="000000" w:themeColor="text1"/>
          <w:sz w:val="22"/>
          <w:szCs w:val="22"/>
        </w:rPr>
        <w:t xml:space="preserve"> du Code de commerce, exclut ces locations du champ d’application des baux commerciaux.</w:t>
      </w:r>
    </w:p>
    <w:p w:rsidR="00B755F3" w:rsidRPr="00D53465" w:rsidRDefault="00B755F3" w:rsidP="00B755F3">
      <w:pPr>
        <w:jc w:val="both"/>
        <w:rPr>
          <w:rFonts w:ascii="Garamond" w:hAnsi="Garamond"/>
          <w:b/>
          <w:bCs/>
          <w:color w:val="4472C4" w:themeColor="accent1"/>
          <w:sz w:val="28"/>
          <w:szCs w:val="28"/>
          <w:u w:val="single"/>
        </w:rPr>
      </w:pPr>
    </w:p>
    <w:p w:rsidR="00B755F3" w:rsidRPr="00D53465" w:rsidRDefault="00B755F3">
      <w:pPr>
        <w:pStyle w:val="Paragraphedeliste"/>
        <w:numPr>
          <w:ilvl w:val="0"/>
          <w:numId w:val="62"/>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Les conventions d’occupation précaire :</w:t>
      </w:r>
    </w:p>
    <w:p w:rsidR="00B755F3" w:rsidRPr="00F43F4A" w:rsidRDefault="00B755F3" w:rsidP="00B755F3">
      <w:pPr>
        <w:ind w:left="708"/>
        <w:jc w:val="both"/>
        <w:rPr>
          <w:rFonts w:ascii="Garamond" w:hAnsi="Garamond"/>
          <w:color w:val="000000" w:themeColor="text1"/>
          <w:sz w:val="21"/>
          <w:szCs w:val="21"/>
          <w:u w:val="single"/>
        </w:rPr>
      </w:pPr>
    </w:p>
    <w:p w:rsidR="00F43F4A" w:rsidRPr="00F43F4A" w:rsidRDefault="00F43F4A" w:rsidP="00F43F4A">
      <w:pPr>
        <w:jc w:val="both"/>
        <w:rPr>
          <w:rFonts w:ascii="Garamond" w:hAnsi="Garamond"/>
          <w:color w:val="000000" w:themeColor="text1"/>
          <w:sz w:val="21"/>
          <w:szCs w:val="21"/>
          <w:u w:val="single"/>
        </w:rPr>
      </w:pPr>
      <w:r w:rsidRPr="00F43F4A">
        <w:rPr>
          <w:rFonts w:ascii="Garamond" w:hAnsi="Garamond"/>
          <w:color w:val="000000" w:themeColor="text1"/>
          <w:sz w:val="22"/>
          <w:szCs w:val="22"/>
        </w:rPr>
        <w:t>Ces occupations sont or statuts</w:t>
      </w:r>
      <w:r>
        <w:rPr>
          <w:rFonts w:ascii="Garamond" w:hAnsi="Garamond"/>
          <w:color w:val="000000" w:themeColor="text1"/>
          <w:sz w:val="22"/>
          <w:szCs w:val="22"/>
        </w:rPr>
        <w:t>, c</w:t>
      </w:r>
      <w:r w:rsidRPr="00F43F4A">
        <w:rPr>
          <w:rFonts w:ascii="Garamond" w:hAnsi="Garamond"/>
          <w:color w:val="000000" w:themeColor="text1"/>
          <w:sz w:val="22"/>
          <w:szCs w:val="22"/>
        </w:rPr>
        <w:t xml:space="preserve">ar </w:t>
      </w:r>
      <w:r>
        <w:rPr>
          <w:rFonts w:ascii="Garamond" w:hAnsi="Garamond"/>
          <w:color w:val="000000" w:themeColor="text1"/>
          <w:sz w:val="22"/>
          <w:szCs w:val="22"/>
        </w:rPr>
        <w:t xml:space="preserve">elles sont </w:t>
      </w:r>
      <w:r w:rsidRPr="00F43F4A">
        <w:rPr>
          <w:rFonts w:ascii="Garamond" w:hAnsi="Garamond"/>
          <w:color w:val="000000" w:themeColor="text1"/>
          <w:sz w:val="22"/>
          <w:szCs w:val="22"/>
        </w:rPr>
        <w:t>conclu</w:t>
      </w:r>
      <w:r>
        <w:rPr>
          <w:rFonts w:ascii="Garamond" w:hAnsi="Garamond"/>
          <w:color w:val="000000" w:themeColor="text1"/>
          <w:sz w:val="22"/>
          <w:szCs w:val="22"/>
        </w:rPr>
        <w:t>es</w:t>
      </w:r>
      <w:r w:rsidRPr="00F43F4A">
        <w:rPr>
          <w:rFonts w:ascii="Garamond" w:hAnsi="Garamond"/>
          <w:color w:val="000000" w:themeColor="text1"/>
          <w:sz w:val="22"/>
          <w:szCs w:val="22"/>
        </w:rPr>
        <w:t xml:space="preserve"> de manière temporaire</w:t>
      </w:r>
      <w:r>
        <w:rPr>
          <w:rFonts w:ascii="Garamond" w:hAnsi="Garamond"/>
          <w:color w:val="000000" w:themeColor="text1"/>
          <w:sz w:val="22"/>
          <w:szCs w:val="22"/>
        </w:rPr>
        <w:t xml:space="preserve">, et </w:t>
      </w:r>
      <w:r w:rsidRPr="00F43F4A">
        <w:rPr>
          <w:rFonts w:ascii="Garamond" w:hAnsi="Garamond"/>
          <w:color w:val="000000" w:themeColor="text1"/>
          <w:sz w:val="22"/>
          <w:szCs w:val="22"/>
        </w:rPr>
        <w:t>en fonction de circonstances particulières</w:t>
      </w:r>
      <w:r>
        <w:rPr>
          <w:rFonts w:ascii="Garamond" w:hAnsi="Garamond"/>
          <w:color w:val="000000" w:themeColor="text1"/>
          <w:sz w:val="22"/>
          <w:szCs w:val="22"/>
        </w:rPr>
        <w:t>, étant i</w:t>
      </w:r>
      <w:r w:rsidRPr="00F43F4A">
        <w:rPr>
          <w:rFonts w:ascii="Garamond" w:hAnsi="Garamond"/>
          <w:color w:val="000000" w:themeColor="text1"/>
          <w:sz w:val="22"/>
          <w:szCs w:val="22"/>
        </w:rPr>
        <w:t>ndépendantes de la volonté des parties</w:t>
      </w:r>
      <w:r>
        <w:rPr>
          <w:rFonts w:ascii="Garamond" w:hAnsi="Garamond"/>
          <w:color w:val="000000" w:themeColor="text1"/>
          <w:sz w:val="22"/>
          <w:szCs w:val="22"/>
        </w:rPr>
        <w:t xml:space="preserve"> ; </w:t>
      </w:r>
      <w:r w:rsidRPr="00F43F4A">
        <w:rPr>
          <w:rFonts w:ascii="Garamond" w:hAnsi="Garamond"/>
          <w:b/>
          <w:bCs/>
          <w:color w:val="000000" w:themeColor="text1"/>
          <w:sz w:val="22"/>
          <w:szCs w:val="22"/>
        </w:rPr>
        <w:t>le statut des baux commerciaux ne s’applique pas</w:t>
      </w:r>
      <w:r>
        <w:rPr>
          <w:rFonts w:ascii="Garamond" w:hAnsi="Garamond"/>
          <w:color w:val="000000" w:themeColor="text1"/>
          <w:sz w:val="22"/>
          <w:szCs w:val="22"/>
        </w:rPr>
        <w:t>.</w:t>
      </w:r>
    </w:p>
    <w:p w:rsidR="0054260D" w:rsidRDefault="0054260D" w:rsidP="0054260D">
      <w:pPr>
        <w:pStyle w:val="Paragraphedeliste"/>
        <w:jc w:val="both"/>
        <w:rPr>
          <w:rFonts w:ascii="Garamond" w:hAnsi="Garamond"/>
          <w:b/>
          <w:bCs/>
          <w:sz w:val="32"/>
          <w:szCs w:val="32"/>
          <w:u w:val="single"/>
        </w:rPr>
      </w:pPr>
    </w:p>
    <w:p w:rsidR="00F43F4A" w:rsidRPr="00D53465" w:rsidRDefault="00110293">
      <w:pPr>
        <w:pStyle w:val="Paragraphedeliste"/>
        <w:numPr>
          <w:ilvl w:val="0"/>
          <w:numId w:val="57"/>
        </w:numPr>
        <w:jc w:val="both"/>
        <w:rPr>
          <w:rFonts w:ascii="Garamond" w:hAnsi="Garamond"/>
          <w:b/>
          <w:bCs/>
          <w:sz w:val="32"/>
          <w:szCs w:val="32"/>
          <w:u w:val="single"/>
        </w:rPr>
      </w:pPr>
      <w:r w:rsidRPr="00D53465">
        <w:rPr>
          <w:rFonts w:ascii="Garamond" w:hAnsi="Garamond"/>
          <w:b/>
          <w:bCs/>
          <w:sz w:val="32"/>
          <w:szCs w:val="32"/>
          <w:u w:val="single"/>
        </w:rPr>
        <w:t xml:space="preserve">Les conditions </w:t>
      </w:r>
      <w:r w:rsidR="0054260D" w:rsidRPr="00D53465">
        <w:rPr>
          <w:rFonts w:ascii="Garamond" w:hAnsi="Garamond"/>
          <w:b/>
          <w:bCs/>
          <w:sz w:val="32"/>
          <w:szCs w:val="32"/>
          <w:u w:val="single"/>
        </w:rPr>
        <w:t>relatives au preneur :</w:t>
      </w:r>
    </w:p>
    <w:p w:rsidR="00F43F4A" w:rsidRPr="00D53465" w:rsidRDefault="00F43F4A" w:rsidP="00F43F4A">
      <w:pPr>
        <w:jc w:val="both"/>
        <w:rPr>
          <w:rFonts w:ascii="Garamond" w:hAnsi="Garamond"/>
          <w:color w:val="4472C4" w:themeColor="accent1"/>
          <w:sz w:val="28"/>
          <w:szCs w:val="28"/>
        </w:rPr>
      </w:pPr>
    </w:p>
    <w:p w:rsidR="00F43F4A" w:rsidRPr="00D53465" w:rsidRDefault="00F43F4A">
      <w:pPr>
        <w:pStyle w:val="Paragraphedeliste"/>
        <w:numPr>
          <w:ilvl w:val="0"/>
          <w:numId w:val="63"/>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Avoir la qualité de commerçant</w:t>
      </w:r>
      <w:r w:rsidR="00662458" w:rsidRPr="00D53465">
        <w:rPr>
          <w:rFonts w:ascii="Garamond" w:hAnsi="Garamond"/>
          <w:b/>
          <w:bCs/>
          <w:color w:val="4472C4" w:themeColor="accent1"/>
          <w:sz w:val="28"/>
          <w:szCs w:val="28"/>
          <w:u w:val="single"/>
        </w:rPr>
        <w:t xml:space="preserve"> et ê</w:t>
      </w:r>
      <w:r w:rsidRPr="00D53465">
        <w:rPr>
          <w:rFonts w:ascii="Garamond" w:hAnsi="Garamond"/>
          <w:b/>
          <w:bCs/>
          <w:color w:val="4472C4" w:themeColor="accent1"/>
          <w:sz w:val="28"/>
          <w:szCs w:val="28"/>
          <w:u w:val="single"/>
        </w:rPr>
        <w:t>tre inscrit au RCS</w:t>
      </w:r>
      <w:r w:rsidR="00662458" w:rsidRPr="00D53465">
        <w:rPr>
          <w:rFonts w:ascii="Garamond" w:hAnsi="Garamond"/>
          <w:b/>
          <w:bCs/>
          <w:color w:val="4472C4" w:themeColor="accent1"/>
          <w:sz w:val="28"/>
          <w:szCs w:val="28"/>
          <w:u w:val="single"/>
        </w:rPr>
        <w:t> (L145-1) :</w:t>
      </w:r>
    </w:p>
    <w:p w:rsidR="00D53465" w:rsidRPr="00D53465" w:rsidRDefault="00D53465" w:rsidP="00D53465">
      <w:pPr>
        <w:pStyle w:val="Paragraphedeliste"/>
        <w:jc w:val="both"/>
        <w:rPr>
          <w:rFonts w:ascii="Garamond" w:hAnsi="Garamond"/>
          <w:b/>
          <w:bCs/>
          <w:color w:val="ED7D31" w:themeColor="accent2"/>
          <w:sz w:val="22"/>
          <w:szCs w:val="22"/>
          <w:u w:val="single"/>
        </w:rPr>
      </w:pPr>
    </w:p>
    <w:p w:rsidR="00F43F4A" w:rsidRPr="00F43F4A" w:rsidRDefault="00F43F4A" w:rsidP="00F43F4A">
      <w:pPr>
        <w:jc w:val="both"/>
        <w:rPr>
          <w:rFonts w:ascii="Garamond" w:hAnsi="Garamond"/>
          <w:color w:val="000000" w:themeColor="text1"/>
          <w:sz w:val="22"/>
          <w:szCs w:val="22"/>
        </w:rPr>
      </w:pPr>
      <w:r w:rsidRPr="00F43F4A">
        <w:rPr>
          <w:rFonts w:ascii="Garamond" w:hAnsi="Garamond"/>
          <w:color w:val="000000" w:themeColor="text1"/>
          <w:sz w:val="22"/>
          <w:szCs w:val="22"/>
        </w:rPr>
        <w:t xml:space="preserve">Plus précisément, le preneur doit être commerçant, </w:t>
      </w:r>
      <w:r w:rsidRPr="00A7565D">
        <w:rPr>
          <w:rFonts w:ascii="Garamond" w:hAnsi="Garamond"/>
          <w:b/>
          <w:bCs/>
          <w:color w:val="000000" w:themeColor="text1"/>
          <w:sz w:val="22"/>
          <w:szCs w:val="22"/>
        </w:rPr>
        <w:t>à la date à laquelle il revendique l’application du statut</w:t>
      </w:r>
      <w:r w:rsidRPr="00F43F4A">
        <w:rPr>
          <w:rFonts w:ascii="Garamond" w:hAnsi="Garamond"/>
          <w:color w:val="000000" w:themeColor="text1"/>
          <w:sz w:val="22"/>
          <w:szCs w:val="22"/>
        </w:rPr>
        <w:t xml:space="preserve"> (Civ. 3</w:t>
      </w:r>
      <w:r w:rsidRPr="00F43F4A">
        <w:rPr>
          <w:rFonts w:ascii="Garamond" w:hAnsi="Garamond"/>
          <w:color w:val="000000" w:themeColor="text1"/>
          <w:sz w:val="22"/>
          <w:szCs w:val="22"/>
          <w:vertAlign w:val="superscript"/>
        </w:rPr>
        <w:t>ème</w:t>
      </w:r>
      <w:r w:rsidRPr="00F43F4A">
        <w:rPr>
          <w:rFonts w:ascii="Garamond" w:hAnsi="Garamond"/>
          <w:color w:val="000000" w:themeColor="text1"/>
          <w:sz w:val="22"/>
          <w:szCs w:val="22"/>
        </w:rPr>
        <w:t>., 2</w:t>
      </w:r>
      <w:r>
        <w:rPr>
          <w:rFonts w:ascii="Garamond" w:hAnsi="Garamond"/>
          <w:color w:val="000000" w:themeColor="text1"/>
          <w:sz w:val="22"/>
          <w:szCs w:val="22"/>
        </w:rPr>
        <w:t xml:space="preserve">2 </w:t>
      </w:r>
      <w:r w:rsidRPr="00F43F4A">
        <w:rPr>
          <w:rFonts w:ascii="Garamond" w:hAnsi="Garamond"/>
          <w:color w:val="000000" w:themeColor="text1"/>
          <w:sz w:val="22"/>
          <w:szCs w:val="22"/>
        </w:rPr>
        <w:t>janvier 2014, n°12-26.179)</w:t>
      </w:r>
      <w:r>
        <w:rPr>
          <w:rFonts w:ascii="Garamond" w:hAnsi="Garamond"/>
          <w:color w:val="000000" w:themeColor="text1"/>
          <w:sz w:val="22"/>
          <w:szCs w:val="22"/>
        </w:rPr>
        <w:t>.</w:t>
      </w:r>
    </w:p>
    <w:p w:rsidR="0054260D" w:rsidRDefault="0054260D" w:rsidP="0054260D">
      <w:pPr>
        <w:jc w:val="both"/>
        <w:rPr>
          <w:rFonts w:ascii="Garamond" w:hAnsi="Garamond"/>
          <w:color w:val="4472C4" w:themeColor="accent1"/>
          <w:sz w:val="22"/>
          <w:szCs w:val="22"/>
          <w:u w:val="single"/>
        </w:rPr>
      </w:pPr>
    </w:p>
    <w:p w:rsidR="00F43F4A" w:rsidRDefault="00A7565D" w:rsidP="0054260D">
      <w:pPr>
        <w:jc w:val="both"/>
        <w:rPr>
          <w:rFonts w:ascii="Garamond" w:hAnsi="Garamond"/>
          <w:color w:val="000000" w:themeColor="text1"/>
          <w:sz w:val="22"/>
          <w:szCs w:val="22"/>
        </w:rPr>
      </w:pPr>
      <w:r w:rsidRPr="00A7565D">
        <w:rPr>
          <w:rFonts w:ascii="Garamond" w:hAnsi="Garamond"/>
          <w:color w:val="000000" w:themeColor="text1"/>
          <w:sz w:val="22"/>
          <w:szCs w:val="22"/>
        </w:rPr>
        <w:t xml:space="preserve">Le preneur doit particulièrement être immatriculé, cela lui permettant de bénéficier </w:t>
      </w:r>
      <w:r w:rsidRPr="00A7565D">
        <w:rPr>
          <w:rFonts w:ascii="Garamond" w:hAnsi="Garamond"/>
          <w:color w:val="000000" w:themeColor="text1"/>
          <w:sz w:val="22"/>
          <w:szCs w:val="22"/>
          <w:u w:val="double"/>
        </w:rPr>
        <w:t>du renouvellement</w:t>
      </w:r>
      <w:r w:rsidRPr="00A7565D">
        <w:rPr>
          <w:rFonts w:ascii="Garamond" w:hAnsi="Garamond"/>
          <w:color w:val="000000" w:themeColor="text1"/>
          <w:sz w:val="22"/>
          <w:szCs w:val="22"/>
        </w:rPr>
        <w:t xml:space="preserve">, et de </w:t>
      </w:r>
      <w:r w:rsidRPr="00A7565D">
        <w:rPr>
          <w:rFonts w:ascii="Garamond" w:hAnsi="Garamond"/>
          <w:color w:val="000000" w:themeColor="text1"/>
          <w:sz w:val="22"/>
          <w:szCs w:val="22"/>
          <w:u w:val="double"/>
        </w:rPr>
        <w:t>l’indemnité d’éviction</w:t>
      </w:r>
      <w:r w:rsidRPr="00A7565D">
        <w:rPr>
          <w:rFonts w:ascii="Garamond" w:hAnsi="Garamond"/>
          <w:color w:val="000000" w:themeColor="text1"/>
          <w:sz w:val="22"/>
          <w:szCs w:val="22"/>
        </w:rPr>
        <w:t xml:space="preserve"> (Civ. 3</w:t>
      </w:r>
      <w:r w:rsidRPr="00A7565D">
        <w:rPr>
          <w:rFonts w:ascii="Garamond" w:hAnsi="Garamond"/>
          <w:color w:val="000000" w:themeColor="text1"/>
          <w:sz w:val="22"/>
          <w:szCs w:val="22"/>
          <w:vertAlign w:val="superscript"/>
        </w:rPr>
        <w:t>ème</w:t>
      </w:r>
      <w:r w:rsidRPr="00A7565D">
        <w:rPr>
          <w:rFonts w:ascii="Garamond" w:hAnsi="Garamond"/>
          <w:color w:val="000000" w:themeColor="text1"/>
          <w:sz w:val="22"/>
          <w:szCs w:val="22"/>
        </w:rPr>
        <w:t>., 18 mai 2005, n°04-11.985).</w:t>
      </w:r>
    </w:p>
    <w:p w:rsidR="00A7565D" w:rsidRDefault="00A7565D" w:rsidP="0054260D">
      <w:pPr>
        <w:jc w:val="both"/>
        <w:rPr>
          <w:rFonts w:ascii="Garamond" w:hAnsi="Garamond"/>
          <w:color w:val="000000" w:themeColor="text1"/>
          <w:sz w:val="22"/>
          <w:szCs w:val="22"/>
        </w:rPr>
      </w:pPr>
    </w:p>
    <w:p w:rsidR="00A7565D" w:rsidRPr="00A7565D" w:rsidRDefault="00A7565D" w:rsidP="0054260D">
      <w:pPr>
        <w:jc w:val="both"/>
        <w:rPr>
          <w:rFonts w:ascii="Garamond" w:hAnsi="Garamond"/>
          <w:color w:val="000000" w:themeColor="text1"/>
          <w:sz w:val="22"/>
          <w:szCs w:val="22"/>
        </w:rPr>
      </w:pPr>
    </w:p>
    <w:p w:rsidR="00F43F4A" w:rsidRDefault="004B6F82" w:rsidP="004B6F82">
      <w:pPr>
        <w:jc w:val="both"/>
        <w:rPr>
          <w:rFonts w:ascii="Garamond" w:hAnsi="Garamond"/>
          <w:sz w:val="22"/>
          <w:szCs w:val="22"/>
        </w:rPr>
      </w:pPr>
      <w:r w:rsidRPr="00ED0DFA">
        <w:rPr>
          <w:b/>
          <w:bCs/>
          <w:noProof/>
        </w:rPr>
        <mc:AlternateContent>
          <mc:Choice Requires="wps">
            <w:drawing>
              <wp:anchor distT="0" distB="0" distL="114300" distR="114300" simplePos="0" relativeHeight="251665408" behindDoc="0" locked="0" layoutInCell="1" allowOverlap="1" wp14:anchorId="71A800C3" wp14:editId="55322A48">
                <wp:simplePos x="0" y="0"/>
                <wp:positionH relativeFrom="column">
                  <wp:posOffset>117475</wp:posOffset>
                </wp:positionH>
                <wp:positionV relativeFrom="paragraph">
                  <wp:posOffset>45818</wp:posOffset>
                </wp:positionV>
                <wp:extent cx="287020" cy="254000"/>
                <wp:effectExtent l="0" t="0" r="5080" b="0"/>
                <wp:wrapSquare wrapText="bothSides"/>
                <wp:docPr id="6" name="Graphique 21" descr="Avertissement"/>
                <wp:cNvGraphicFramePr/>
                <a:graphic xmlns:a="http://schemas.openxmlformats.org/drawingml/2006/main">
                  <a:graphicData uri="http://schemas.microsoft.com/office/word/2010/wordprocessingShape">
                    <wps:wsp>
                      <wps:cNvSpPr/>
                      <wps:spPr>
                        <a:xfrm>
                          <a:off x="0" y="0"/>
                          <a:ext cx="287020" cy="25400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BA936A" id="Graphique 21" o:spid="_x0000_s1026" alt="Avertissement" style="position:absolute;margin-left:9.25pt;margin-top:3.6pt;width:22.6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285280,233954;155158,6765;132195,6765;1740,233954;13388,254000;143510,254000;273632,254000;285280,233954;133526,60222;153494,60222;153494,177157;133526,177157;133526,60222;143510,223931;126871,207226;143510,190521;160150,207226;143510,223931" o:connectangles="0,0,0,0,0,0,0,0,0,0,0,0,0,0,0,0,0,0"/>
                <w10:wrap type="square"/>
              </v:shape>
            </w:pict>
          </mc:Fallback>
        </mc:AlternateContent>
      </w:r>
      <w:r w:rsidR="00A7565D" w:rsidRPr="00A7565D">
        <w:rPr>
          <w:rFonts w:ascii="Garamond" w:hAnsi="Garamond"/>
          <w:sz w:val="22"/>
          <w:szCs w:val="22"/>
        </w:rPr>
        <w:t xml:space="preserve">Cette obligation de </w:t>
      </w:r>
      <w:r>
        <w:rPr>
          <w:rFonts w:ascii="Garamond" w:hAnsi="Garamond"/>
          <w:sz w:val="22"/>
          <w:szCs w:val="22"/>
        </w:rPr>
        <w:t xml:space="preserve">la </w:t>
      </w:r>
      <w:r w:rsidR="00A7565D" w:rsidRPr="00A7565D">
        <w:rPr>
          <w:rFonts w:ascii="Garamond" w:hAnsi="Garamond"/>
          <w:sz w:val="22"/>
          <w:szCs w:val="22"/>
        </w:rPr>
        <w:t>qualité de commerçant ne joue pas pour ceux se soumettant conventionnellement (volontairement</w:t>
      </w:r>
      <w:r>
        <w:rPr>
          <w:rFonts w:ascii="Garamond" w:hAnsi="Garamond"/>
          <w:sz w:val="22"/>
          <w:szCs w:val="22"/>
        </w:rPr>
        <w:t xml:space="preserve"> et par convention,</w:t>
      </w:r>
      <w:r w:rsidR="00A7565D" w:rsidRPr="00A7565D">
        <w:rPr>
          <w:rFonts w:ascii="Garamond" w:hAnsi="Garamond"/>
          <w:sz w:val="22"/>
          <w:szCs w:val="22"/>
        </w:rPr>
        <w:t xml:space="preserve"> c'est à dire sans que le statut ne s’applique de plein droit) au statut des baux commerciaux.</w:t>
      </w:r>
    </w:p>
    <w:p w:rsidR="00662458" w:rsidRPr="00D53465" w:rsidRDefault="00662458" w:rsidP="00662458">
      <w:pPr>
        <w:jc w:val="both"/>
        <w:rPr>
          <w:rFonts w:ascii="Garamond" w:hAnsi="Garamond"/>
          <w:color w:val="4472C4" w:themeColor="accent1"/>
          <w:sz w:val="28"/>
          <w:szCs w:val="28"/>
        </w:rPr>
      </w:pPr>
    </w:p>
    <w:p w:rsidR="00662458" w:rsidRPr="00D53465" w:rsidRDefault="00662458">
      <w:pPr>
        <w:pStyle w:val="Paragraphedeliste"/>
        <w:numPr>
          <w:ilvl w:val="0"/>
          <w:numId w:val="63"/>
        </w:numPr>
        <w:jc w:val="both"/>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 xml:space="preserve">Être propriétaire du fonds de commerce : </w:t>
      </w:r>
    </w:p>
    <w:p w:rsidR="00662458" w:rsidRDefault="00662458" w:rsidP="008046DB">
      <w:pPr>
        <w:jc w:val="both"/>
        <w:rPr>
          <w:rFonts w:ascii="Garamond" w:hAnsi="Garamond"/>
          <w:sz w:val="22"/>
          <w:szCs w:val="22"/>
        </w:rPr>
      </w:pPr>
    </w:p>
    <w:p w:rsidR="00662458" w:rsidRDefault="00662458" w:rsidP="008046DB">
      <w:pPr>
        <w:jc w:val="both"/>
        <w:rPr>
          <w:rFonts w:ascii="Garamond" w:hAnsi="Garamond"/>
          <w:sz w:val="22"/>
          <w:szCs w:val="22"/>
        </w:rPr>
      </w:pPr>
      <w:r>
        <w:rPr>
          <w:rFonts w:ascii="Garamond" w:hAnsi="Garamond"/>
          <w:sz w:val="22"/>
          <w:szCs w:val="22"/>
        </w:rPr>
        <w:t xml:space="preserve">Le preneur </w:t>
      </w:r>
      <w:r w:rsidRPr="00804D8E">
        <w:rPr>
          <w:rFonts w:ascii="Garamond" w:hAnsi="Garamond"/>
          <w:b/>
          <w:bCs/>
          <w:sz w:val="22"/>
          <w:szCs w:val="22"/>
        </w:rPr>
        <w:t>doit prouver qu’il possède un fonds de commerce en son nom propre</w:t>
      </w:r>
      <w:r w:rsidR="008046DB">
        <w:rPr>
          <w:rFonts w:ascii="Garamond" w:hAnsi="Garamond"/>
          <w:b/>
          <w:bCs/>
          <w:sz w:val="22"/>
          <w:szCs w:val="22"/>
        </w:rPr>
        <w:t xml:space="preserve"> qu’il exploite</w:t>
      </w:r>
      <w:r>
        <w:rPr>
          <w:rFonts w:ascii="Garamond" w:hAnsi="Garamond"/>
          <w:sz w:val="22"/>
          <w:szCs w:val="22"/>
        </w:rPr>
        <w:t>. Cela suppose la démonstration d’une clientèle : réelle, certaine, et personnelle (cf. Fiche n°4 : Le fonds de commerce</w:t>
      </w:r>
      <w:r w:rsidR="008046DB">
        <w:rPr>
          <w:rFonts w:ascii="Garamond" w:hAnsi="Garamond"/>
          <w:sz w:val="22"/>
          <w:szCs w:val="22"/>
        </w:rPr>
        <w:t xml:space="preserve"> / Civ. 3</w:t>
      </w:r>
      <w:r w:rsidR="008046DB" w:rsidRPr="008046DB">
        <w:rPr>
          <w:rFonts w:ascii="Garamond" w:hAnsi="Garamond"/>
          <w:sz w:val="22"/>
          <w:szCs w:val="22"/>
          <w:vertAlign w:val="superscript"/>
        </w:rPr>
        <w:t>ème</w:t>
      </w:r>
      <w:r w:rsidR="008046DB">
        <w:rPr>
          <w:rFonts w:ascii="Garamond" w:hAnsi="Garamond"/>
          <w:sz w:val="22"/>
          <w:szCs w:val="22"/>
        </w:rPr>
        <w:t>., 19 janvier 2005, n°03-15.283).</w:t>
      </w:r>
    </w:p>
    <w:p w:rsidR="00662458" w:rsidRDefault="00662458" w:rsidP="008046DB">
      <w:pPr>
        <w:jc w:val="both"/>
        <w:rPr>
          <w:rFonts w:ascii="Garamond" w:hAnsi="Garamond"/>
          <w:sz w:val="22"/>
          <w:szCs w:val="22"/>
        </w:rPr>
      </w:pPr>
    </w:p>
    <w:p w:rsidR="008046DB" w:rsidRDefault="00662458" w:rsidP="008046DB">
      <w:pPr>
        <w:jc w:val="both"/>
        <w:rPr>
          <w:rFonts w:ascii="Garamond" w:hAnsi="Garamond"/>
          <w:sz w:val="22"/>
          <w:szCs w:val="22"/>
        </w:rPr>
      </w:pPr>
      <w:r>
        <w:rPr>
          <w:rFonts w:ascii="Garamond" w:hAnsi="Garamond"/>
          <w:sz w:val="22"/>
          <w:szCs w:val="22"/>
        </w:rPr>
        <w:t>Généralement, la question de l’existence du fonds se posera en cours d’exécution du bail</w:t>
      </w:r>
      <w:r w:rsidR="00804D8E">
        <w:rPr>
          <w:rFonts w:ascii="Garamond" w:hAnsi="Garamond"/>
          <w:sz w:val="22"/>
          <w:szCs w:val="22"/>
        </w:rPr>
        <w:t>, soit au moment de la révision triennale du loyer, soit au moment du droit au renouvellement</w:t>
      </w:r>
      <w:r w:rsidR="00CF4E05">
        <w:rPr>
          <w:rFonts w:ascii="Garamond" w:hAnsi="Garamond"/>
          <w:sz w:val="22"/>
          <w:szCs w:val="22"/>
        </w:rPr>
        <w:t xml:space="preserve">. </w:t>
      </w:r>
    </w:p>
    <w:p w:rsidR="00CF4E05" w:rsidRPr="008046DB" w:rsidRDefault="00CF4E05" w:rsidP="008046DB">
      <w:pPr>
        <w:jc w:val="both"/>
        <w:rPr>
          <w:rFonts w:ascii="Garamond" w:hAnsi="Garamond"/>
          <w:sz w:val="22"/>
          <w:szCs w:val="22"/>
        </w:rPr>
      </w:pPr>
    </w:p>
    <w:p w:rsidR="00226C1A" w:rsidRDefault="0054260D">
      <w:pPr>
        <w:pStyle w:val="Paragraphedeliste"/>
        <w:numPr>
          <w:ilvl w:val="0"/>
          <w:numId w:val="57"/>
        </w:numPr>
        <w:rPr>
          <w:rFonts w:ascii="Garamond" w:hAnsi="Garamond"/>
          <w:b/>
          <w:bCs/>
          <w:sz w:val="32"/>
          <w:szCs w:val="32"/>
          <w:u w:val="single"/>
        </w:rPr>
      </w:pPr>
      <w:r w:rsidRPr="00D53465">
        <w:rPr>
          <w:rFonts w:ascii="Garamond" w:hAnsi="Garamond"/>
          <w:b/>
          <w:bCs/>
          <w:sz w:val="32"/>
          <w:szCs w:val="32"/>
          <w:u w:val="single"/>
        </w:rPr>
        <w:t>Les conditions relatives au bailleur :</w:t>
      </w:r>
    </w:p>
    <w:p w:rsidR="008046DB" w:rsidRPr="008046DB" w:rsidRDefault="008046DB" w:rsidP="008046DB">
      <w:pPr>
        <w:pStyle w:val="Paragraphedeliste"/>
        <w:rPr>
          <w:rFonts w:ascii="Garamond" w:hAnsi="Garamond"/>
          <w:b/>
          <w:bCs/>
          <w:sz w:val="32"/>
          <w:szCs w:val="32"/>
          <w:u w:val="single"/>
        </w:rPr>
      </w:pPr>
    </w:p>
    <w:p w:rsidR="00226C1A" w:rsidRPr="00D53465" w:rsidRDefault="00D53465">
      <w:pPr>
        <w:pStyle w:val="Paragraphedeliste"/>
        <w:numPr>
          <w:ilvl w:val="0"/>
          <w:numId w:val="64"/>
        </w:numPr>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Il n’est pas</w:t>
      </w:r>
      <w:r w:rsidR="00226C1A" w:rsidRPr="00D53465">
        <w:rPr>
          <w:rFonts w:ascii="Garamond" w:hAnsi="Garamond"/>
          <w:b/>
          <w:bCs/>
          <w:color w:val="4472C4" w:themeColor="accent1"/>
          <w:sz w:val="28"/>
          <w:szCs w:val="28"/>
          <w:u w:val="single"/>
        </w:rPr>
        <w:t xml:space="preserve"> </w:t>
      </w:r>
      <w:r w:rsidRPr="00D53465">
        <w:rPr>
          <w:rFonts w:ascii="Garamond" w:hAnsi="Garamond"/>
          <w:b/>
          <w:bCs/>
          <w:color w:val="4472C4" w:themeColor="accent1"/>
          <w:sz w:val="28"/>
          <w:szCs w:val="28"/>
          <w:u w:val="single"/>
        </w:rPr>
        <w:t>obligatoirement propriétaire</w:t>
      </w:r>
      <w:r w:rsidR="00226C1A" w:rsidRPr="00D53465">
        <w:rPr>
          <w:rFonts w:ascii="Garamond" w:hAnsi="Garamond"/>
          <w:b/>
          <w:bCs/>
          <w:color w:val="4472C4" w:themeColor="accent1"/>
          <w:sz w:val="28"/>
          <w:szCs w:val="28"/>
          <w:u w:val="single"/>
        </w:rPr>
        <w:t> :</w:t>
      </w:r>
    </w:p>
    <w:p w:rsidR="00804D8E" w:rsidRDefault="00804D8E" w:rsidP="008046DB">
      <w:pPr>
        <w:rPr>
          <w:rFonts w:ascii="Garamond" w:hAnsi="Garamond"/>
          <w:b/>
          <w:bCs/>
          <w:sz w:val="32"/>
          <w:szCs w:val="32"/>
          <w:u w:val="single"/>
        </w:rPr>
      </w:pPr>
    </w:p>
    <w:p w:rsidR="00804D8E" w:rsidRDefault="00226C1A" w:rsidP="004B6F82">
      <w:pPr>
        <w:jc w:val="both"/>
        <w:rPr>
          <w:rFonts w:ascii="Garamond" w:hAnsi="Garamond"/>
          <w:sz w:val="22"/>
          <w:szCs w:val="22"/>
        </w:rPr>
      </w:pPr>
      <w:r>
        <w:rPr>
          <w:rFonts w:ascii="Garamond" w:hAnsi="Garamond"/>
          <w:sz w:val="22"/>
          <w:szCs w:val="22"/>
        </w:rPr>
        <w:t xml:space="preserve">Le </w:t>
      </w:r>
      <w:r w:rsidRPr="00D53465">
        <w:rPr>
          <w:rFonts w:ascii="Garamond" w:hAnsi="Garamond"/>
          <w:b/>
          <w:bCs/>
          <w:color w:val="C00000"/>
          <w:sz w:val="22"/>
          <w:szCs w:val="22"/>
        </w:rPr>
        <w:t>bailleur ne doit pas obligatoirement être propriétaire du local qu’il loue</w:t>
      </w:r>
      <w:r>
        <w:rPr>
          <w:rFonts w:ascii="Garamond" w:hAnsi="Garamond"/>
          <w:sz w:val="22"/>
          <w:szCs w:val="22"/>
        </w:rPr>
        <w:t xml:space="preserve">. En effet, le statut des baux commerciaux ne conférant qu’un droit personnel du preneur à l’encontre du bailleur, le bail portant sur la chose d’autrui est valable. </w:t>
      </w:r>
    </w:p>
    <w:p w:rsidR="00226C1A" w:rsidRDefault="00226C1A" w:rsidP="008046DB">
      <w:pPr>
        <w:rPr>
          <w:rFonts w:ascii="Garamond" w:hAnsi="Garamond"/>
          <w:sz w:val="22"/>
          <w:szCs w:val="22"/>
        </w:rPr>
      </w:pPr>
    </w:p>
    <w:p w:rsidR="00226C1A" w:rsidRPr="00D53465" w:rsidRDefault="00226C1A">
      <w:pPr>
        <w:pStyle w:val="Paragraphedeliste"/>
        <w:numPr>
          <w:ilvl w:val="0"/>
          <w:numId w:val="64"/>
        </w:numPr>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 xml:space="preserve">L’hypothèse d’un immeuble dépendant d’une communauté de biens : </w:t>
      </w:r>
    </w:p>
    <w:p w:rsidR="00226C1A" w:rsidRDefault="00226C1A" w:rsidP="004B6F82">
      <w:pPr>
        <w:jc w:val="both"/>
        <w:rPr>
          <w:rFonts w:ascii="Garamond" w:hAnsi="Garamond"/>
          <w:sz w:val="22"/>
          <w:szCs w:val="22"/>
        </w:rPr>
      </w:pPr>
    </w:p>
    <w:p w:rsidR="00226C1A" w:rsidRDefault="00226C1A" w:rsidP="004B6F82">
      <w:pPr>
        <w:jc w:val="both"/>
        <w:rPr>
          <w:rFonts w:ascii="Garamond" w:hAnsi="Garamond"/>
          <w:sz w:val="22"/>
          <w:szCs w:val="22"/>
        </w:rPr>
      </w:pPr>
      <w:r>
        <w:rPr>
          <w:rFonts w:ascii="Garamond" w:hAnsi="Garamond"/>
          <w:sz w:val="22"/>
          <w:szCs w:val="22"/>
        </w:rPr>
        <w:t>Néanmoins, lorsque l’immeuble loué dépend d’une communauté de biens entre époux</w:t>
      </w:r>
      <w:r w:rsidRPr="00D53465">
        <w:rPr>
          <w:rFonts w:ascii="Garamond" w:hAnsi="Garamond"/>
          <w:b/>
          <w:bCs/>
          <w:sz w:val="22"/>
          <w:szCs w:val="22"/>
        </w:rPr>
        <w:t>, le consentement des deux époux est nécessaire pour la conclusion</w:t>
      </w:r>
      <w:r>
        <w:rPr>
          <w:rFonts w:ascii="Garamond" w:hAnsi="Garamond"/>
          <w:sz w:val="22"/>
          <w:szCs w:val="22"/>
        </w:rPr>
        <w:t xml:space="preserve">. </w:t>
      </w:r>
    </w:p>
    <w:p w:rsidR="00226C1A" w:rsidRDefault="00226C1A" w:rsidP="00804D8E">
      <w:pPr>
        <w:rPr>
          <w:rFonts w:ascii="Garamond" w:hAnsi="Garamond"/>
          <w:sz w:val="22"/>
          <w:szCs w:val="22"/>
        </w:rPr>
      </w:pPr>
    </w:p>
    <w:p w:rsidR="00226C1A" w:rsidRPr="00D53465" w:rsidRDefault="00226C1A">
      <w:pPr>
        <w:pStyle w:val="Paragraphedeliste"/>
        <w:numPr>
          <w:ilvl w:val="0"/>
          <w:numId w:val="64"/>
        </w:numPr>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 xml:space="preserve">L’hypothèse d’un immeuble démembré : </w:t>
      </w:r>
    </w:p>
    <w:p w:rsidR="00226C1A" w:rsidRDefault="00226C1A" w:rsidP="00226C1A">
      <w:pPr>
        <w:rPr>
          <w:rFonts w:ascii="Garamond" w:hAnsi="Garamond"/>
          <w:b/>
          <w:bCs/>
          <w:color w:val="ED7D31" w:themeColor="accent2"/>
          <w:sz w:val="22"/>
          <w:szCs w:val="22"/>
          <w:u w:val="single"/>
        </w:rPr>
      </w:pPr>
    </w:p>
    <w:p w:rsidR="00226C1A" w:rsidRPr="00226C1A" w:rsidRDefault="00D53465" w:rsidP="004B6F82">
      <w:pPr>
        <w:jc w:val="both"/>
        <w:rPr>
          <w:rFonts w:ascii="Garamond" w:hAnsi="Garamond"/>
          <w:color w:val="000000" w:themeColor="text1"/>
          <w:sz w:val="22"/>
          <w:szCs w:val="22"/>
        </w:rPr>
      </w:pPr>
      <w:r>
        <w:rPr>
          <w:rFonts w:ascii="Garamond" w:hAnsi="Garamond"/>
          <w:color w:val="000000" w:themeColor="text1"/>
          <w:sz w:val="22"/>
          <w:szCs w:val="22"/>
        </w:rPr>
        <w:t>L’</w:t>
      </w:r>
      <w:r w:rsidR="00226C1A">
        <w:rPr>
          <w:rFonts w:ascii="Garamond" w:hAnsi="Garamond"/>
          <w:color w:val="000000" w:themeColor="text1"/>
          <w:sz w:val="22"/>
          <w:szCs w:val="22"/>
        </w:rPr>
        <w:t xml:space="preserve">usufruitier (celui disposant du droit de jouissance d’un bien), </w:t>
      </w:r>
      <w:r>
        <w:rPr>
          <w:rFonts w:ascii="Garamond" w:hAnsi="Garamond"/>
          <w:color w:val="000000" w:themeColor="text1"/>
          <w:sz w:val="22"/>
          <w:szCs w:val="22"/>
        </w:rPr>
        <w:t xml:space="preserve">d’un immeuble ne peut le donner à bail </w:t>
      </w:r>
      <w:r w:rsidRPr="00D53465">
        <w:rPr>
          <w:rFonts w:ascii="Garamond" w:hAnsi="Garamond"/>
          <w:b/>
          <w:bCs/>
          <w:color w:val="000000" w:themeColor="text1"/>
          <w:sz w:val="22"/>
          <w:szCs w:val="22"/>
        </w:rPr>
        <w:t xml:space="preserve">qu’avec le consentement du </w:t>
      </w:r>
      <w:r>
        <w:rPr>
          <w:rFonts w:ascii="Garamond" w:hAnsi="Garamond"/>
          <w:b/>
          <w:bCs/>
          <w:color w:val="000000" w:themeColor="text1"/>
          <w:sz w:val="22"/>
          <w:szCs w:val="22"/>
        </w:rPr>
        <w:t>nu-</w:t>
      </w:r>
      <w:r w:rsidRPr="00D53465">
        <w:rPr>
          <w:rFonts w:ascii="Garamond" w:hAnsi="Garamond"/>
          <w:b/>
          <w:bCs/>
          <w:color w:val="000000" w:themeColor="text1"/>
          <w:sz w:val="22"/>
          <w:szCs w:val="22"/>
        </w:rPr>
        <w:t>propriétaire</w:t>
      </w:r>
      <w:r>
        <w:rPr>
          <w:rFonts w:ascii="Garamond" w:hAnsi="Garamond"/>
          <w:color w:val="000000" w:themeColor="text1"/>
          <w:sz w:val="22"/>
          <w:szCs w:val="22"/>
        </w:rPr>
        <w:t>.</w:t>
      </w:r>
    </w:p>
    <w:p w:rsidR="00226C1A" w:rsidRPr="00D53465" w:rsidRDefault="00226C1A" w:rsidP="00226C1A">
      <w:pPr>
        <w:pStyle w:val="Paragraphedeliste"/>
        <w:ind w:left="1068"/>
        <w:rPr>
          <w:rFonts w:ascii="Garamond" w:hAnsi="Garamond"/>
          <w:b/>
          <w:bCs/>
          <w:color w:val="4472C4" w:themeColor="accent1"/>
          <w:sz w:val="22"/>
          <w:szCs w:val="22"/>
        </w:rPr>
      </w:pPr>
    </w:p>
    <w:p w:rsidR="00226C1A" w:rsidRPr="00D53465" w:rsidRDefault="00226C1A">
      <w:pPr>
        <w:pStyle w:val="Paragraphedeliste"/>
        <w:numPr>
          <w:ilvl w:val="0"/>
          <w:numId w:val="63"/>
        </w:numPr>
        <w:rPr>
          <w:rFonts w:ascii="Garamond" w:hAnsi="Garamond"/>
          <w:b/>
          <w:bCs/>
          <w:color w:val="4472C4" w:themeColor="accent1"/>
          <w:sz w:val="22"/>
          <w:szCs w:val="22"/>
          <w:u w:val="single"/>
        </w:rPr>
      </w:pPr>
      <w:r w:rsidRPr="00D53465">
        <w:rPr>
          <w:rFonts w:ascii="Garamond" w:hAnsi="Garamond"/>
          <w:b/>
          <w:bCs/>
          <w:color w:val="4472C4" w:themeColor="accent1"/>
          <w:sz w:val="28"/>
          <w:szCs w:val="28"/>
          <w:u w:val="single"/>
        </w:rPr>
        <w:t>L’hypothèse d’un bail donné par un incapable </w:t>
      </w:r>
      <w:r w:rsidRPr="00D53465">
        <w:rPr>
          <w:rFonts w:ascii="Garamond" w:hAnsi="Garamond"/>
          <w:b/>
          <w:bCs/>
          <w:color w:val="4472C4" w:themeColor="accent1"/>
          <w:sz w:val="22"/>
          <w:szCs w:val="22"/>
          <w:u w:val="single"/>
        </w:rPr>
        <w:t>:</w:t>
      </w:r>
    </w:p>
    <w:p w:rsidR="00D53465" w:rsidRDefault="00D53465" w:rsidP="00A7565D">
      <w:pPr>
        <w:rPr>
          <w:rFonts w:ascii="Garamond" w:hAnsi="Garamond"/>
          <w:sz w:val="22"/>
          <w:szCs w:val="22"/>
        </w:rPr>
      </w:pPr>
    </w:p>
    <w:p w:rsidR="00805D90" w:rsidRPr="00D53465" w:rsidRDefault="00D53465" w:rsidP="0054260D">
      <w:pPr>
        <w:rPr>
          <w:rFonts w:ascii="Garamond" w:hAnsi="Garamond"/>
          <w:sz w:val="22"/>
          <w:szCs w:val="22"/>
        </w:rPr>
      </w:pPr>
      <w:r>
        <w:rPr>
          <w:rFonts w:ascii="Garamond" w:hAnsi="Garamond"/>
          <w:sz w:val="22"/>
          <w:szCs w:val="22"/>
        </w:rPr>
        <w:lastRenderedPageBreak/>
        <w:t xml:space="preserve">Un tuteur peut conclure un bail pour le propriétaire incapable, mais </w:t>
      </w:r>
      <w:r w:rsidRPr="00D53465">
        <w:rPr>
          <w:rFonts w:ascii="Garamond" w:hAnsi="Garamond"/>
          <w:b/>
          <w:bCs/>
          <w:sz w:val="22"/>
          <w:szCs w:val="22"/>
        </w:rPr>
        <w:t>il ne donne au preneur aucun droit personnel à l’encontre du propriétaire</w:t>
      </w:r>
      <w:r>
        <w:rPr>
          <w:rFonts w:ascii="Garamond" w:hAnsi="Garamond"/>
          <w:sz w:val="22"/>
          <w:szCs w:val="22"/>
        </w:rPr>
        <w:t>, perdant donc le bénéfice du statut des baux commerciaux.</w:t>
      </w:r>
    </w:p>
    <w:p w:rsidR="00D53465" w:rsidRDefault="00D53465" w:rsidP="00D53465">
      <w:pPr>
        <w:rPr>
          <w:rFonts w:ascii="Garamond" w:hAnsi="Garamond"/>
          <w:b/>
          <w:bCs/>
          <w:sz w:val="32"/>
          <w:szCs w:val="32"/>
          <w:u w:val="single"/>
        </w:rPr>
      </w:pPr>
    </w:p>
    <w:p w:rsidR="00110293" w:rsidRPr="00D53465" w:rsidRDefault="00110293">
      <w:pPr>
        <w:pStyle w:val="Paragraphedeliste"/>
        <w:numPr>
          <w:ilvl w:val="0"/>
          <w:numId w:val="57"/>
        </w:numPr>
        <w:rPr>
          <w:rFonts w:ascii="Garamond" w:hAnsi="Garamond"/>
          <w:b/>
          <w:bCs/>
          <w:sz w:val="32"/>
          <w:szCs w:val="32"/>
          <w:u w:val="single"/>
        </w:rPr>
      </w:pPr>
      <w:r w:rsidRPr="00D53465">
        <w:rPr>
          <w:rFonts w:ascii="Garamond" w:hAnsi="Garamond"/>
          <w:b/>
          <w:bCs/>
          <w:sz w:val="32"/>
          <w:szCs w:val="32"/>
          <w:u w:val="single"/>
        </w:rPr>
        <w:t xml:space="preserve">Les conditions relatives aux locaux : </w:t>
      </w:r>
    </w:p>
    <w:p w:rsidR="00D53465" w:rsidRPr="00D53465" w:rsidRDefault="00D53465" w:rsidP="00D53465">
      <w:pPr>
        <w:pStyle w:val="Paragraphedeliste"/>
        <w:ind w:left="1068"/>
        <w:rPr>
          <w:rFonts w:ascii="Garamond" w:hAnsi="Garamond"/>
          <w:b/>
          <w:bCs/>
          <w:color w:val="ED7D31" w:themeColor="accent2"/>
          <w:sz w:val="28"/>
          <w:szCs w:val="28"/>
        </w:rPr>
      </w:pPr>
    </w:p>
    <w:p w:rsidR="00D53465" w:rsidRDefault="00110293">
      <w:pPr>
        <w:pStyle w:val="Paragraphedeliste"/>
        <w:numPr>
          <w:ilvl w:val="0"/>
          <w:numId w:val="61"/>
        </w:numPr>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Les locaux propres à l’exploitation du fonds de commerce :</w:t>
      </w:r>
    </w:p>
    <w:p w:rsidR="00D53465" w:rsidRDefault="00D53465" w:rsidP="00100EE1">
      <w:pPr>
        <w:jc w:val="both"/>
        <w:rPr>
          <w:rFonts w:ascii="Garamond" w:hAnsi="Garamond"/>
          <w:b/>
          <w:bCs/>
          <w:color w:val="4472C4" w:themeColor="accent1"/>
          <w:sz w:val="28"/>
          <w:szCs w:val="28"/>
          <w:u w:val="single"/>
        </w:rPr>
      </w:pPr>
    </w:p>
    <w:p w:rsidR="00100EE1" w:rsidRDefault="00100EE1" w:rsidP="00100EE1">
      <w:pPr>
        <w:jc w:val="both"/>
        <w:rPr>
          <w:rFonts w:ascii="Garamond" w:hAnsi="Garamond"/>
          <w:color w:val="000000" w:themeColor="text1"/>
          <w:sz w:val="22"/>
          <w:szCs w:val="22"/>
        </w:rPr>
      </w:pPr>
      <w:r>
        <w:rPr>
          <w:rFonts w:ascii="Garamond" w:hAnsi="Garamond"/>
          <w:color w:val="000000" w:themeColor="text1"/>
          <w:sz w:val="22"/>
          <w:szCs w:val="22"/>
        </w:rPr>
        <w:t xml:space="preserve">Le statut des baux commerciaux s’applique aux immeubles ou locaux dans lequel le fonds est exploité. </w:t>
      </w:r>
    </w:p>
    <w:p w:rsidR="00100EE1" w:rsidRDefault="00100EE1" w:rsidP="00100EE1">
      <w:pPr>
        <w:jc w:val="both"/>
        <w:rPr>
          <w:rFonts w:ascii="Garamond" w:hAnsi="Garamond"/>
          <w:color w:val="000000" w:themeColor="text1"/>
          <w:sz w:val="22"/>
          <w:szCs w:val="22"/>
        </w:rPr>
      </w:pPr>
    </w:p>
    <w:p w:rsidR="00100EE1" w:rsidRPr="00100EE1" w:rsidRDefault="00100EE1">
      <w:pPr>
        <w:pStyle w:val="Paragraphedeliste"/>
        <w:numPr>
          <w:ilvl w:val="0"/>
          <w:numId w:val="36"/>
        </w:numPr>
        <w:jc w:val="both"/>
        <w:rPr>
          <w:rFonts w:ascii="Garamond" w:hAnsi="Garamond"/>
          <w:b/>
          <w:bCs/>
          <w:color w:val="ED7D31" w:themeColor="accent2"/>
          <w:sz w:val="22"/>
          <w:szCs w:val="22"/>
          <w:u w:val="single"/>
        </w:rPr>
      </w:pPr>
      <w:r w:rsidRPr="00100EE1">
        <w:rPr>
          <w:rFonts w:ascii="Garamond" w:hAnsi="Garamond"/>
          <w:b/>
          <w:bCs/>
          <w:color w:val="ED7D31" w:themeColor="accent2"/>
          <w:sz w:val="22"/>
          <w:szCs w:val="22"/>
          <w:u w:val="single"/>
        </w:rPr>
        <w:t xml:space="preserve">Un immeuble : </w:t>
      </w:r>
    </w:p>
    <w:p w:rsidR="00100EE1" w:rsidRDefault="00100EE1" w:rsidP="00100EE1">
      <w:pPr>
        <w:jc w:val="both"/>
        <w:rPr>
          <w:rFonts w:ascii="Garamond" w:hAnsi="Garamond"/>
          <w:color w:val="000000" w:themeColor="text1"/>
          <w:sz w:val="22"/>
          <w:szCs w:val="22"/>
        </w:rPr>
      </w:pPr>
    </w:p>
    <w:p w:rsidR="00100EE1" w:rsidRDefault="00100EE1" w:rsidP="00100EE1">
      <w:pPr>
        <w:jc w:val="both"/>
        <w:rPr>
          <w:rFonts w:ascii="Garamond" w:hAnsi="Garamond"/>
          <w:color w:val="000000" w:themeColor="text1"/>
          <w:sz w:val="22"/>
          <w:szCs w:val="22"/>
        </w:rPr>
      </w:pPr>
      <w:r>
        <w:rPr>
          <w:rFonts w:ascii="Garamond" w:hAnsi="Garamond"/>
          <w:color w:val="000000" w:themeColor="text1"/>
          <w:sz w:val="22"/>
          <w:szCs w:val="22"/>
        </w:rPr>
        <w:t>On entend par «</w:t>
      </w:r>
      <w:r w:rsidRPr="00100EE1">
        <w:rPr>
          <w:rFonts w:ascii="Garamond" w:hAnsi="Garamond"/>
          <w:b/>
          <w:bCs/>
          <w:color w:val="000000" w:themeColor="text1"/>
          <w:sz w:val="22"/>
          <w:szCs w:val="22"/>
        </w:rPr>
        <w:t> immeuble</w:t>
      </w:r>
      <w:r>
        <w:rPr>
          <w:rFonts w:ascii="Garamond" w:hAnsi="Garamond"/>
          <w:color w:val="000000" w:themeColor="text1"/>
          <w:sz w:val="22"/>
          <w:szCs w:val="22"/>
        </w:rPr>
        <w:t xml:space="preserve"> », un immeuble bâti, les terrains nus ne faisant pas l’objet de baux commerciaux, sauf autorisation exprès du bailleur au preneur, de construire pour son usage industriel, commercial ou artisanal, selon l’article </w:t>
      </w:r>
      <w:r w:rsidRPr="00100EE1">
        <w:rPr>
          <w:rFonts w:ascii="Garamond" w:hAnsi="Garamond"/>
          <w:b/>
          <w:bCs/>
          <w:color w:val="00B050"/>
          <w:sz w:val="22"/>
          <w:szCs w:val="22"/>
        </w:rPr>
        <w:t>L145-1</w:t>
      </w:r>
      <w:r w:rsidR="00013B04">
        <w:rPr>
          <w:rFonts w:ascii="Garamond" w:hAnsi="Garamond"/>
          <w:color w:val="00B050"/>
          <w:sz w:val="22"/>
          <w:szCs w:val="22"/>
        </w:rPr>
        <w:t xml:space="preserve"> </w:t>
      </w:r>
      <w:r w:rsidR="008046DB">
        <w:rPr>
          <w:rFonts w:ascii="Garamond" w:hAnsi="Garamond"/>
          <w:b/>
          <w:bCs/>
          <w:color w:val="00B050"/>
          <w:sz w:val="22"/>
          <w:szCs w:val="22"/>
        </w:rPr>
        <w:t xml:space="preserve">I 2° </w:t>
      </w:r>
      <w:r>
        <w:rPr>
          <w:rFonts w:ascii="Garamond" w:hAnsi="Garamond"/>
          <w:color w:val="000000" w:themeColor="text1"/>
          <w:sz w:val="22"/>
          <w:szCs w:val="22"/>
        </w:rPr>
        <w:t>du Code de commerce.</w:t>
      </w:r>
    </w:p>
    <w:p w:rsidR="00100EE1" w:rsidRDefault="00100EE1" w:rsidP="00100EE1">
      <w:pPr>
        <w:jc w:val="both"/>
        <w:rPr>
          <w:rFonts w:ascii="Garamond" w:hAnsi="Garamond"/>
          <w:color w:val="000000" w:themeColor="text1"/>
          <w:sz w:val="22"/>
          <w:szCs w:val="22"/>
        </w:rPr>
      </w:pPr>
    </w:p>
    <w:p w:rsidR="00100EE1" w:rsidRPr="00100EE1" w:rsidRDefault="00100EE1">
      <w:pPr>
        <w:pStyle w:val="Paragraphedeliste"/>
        <w:numPr>
          <w:ilvl w:val="0"/>
          <w:numId w:val="36"/>
        </w:numPr>
        <w:jc w:val="both"/>
        <w:rPr>
          <w:rFonts w:ascii="Garamond" w:hAnsi="Garamond"/>
          <w:b/>
          <w:bCs/>
          <w:color w:val="ED7D31" w:themeColor="accent2"/>
          <w:sz w:val="22"/>
          <w:szCs w:val="22"/>
          <w:u w:val="single"/>
        </w:rPr>
      </w:pPr>
      <w:r w:rsidRPr="00100EE1">
        <w:rPr>
          <w:rFonts w:ascii="Garamond" w:hAnsi="Garamond"/>
          <w:b/>
          <w:bCs/>
          <w:color w:val="ED7D31" w:themeColor="accent2"/>
          <w:sz w:val="22"/>
          <w:szCs w:val="22"/>
          <w:u w:val="single"/>
        </w:rPr>
        <w:t>Un local :</w:t>
      </w:r>
    </w:p>
    <w:p w:rsidR="00100EE1" w:rsidRDefault="00100EE1" w:rsidP="00100EE1">
      <w:pPr>
        <w:jc w:val="both"/>
        <w:rPr>
          <w:rFonts w:ascii="Garamond" w:hAnsi="Garamond"/>
          <w:color w:val="000000" w:themeColor="text1"/>
          <w:sz w:val="22"/>
          <w:szCs w:val="22"/>
        </w:rPr>
      </w:pPr>
    </w:p>
    <w:p w:rsidR="00013B04" w:rsidRDefault="00013B04" w:rsidP="00013B04">
      <w:pPr>
        <w:jc w:val="both"/>
        <w:rPr>
          <w:rFonts w:ascii="Garamond" w:hAnsi="Garamond"/>
          <w:color w:val="000000" w:themeColor="text1"/>
          <w:sz w:val="22"/>
          <w:szCs w:val="22"/>
        </w:rPr>
      </w:pPr>
      <w:r w:rsidRPr="00013B04">
        <w:rPr>
          <w:rFonts w:ascii="Garamond" w:hAnsi="Garamond"/>
          <w:color w:val="000000" w:themeColor="text1"/>
          <w:sz w:val="22"/>
          <w:szCs w:val="22"/>
        </w:rPr>
        <w:t xml:space="preserve">La jurisprudence </w:t>
      </w:r>
      <w:r>
        <w:rPr>
          <w:rFonts w:ascii="Garamond" w:hAnsi="Garamond"/>
          <w:color w:val="000000" w:themeColor="text1"/>
          <w:sz w:val="22"/>
          <w:szCs w:val="22"/>
        </w:rPr>
        <w:t xml:space="preserve">a </w:t>
      </w:r>
      <w:r w:rsidR="004B6F82" w:rsidRPr="00013B04">
        <w:rPr>
          <w:rFonts w:ascii="Garamond" w:hAnsi="Garamond"/>
          <w:color w:val="000000" w:themeColor="text1"/>
          <w:sz w:val="22"/>
          <w:szCs w:val="22"/>
        </w:rPr>
        <w:t>précis</w:t>
      </w:r>
      <w:r w:rsidR="004B6F82">
        <w:rPr>
          <w:rFonts w:ascii="Garamond" w:hAnsi="Garamond"/>
          <w:color w:val="000000" w:themeColor="text1"/>
          <w:sz w:val="22"/>
          <w:szCs w:val="22"/>
        </w:rPr>
        <w:t xml:space="preserve">é que </w:t>
      </w:r>
      <w:r w:rsidR="004B6F82" w:rsidRPr="00013B04">
        <w:rPr>
          <w:rFonts w:ascii="Garamond" w:hAnsi="Garamond"/>
          <w:color w:val="000000" w:themeColor="text1"/>
          <w:sz w:val="22"/>
          <w:szCs w:val="22"/>
        </w:rPr>
        <w:t>cela</w:t>
      </w:r>
      <w:r w:rsidRPr="00013B04">
        <w:rPr>
          <w:rFonts w:ascii="Garamond" w:hAnsi="Garamond"/>
          <w:color w:val="000000" w:themeColor="text1"/>
          <w:sz w:val="22"/>
          <w:szCs w:val="22"/>
        </w:rPr>
        <w:t xml:space="preserve"> vise un bâtiment</w:t>
      </w:r>
      <w:r>
        <w:rPr>
          <w:rFonts w:ascii="Garamond" w:hAnsi="Garamond"/>
          <w:color w:val="000000" w:themeColor="text1"/>
          <w:sz w:val="22"/>
          <w:szCs w:val="22"/>
        </w:rPr>
        <w:t xml:space="preserve">, </w:t>
      </w:r>
      <w:r w:rsidRPr="00013B04">
        <w:rPr>
          <w:rFonts w:ascii="Garamond" w:hAnsi="Garamond"/>
          <w:color w:val="000000" w:themeColor="text1"/>
          <w:sz w:val="22"/>
          <w:szCs w:val="22"/>
        </w:rPr>
        <w:t xml:space="preserve">et que </w:t>
      </w:r>
      <w:r w:rsidRPr="00013B04">
        <w:rPr>
          <w:rFonts w:ascii="Garamond" w:hAnsi="Garamond"/>
          <w:b/>
          <w:bCs/>
          <w:color w:val="000000" w:themeColor="text1"/>
          <w:sz w:val="22"/>
          <w:szCs w:val="22"/>
        </w:rPr>
        <w:t>le local doit être fixe et permettant l’exploitation pérenne du fonds de commerce</w:t>
      </w:r>
      <w:r w:rsidRPr="00013B04">
        <w:rPr>
          <w:rFonts w:ascii="Garamond" w:hAnsi="Garamond"/>
          <w:color w:val="000000" w:themeColor="text1"/>
          <w:sz w:val="22"/>
          <w:szCs w:val="22"/>
        </w:rPr>
        <w:t xml:space="preserve">, excluant alors les constructions démontables ou temporaires. </w:t>
      </w:r>
    </w:p>
    <w:p w:rsidR="00013B04" w:rsidRDefault="00013B04" w:rsidP="00013B04">
      <w:pPr>
        <w:jc w:val="both"/>
        <w:rPr>
          <w:rFonts w:ascii="Garamond" w:hAnsi="Garamond"/>
          <w:color w:val="000000" w:themeColor="text1"/>
          <w:sz w:val="22"/>
          <w:szCs w:val="22"/>
        </w:rPr>
      </w:pPr>
    </w:p>
    <w:p w:rsidR="00013B04" w:rsidRPr="00013B04" w:rsidRDefault="00013B04" w:rsidP="00013B04">
      <w:pPr>
        <w:jc w:val="both"/>
        <w:rPr>
          <w:rFonts w:ascii="Garamond" w:hAnsi="Garamond"/>
          <w:color w:val="000000" w:themeColor="text1"/>
          <w:sz w:val="22"/>
          <w:szCs w:val="22"/>
        </w:rPr>
      </w:pPr>
      <w:r w:rsidRPr="00013B04">
        <w:rPr>
          <w:rFonts w:ascii="Garamond" w:hAnsi="Garamond"/>
          <w:color w:val="000000" w:themeColor="text1"/>
          <w:sz w:val="22"/>
          <w:szCs w:val="22"/>
        </w:rPr>
        <w:t xml:space="preserve">De même, sont exclus les espaces variables au sein d’une galerie dont seule l’étendue et définie et l’emplacement peut varier au cours du temps. </w:t>
      </w:r>
    </w:p>
    <w:p w:rsidR="00D53465" w:rsidRPr="00013B04" w:rsidRDefault="00D53465" w:rsidP="00013B04">
      <w:pPr>
        <w:rPr>
          <w:rFonts w:ascii="Garamond" w:hAnsi="Garamond"/>
          <w:b/>
          <w:bCs/>
          <w:color w:val="4472C4" w:themeColor="accent1"/>
          <w:sz w:val="28"/>
          <w:szCs w:val="28"/>
          <w:u w:val="single"/>
        </w:rPr>
      </w:pPr>
    </w:p>
    <w:p w:rsidR="00110293" w:rsidRDefault="00D53465">
      <w:pPr>
        <w:pStyle w:val="Paragraphedeliste"/>
        <w:numPr>
          <w:ilvl w:val="0"/>
          <w:numId w:val="61"/>
        </w:numPr>
        <w:rPr>
          <w:rFonts w:ascii="Garamond" w:hAnsi="Garamond"/>
          <w:b/>
          <w:bCs/>
          <w:color w:val="4472C4" w:themeColor="accent1"/>
          <w:sz w:val="28"/>
          <w:szCs w:val="28"/>
          <w:u w:val="single"/>
        </w:rPr>
      </w:pPr>
      <w:r w:rsidRPr="00D53465">
        <w:rPr>
          <w:rFonts w:ascii="Garamond" w:hAnsi="Garamond"/>
          <w:b/>
          <w:bCs/>
          <w:color w:val="4472C4" w:themeColor="accent1"/>
          <w:sz w:val="28"/>
          <w:szCs w:val="28"/>
          <w:u w:val="single"/>
        </w:rPr>
        <w:t>L</w:t>
      </w:r>
      <w:r w:rsidR="00110293" w:rsidRPr="00D53465">
        <w:rPr>
          <w:rFonts w:ascii="Garamond" w:hAnsi="Garamond"/>
          <w:b/>
          <w:bCs/>
          <w:color w:val="4472C4" w:themeColor="accent1"/>
          <w:sz w:val="28"/>
          <w:szCs w:val="28"/>
          <w:u w:val="single"/>
        </w:rPr>
        <w:t xml:space="preserve">es locaux accessoires : </w:t>
      </w:r>
    </w:p>
    <w:p w:rsidR="008046DB" w:rsidRDefault="008046DB" w:rsidP="008046DB">
      <w:pPr>
        <w:rPr>
          <w:rFonts w:ascii="Garamond" w:hAnsi="Garamond"/>
          <w:b/>
          <w:bCs/>
          <w:color w:val="4472C4" w:themeColor="accent1"/>
          <w:sz w:val="28"/>
          <w:szCs w:val="28"/>
          <w:u w:val="single"/>
        </w:rPr>
      </w:pPr>
    </w:p>
    <w:p w:rsidR="008046DB" w:rsidRPr="008046DB" w:rsidRDefault="008046DB">
      <w:pPr>
        <w:pStyle w:val="Paragraphedeliste"/>
        <w:numPr>
          <w:ilvl w:val="0"/>
          <w:numId w:val="36"/>
        </w:numPr>
        <w:rPr>
          <w:rFonts w:ascii="Garamond" w:hAnsi="Garamond"/>
          <w:b/>
          <w:bCs/>
          <w:color w:val="ED7D31" w:themeColor="accent2"/>
          <w:u w:val="single"/>
        </w:rPr>
      </w:pPr>
      <w:r w:rsidRPr="008046DB">
        <w:rPr>
          <w:rFonts w:ascii="Garamond" w:hAnsi="Garamond"/>
          <w:b/>
          <w:bCs/>
          <w:color w:val="ED7D31" w:themeColor="accent2"/>
          <w:u w:val="single"/>
        </w:rPr>
        <w:t xml:space="preserve">Le principe : </w:t>
      </w:r>
    </w:p>
    <w:p w:rsidR="00805D90" w:rsidRDefault="00805D90" w:rsidP="00805D90">
      <w:pPr>
        <w:rPr>
          <w:rFonts w:ascii="Garamond" w:hAnsi="Garamond"/>
        </w:rPr>
      </w:pPr>
    </w:p>
    <w:p w:rsidR="00013B04" w:rsidRPr="004B6F82" w:rsidRDefault="00013B04" w:rsidP="008046DB">
      <w:pPr>
        <w:jc w:val="both"/>
        <w:rPr>
          <w:rFonts w:ascii="Garamond" w:hAnsi="Garamond"/>
          <w:sz w:val="22"/>
          <w:szCs w:val="22"/>
        </w:rPr>
      </w:pPr>
      <w:r w:rsidRPr="004B6F82">
        <w:rPr>
          <w:rFonts w:ascii="Garamond" w:hAnsi="Garamond"/>
          <w:sz w:val="22"/>
          <w:szCs w:val="22"/>
        </w:rPr>
        <w:t xml:space="preserve">Par principe, le statut des baux commerciaux </w:t>
      </w:r>
      <w:r w:rsidRPr="004B6F82">
        <w:rPr>
          <w:rFonts w:ascii="Garamond" w:hAnsi="Garamond"/>
          <w:b/>
          <w:bCs/>
          <w:sz w:val="22"/>
          <w:szCs w:val="22"/>
        </w:rPr>
        <w:t>ne s’applique pas aux locaux permettant l’exploitation du fonds de commerce situés dans un autre local.</w:t>
      </w:r>
      <w:r w:rsidRPr="004B6F82">
        <w:rPr>
          <w:rFonts w:ascii="Garamond" w:hAnsi="Garamond"/>
          <w:sz w:val="22"/>
          <w:szCs w:val="22"/>
        </w:rPr>
        <w:t xml:space="preserve"> </w:t>
      </w:r>
    </w:p>
    <w:p w:rsidR="008046DB" w:rsidRDefault="008046DB" w:rsidP="008046DB">
      <w:pPr>
        <w:jc w:val="both"/>
        <w:rPr>
          <w:rFonts w:ascii="Garamond" w:hAnsi="Garamond"/>
        </w:rPr>
      </w:pPr>
    </w:p>
    <w:p w:rsidR="008046DB" w:rsidRPr="008046DB" w:rsidRDefault="008046DB">
      <w:pPr>
        <w:pStyle w:val="Paragraphedeliste"/>
        <w:numPr>
          <w:ilvl w:val="0"/>
          <w:numId w:val="36"/>
        </w:numPr>
        <w:jc w:val="both"/>
        <w:rPr>
          <w:rFonts w:ascii="Garamond" w:hAnsi="Garamond"/>
          <w:b/>
          <w:bCs/>
          <w:color w:val="ED7D31" w:themeColor="accent2"/>
          <w:u w:val="single"/>
        </w:rPr>
      </w:pPr>
      <w:r w:rsidRPr="008046DB">
        <w:rPr>
          <w:rFonts w:ascii="Garamond" w:hAnsi="Garamond"/>
          <w:b/>
          <w:bCs/>
          <w:color w:val="ED7D31" w:themeColor="accent2"/>
          <w:u w:val="single"/>
        </w:rPr>
        <w:t>L’exception :</w:t>
      </w:r>
    </w:p>
    <w:p w:rsidR="00013B04" w:rsidRDefault="00013B04" w:rsidP="008046DB">
      <w:pPr>
        <w:jc w:val="both"/>
        <w:rPr>
          <w:rFonts w:ascii="Garamond" w:hAnsi="Garamond"/>
        </w:rPr>
      </w:pPr>
    </w:p>
    <w:p w:rsidR="00110293" w:rsidRPr="004B6F82" w:rsidRDefault="00013B04" w:rsidP="00CF4E05">
      <w:pPr>
        <w:jc w:val="both"/>
        <w:rPr>
          <w:rFonts w:ascii="Garamond" w:hAnsi="Garamond"/>
          <w:sz w:val="22"/>
          <w:szCs w:val="22"/>
        </w:rPr>
      </w:pPr>
      <w:r w:rsidRPr="004B6F82">
        <w:rPr>
          <w:rFonts w:ascii="Garamond" w:hAnsi="Garamond"/>
          <w:sz w:val="22"/>
          <w:szCs w:val="22"/>
        </w:rPr>
        <w:t xml:space="preserve">Mais, l’article </w:t>
      </w:r>
      <w:r w:rsidRPr="004B6F82">
        <w:rPr>
          <w:rFonts w:ascii="Garamond" w:hAnsi="Garamond"/>
          <w:b/>
          <w:bCs/>
          <w:color w:val="00B050"/>
          <w:sz w:val="22"/>
          <w:szCs w:val="22"/>
        </w:rPr>
        <w:t>L145-1 I 1°</w:t>
      </w:r>
      <w:r w:rsidR="008046DB" w:rsidRPr="004B6F82">
        <w:rPr>
          <w:rFonts w:ascii="Garamond" w:hAnsi="Garamond"/>
          <w:color w:val="00B050"/>
          <w:sz w:val="22"/>
          <w:szCs w:val="22"/>
        </w:rPr>
        <w:t xml:space="preserve"> </w:t>
      </w:r>
      <w:r w:rsidR="008046DB" w:rsidRPr="004B6F82">
        <w:rPr>
          <w:rFonts w:ascii="Garamond" w:hAnsi="Garamond"/>
          <w:sz w:val="22"/>
          <w:szCs w:val="22"/>
        </w:rPr>
        <w:t>du Code de commerce, indique que les locaux accessoires peuvent faire l’objet du statut des baux commerciaux lorsque leur privation est de nature à compromettre l’exploitation du fonds de commerce et qu’ils appartiennent au bailleur.</w:t>
      </w:r>
    </w:p>
    <w:p w:rsidR="00CF4E05" w:rsidRPr="00805D90" w:rsidRDefault="00CF4E05" w:rsidP="00CF4E05">
      <w:pPr>
        <w:jc w:val="both"/>
        <w:rPr>
          <w:rFonts w:ascii="Garamond" w:hAnsi="Garamond"/>
        </w:rPr>
      </w:pPr>
    </w:p>
    <w:p w:rsidR="00110293" w:rsidRPr="00805D90" w:rsidRDefault="00110293" w:rsidP="00805D90">
      <w:pPr>
        <w:jc w:val="center"/>
        <w:rPr>
          <w:rFonts w:ascii="Garamond" w:hAnsi="Garamond"/>
          <w:b/>
          <w:bCs/>
          <w:color w:val="C00000"/>
          <w:sz w:val="36"/>
          <w:szCs w:val="36"/>
          <w:u w:val="single"/>
        </w:rPr>
      </w:pPr>
      <w:r w:rsidRPr="00805D90">
        <w:rPr>
          <w:rFonts w:ascii="Garamond" w:hAnsi="Garamond"/>
          <w:b/>
          <w:bCs/>
          <w:color w:val="C00000"/>
          <w:sz w:val="36"/>
          <w:szCs w:val="36"/>
          <w:u w:val="single"/>
        </w:rPr>
        <w:t>II – La mise en œuvre des baux commerciaux :</w:t>
      </w:r>
    </w:p>
    <w:p w:rsidR="00805D90" w:rsidRPr="00CF4E05" w:rsidRDefault="00805D90" w:rsidP="007976F5">
      <w:pPr>
        <w:rPr>
          <w:rFonts w:ascii="Garamond" w:hAnsi="Garamond"/>
          <w:u w:val="single"/>
        </w:rPr>
      </w:pPr>
    </w:p>
    <w:p w:rsidR="00805D90" w:rsidRPr="00CF4E05" w:rsidRDefault="00805D90">
      <w:pPr>
        <w:pStyle w:val="Paragraphedeliste"/>
        <w:numPr>
          <w:ilvl w:val="0"/>
          <w:numId w:val="58"/>
        </w:numPr>
        <w:rPr>
          <w:rFonts w:ascii="Garamond" w:hAnsi="Garamond"/>
          <w:b/>
          <w:bCs/>
          <w:sz w:val="32"/>
          <w:szCs w:val="32"/>
          <w:u w:val="single"/>
        </w:rPr>
      </w:pPr>
      <w:r w:rsidRPr="00CF4E05">
        <w:rPr>
          <w:rFonts w:ascii="Garamond" w:hAnsi="Garamond"/>
          <w:b/>
          <w:bCs/>
          <w:sz w:val="32"/>
          <w:szCs w:val="32"/>
          <w:u w:val="single"/>
        </w:rPr>
        <w:t xml:space="preserve">Pendant le bail : </w:t>
      </w:r>
    </w:p>
    <w:p w:rsidR="00805D90" w:rsidRPr="003D5DE9" w:rsidRDefault="00805D90" w:rsidP="00805D90">
      <w:pPr>
        <w:pStyle w:val="Paragraphedeliste"/>
        <w:rPr>
          <w:rFonts w:ascii="Garamond" w:hAnsi="Garamond"/>
          <w:b/>
          <w:bCs/>
          <w:color w:val="4472C4" w:themeColor="accent1"/>
          <w:sz w:val="32"/>
          <w:szCs w:val="32"/>
          <w:u w:val="single"/>
        </w:rPr>
      </w:pPr>
    </w:p>
    <w:p w:rsidR="00805D90" w:rsidRDefault="00805D90">
      <w:pPr>
        <w:pStyle w:val="Paragraphedeliste"/>
        <w:numPr>
          <w:ilvl w:val="0"/>
          <w:numId w:val="59"/>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 xml:space="preserve">Les obligations du bailleur : </w:t>
      </w:r>
    </w:p>
    <w:p w:rsidR="00980FFC" w:rsidRDefault="00980FFC" w:rsidP="00980FFC">
      <w:pPr>
        <w:rPr>
          <w:rFonts w:ascii="Garamond" w:hAnsi="Garamond"/>
          <w:b/>
          <w:bCs/>
          <w:color w:val="4472C4" w:themeColor="accent1"/>
          <w:sz w:val="28"/>
          <w:szCs w:val="28"/>
          <w:u w:val="single"/>
        </w:rPr>
      </w:pPr>
    </w:p>
    <w:p w:rsidR="00980FFC" w:rsidRDefault="00980FFC">
      <w:pPr>
        <w:pStyle w:val="Paragraphedeliste"/>
        <w:numPr>
          <w:ilvl w:val="0"/>
          <w:numId w:val="36"/>
        </w:numPr>
        <w:rPr>
          <w:rFonts w:ascii="Garamond" w:hAnsi="Garamond"/>
          <w:b/>
          <w:bCs/>
          <w:color w:val="ED7D31" w:themeColor="accent2"/>
          <w:u w:val="single"/>
        </w:rPr>
      </w:pPr>
      <w:r w:rsidRPr="00980FFC">
        <w:rPr>
          <w:rFonts w:ascii="Garamond" w:hAnsi="Garamond"/>
          <w:b/>
          <w:bCs/>
          <w:color w:val="ED7D31" w:themeColor="accent2"/>
          <w:u w:val="single"/>
        </w:rPr>
        <w:t xml:space="preserve">Obligation de délivrance : </w:t>
      </w:r>
    </w:p>
    <w:p w:rsidR="00980FFC" w:rsidRPr="00980FFC" w:rsidRDefault="00980FFC" w:rsidP="00980FFC">
      <w:pPr>
        <w:ind w:left="708"/>
        <w:jc w:val="both"/>
        <w:rPr>
          <w:rFonts w:ascii="Garamond" w:hAnsi="Garamond"/>
          <w:b/>
          <w:bCs/>
          <w:color w:val="ED7D31" w:themeColor="accent2"/>
          <w:u w:val="single"/>
        </w:rPr>
      </w:pPr>
    </w:p>
    <w:p w:rsidR="00980FFC" w:rsidRDefault="00980FFC" w:rsidP="00980FFC">
      <w:pPr>
        <w:jc w:val="both"/>
        <w:rPr>
          <w:rFonts w:ascii="Garamond" w:hAnsi="Garamond"/>
          <w:color w:val="000000" w:themeColor="text1"/>
          <w:sz w:val="22"/>
          <w:szCs w:val="22"/>
        </w:rPr>
      </w:pPr>
      <w:r>
        <w:rPr>
          <w:rFonts w:ascii="Garamond" w:hAnsi="Garamond"/>
          <w:color w:val="000000" w:themeColor="text1"/>
          <w:sz w:val="22"/>
          <w:szCs w:val="22"/>
        </w:rPr>
        <w:t xml:space="preserve">Classiquement, le bailleur est selon le droit commun – article </w:t>
      </w:r>
      <w:r w:rsidRPr="00980FFC">
        <w:rPr>
          <w:rFonts w:ascii="Garamond" w:hAnsi="Garamond"/>
          <w:b/>
          <w:bCs/>
          <w:color w:val="00B050"/>
          <w:sz w:val="22"/>
          <w:szCs w:val="22"/>
        </w:rPr>
        <w:t xml:space="preserve">1719 </w:t>
      </w:r>
      <w:r>
        <w:rPr>
          <w:rFonts w:ascii="Garamond" w:hAnsi="Garamond"/>
          <w:color w:val="000000" w:themeColor="text1"/>
          <w:sz w:val="22"/>
          <w:szCs w:val="22"/>
        </w:rPr>
        <w:t>du Code civil – débiteur de l’obligation de délivrance à l’égard du preneur, l’obligeant à mettre la chose louée à disposition du preneur, à l’entretenir, et à lui permettre d’en jouir paisiblement.</w:t>
      </w:r>
    </w:p>
    <w:p w:rsidR="00980FFC" w:rsidRDefault="00980FFC" w:rsidP="00980FFC">
      <w:pPr>
        <w:jc w:val="both"/>
        <w:rPr>
          <w:rFonts w:ascii="Garamond" w:hAnsi="Garamond"/>
          <w:color w:val="000000" w:themeColor="text1"/>
          <w:sz w:val="22"/>
          <w:szCs w:val="22"/>
        </w:rPr>
      </w:pPr>
    </w:p>
    <w:p w:rsidR="00980FFC" w:rsidRDefault="00980FFC" w:rsidP="007208FF">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Une clause contractuelle peut venir </w:t>
      </w:r>
      <w:r w:rsidR="007208FF">
        <w:rPr>
          <w:rFonts w:ascii="Garamond" w:hAnsi="Garamond"/>
          <w:color w:val="000000" w:themeColor="text1"/>
          <w:sz w:val="22"/>
          <w:szCs w:val="22"/>
        </w:rPr>
        <w:t xml:space="preserve">limiter l’obligation de délivrance en n’imposant pas au bailleur la réalisation des travaux nécessaires à l’activité économique du preneur, ou en indiquant que celui-ci prendra le local en l’état, mais </w:t>
      </w:r>
      <w:r w:rsidR="007208FF" w:rsidRPr="007208FF">
        <w:rPr>
          <w:rFonts w:ascii="Garamond" w:hAnsi="Garamond"/>
          <w:b/>
          <w:bCs/>
          <w:color w:val="C00000"/>
          <w:sz w:val="22"/>
          <w:szCs w:val="22"/>
        </w:rPr>
        <w:t>il ne sera jamais déchargé de son obligation de délivrance</w:t>
      </w:r>
      <w:r w:rsidR="007208FF">
        <w:rPr>
          <w:rFonts w:ascii="Garamond" w:hAnsi="Garamond"/>
          <w:color w:val="000000" w:themeColor="text1"/>
          <w:sz w:val="22"/>
          <w:szCs w:val="22"/>
        </w:rPr>
        <w:t xml:space="preserve"> au sens strict du terme.</w:t>
      </w:r>
    </w:p>
    <w:p w:rsidR="007208FF" w:rsidRPr="007208FF" w:rsidRDefault="007208FF" w:rsidP="007208FF">
      <w:pPr>
        <w:jc w:val="both"/>
        <w:rPr>
          <w:rFonts w:ascii="Garamond" w:hAnsi="Garamond"/>
          <w:color w:val="000000" w:themeColor="text1"/>
          <w:sz w:val="22"/>
          <w:szCs w:val="22"/>
        </w:rPr>
      </w:pPr>
    </w:p>
    <w:p w:rsidR="00980FFC" w:rsidRDefault="00980FFC">
      <w:pPr>
        <w:pStyle w:val="Paragraphedeliste"/>
        <w:numPr>
          <w:ilvl w:val="0"/>
          <w:numId w:val="36"/>
        </w:numPr>
        <w:rPr>
          <w:rFonts w:ascii="Garamond" w:hAnsi="Garamond"/>
          <w:b/>
          <w:bCs/>
          <w:color w:val="ED7D31" w:themeColor="accent2"/>
          <w:u w:val="single"/>
        </w:rPr>
      </w:pPr>
      <w:r w:rsidRPr="00980FFC">
        <w:rPr>
          <w:rFonts w:ascii="Garamond" w:hAnsi="Garamond"/>
          <w:b/>
          <w:bCs/>
          <w:color w:val="ED7D31" w:themeColor="accent2"/>
          <w:u w:val="single"/>
        </w:rPr>
        <w:t xml:space="preserve">Obligation de garanties : </w:t>
      </w:r>
    </w:p>
    <w:p w:rsidR="007208FF" w:rsidRDefault="007208FF" w:rsidP="007208FF">
      <w:pPr>
        <w:rPr>
          <w:rFonts w:ascii="Garamond" w:hAnsi="Garamond"/>
          <w:b/>
          <w:bCs/>
          <w:color w:val="ED7D31" w:themeColor="accent2"/>
          <w:u w:val="single"/>
        </w:rPr>
      </w:pPr>
    </w:p>
    <w:p w:rsidR="0035532F" w:rsidRPr="0035532F" w:rsidRDefault="007208FF" w:rsidP="007208FF">
      <w:pPr>
        <w:jc w:val="both"/>
        <w:rPr>
          <w:rFonts w:ascii="Garamond" w:hAnsi="Garamond"/>
          <w:color w:val="000000" w:themeColor="text1"/>
          <w:sz w:val="22"/>
          <w:szCs w:val="22"/>
        </w:rPr>
      </w:pPr>
      <w:r w:rsidRPr="0035532F">
        <w:rPr>
          <w:rFonts w:ascii="Garamond" w:hAnsi="Garamond"/>
          <w:color w:val="000000" w:themeColor="text1"/>
          <w:sz w:val="22"/>
          <w:szCs w:val="22"/>
        </w:rPr>
        <w:t>Il s’agit des garanties des vices de la chose louée, au titre de l’article</w:t>
      </w:r>
      <w:r w:rsidRPr="0035532F">
        <w:rPr>
          <w:rFonts w:ascii="Garamond" w:hAnsi="Garamond"/>
          <w:b/>
          <w:bCs/>
          <w:color w:val="00B050"/>
          <w:sz w:val="22"/>
          <w:szCs w:val="22"/>
        </w:rPr>
        <w:t xml:space="preserve"> 1721</w:t>
      </w:r>
      <w:r w:rsidRPr="0035532F">
        <w:rPr>
          <w:rFonts w:ascii="Garamond" w:hAnsi="Garamond"/>
          <w:color w:val="00B050"/>
          <w:sz w:val="22"/>
          <w:szCs w:val="22"/>
        </w:rPr>
        <w:t xml:space="preserve"> </w:t>
      </w:r>
      <w:r w:rsidRPr="0035532F">
        <w:rPr>
          <w:rFonts w:ascii="Garamond" w:hAnsi="Garamond"/>
          <w:color w:val="000000" w:themeColor="text1"/>
          <w:sz w:val="22"/>
          <w:szCs w:val="22"/>
        </w:rPr>
        <w:t xml:space="preserve">du Code civil, et de la garantie d’éviction qui couvre à la fois le fait des tiers (pour les troubles de droit), et le fait personnel du bailleur. </w:t>
      </w:r>
    </w:p>
    <w:p w:rsidR="0035532F" w:rsidRDefault="0035532F" w:rsidP="007208FF">
      <w:pPr>
        <w:jc w:val="both"/>
        <w:rPr>
          <w:rFonts w:ascii="Garamond" w:hAnsi="Garamond"/>
          <w:color w:val="000000" w:themeColor="text1"/>
          <w:sz w:val="22"/>
          <w:szCs w:val="22"/>
        </w:rPr>
      </w:pPr>
    </w:p>
    <w:p w:rsidR="007208FF" w:rsidRPr="0035532F" w:rsidRDefault="0035532F" w:rsidP="0035532F">
      <w:pPr>
        <w:jc w:val="both"/>
        <w:rPr>
          <w:rFonts w:ascii="Garamond" w:hAnsi="Garamond"/>
          <w:color w:val="000000" w:themeColor="text1"/>
          <w:sz w:val="22"/>
          <w:szCs w:val="22"/>
        </w:rPr>
      </w:pPr>
      <w:r>
        <w:rPr>
          <w:rFonts w:ascii="Garamond" w:hAnsi="Garamond"/>
          <w:color w:val="000000" w:themeColor="text1"/>
          <w:sz w:val="22"/>
          <w:szCs w:val="22"/>
        </w:rPr>
        <w:t xml:space="preserve">Il n’a pas interdiction d’exercer dans le même immeuble un commerce similaire ou de laisser un autre locataire le faire, sauf </w:t>
      </w:r>
      <w:r w:rsidRPr="0035532F">
        <w:rPr>
          <w:rFonts w:ascii="Garamond" w:hAnsi="Garamond"/>
          <w:color w:val="000000" w:themeColor="text1"/>
          <w:sz w:val="22"/>
          <w:szCs w:val="22"/>
        </w:rPr>
        <w:t>en cas de clause de non-concurrence interdisant au bailleur de consentir d’autres baux commerciaux, à proximité du local loué.</w:t>
      </w:r>
      <w:r w:rsidR="007208FF" w:rsidRPr="0035532F">
        <w:rPr>
          <w:rFonts w:ascii="Garamond" w:hAnsi="Garamond"/>
          <w:color w:val="000000" w:themeColor="text1"/>
          <w:sz w:val="22"/>
          <w:szCs w:val="22"/>
        </w:rPr>
        <w:t xml:space="preserve"> </w:t>
      </w:r>
    </w:p>
    <w:p w:rsidR="007208FF" w:rsidRPr="007208FF" w:rsidRDefault="007208FF" w:rsidP="007208FF">
      <w:pPr>
        <w:rPr>
          <w:rFonts w:ascii="Garamond" w:hAnsi="Garamond"/>
          <w:b/>
          <w:bCs/>
          <w:color w:val="ED7D31" w:themeColor="accent2"/>
          <w:u w:val="single"/>
        </w:rPr>
      </w:pPr>
    </w:p>
    <w:p w:rsidR="00980FFC" w:rsidRPr="00980FFC" w:rsidRDefault="00980FFC">
      <w:pPr>
        <w:pStyle w:val="Paragraphedeliste"/>
        <w:numPr>
          <w:ilvl w:val="0"/>
          <w:numId w:val="36"/>
        </w:numPr>
        <w:rPr>
          <w:rFonts w:ascii="Garamond" w:hAnsi="Garamond"/>
          <w:b/>
          <w:bCs/>
          <w:color w:val="ED7D31" w:themeColor="accent2"/>
          <w:u w:val="single"/>
        </w:rPr>
      </w:pPr>
      <w:r w:rsidRPr="00980FFC">
        <w:rPr>
          <w:rFonts w:ascii="Garamond" w:hAnsi="Garamond"/>
          <w:b/>
          <w:bCs/>
          <w:color w:val="ED7D31" w:themeColor="accent2"/>
          <w:u w:val="single"/>
        </w:rPr>
        <w:t xml:space="preserve">Obligation d’information du projet de vente : </w:t>
      </w:r>
    </w:p>
    <w:p w:rsidR="0035532F" w:rsidRDefault="0035532F" w:rsidP="00980FFC">
      <w:pPr>
        <w:rPr>
          <w:rFonts w:ascii="Garamond" w:hAnsi="Garamond"/>
          <w:b/>
          <w:bCs/>
          <w:color w:val="4472C4" w:themeColor="accent1"/>
          <w:sz w:val="28"/>
          <w:szCs w:val="28"/>
          <w:u w:val="single"/>
        </w:rPr>
      </w:pPr>
    </w:p>
    <w:p w:rsidR="0035532F" w:rsidRDefault="0035532F" w:rsidP="0035532F">
      <w:pPr>
        <w:jc w:val="both"/>
        <w:rPr>
          <w:rFonts w:ascii="Garamond" w:hAnsi="Garamond"/>
          <w:color w:val="000000" w:themeColor="text1"/>
          <w:sz w:val="22"/>
          <w:szCs w:val="22"/>
        </w:rPr>
      </w:pPr>
      <w:r w:rsidRPr="0035532F">
        <w:rPr>
          <w:rFonts w:ascii="Garamond" w:hAnsi="Garamond"/>
          <w:color w:val="000000" w:themeColor="text1"/>
          <w:sz w:val="22"/>
          <w:szCs w:val="22"/>
        </w:rPr>
        <w:t>La loi du 18 juin 2014</w:t>
      </w:r>
      <w:r>
        <w:rPr>
          <w:rFonts w:ascii="Garamond" w:hAnsi="Garamond"/>
          <w:color w:val="000000" w:themeColor="text1"/>
          <w:sz w:val="22"/>
          <w:szCs w:val="22"/>
        </w:rPr>
        <w:t xml:space="preserve"> (n°2014-626)</w:t>
      </w:r>
      <w:r w:rsidRPr="0035532F">
        <w:rPr>
          <w:rFonts w:ascii="Garamond" w:hAnsi="Garamond"/>
          <w:color w:val="000000" w:themeColor="text1"/>
          <w:sz w:val="22"/>
          <w:szCs w:val="22"/>
        </w:rPr>
        <w:t xml:space="preserve"> a instauré </w:t>
      </w:r>
      <w:r w:rsidRPr="0035532F">
        <w:rPr>
          <w:rFonts w:ascii="Garamond" w:hAnsi="Garamond"/>
          <w:b/>
          <w:bCs/>
          <w:color w:val="000000" w:themeColor="text1"/>
          <w:sz w:val="22"/>
          <w:szCs w:val="22"/>
        </w:rPr>
        <w:t>un droit de préférence au profit du preneur</w:t>
      </w:r>
      <w:r w:rsidRPr="0035532F">
        <w:rPr>
          <w:rFonts w:ascii="Garamond" w:hAnsi="Garamond"/>
          <w:color w:val="000000" w:themeColor="text1"/>
          <w:sz w:val="22"/>
          <w:szCs w:val="22"/>
        </w:rPr>
        <w:t xml:space="preserve"> d’un local commercial, lorsque celui-ci souhaite être vendu par son propriétaire</w:t>
      </w:r>
      <w:r w:rsidR="001D0BBF">
        <w:rPr>
          <w:rFonts w:ascii="Garamond" w:hAnsi="Garamond"/>
          <w:color w:val="000000" w:themeColor="text1"/>
          <w:sz w:val="22"/>
          <w:szCs w:val="22"/>
        </w:rPr>
        <w:t xml:space="preserve">, selon l’article </w:t>
      </w:r>
      <w:r w:rsidR="001D0BBF" w:rsidRPr="001D0BBF">
        <w:rPr>
          <w:rFonts w:ascii="Garamond" w:hAnsi="Garamond"/>
          <w:b/>
          <w:bCs/>
          <w:color w:val="00B050"/>
          <w:sz w:val="22"/>
          <w:szCs w:val="22"/>
        </w:rPr>
        <w:t>L145-46-1</w:t>
      </w:r>
      <w:r w:rsidR="001D0BBF" w:rsidRPr="001D0BBF">
        <w:rPr>
          <w:rFonts w:ascii="Garamond" w:hAnsi="Garamond"/>
          <w:color w:val="00B050"/>
          <w:sz w:val="22"/>
          <w:szCs w:val="22"/>
        </w:rPr>
        <w:t xml:space="preserve"> </w:t>
      </w:r>
      <w:r w:rsidR="001D0BBF">
        <w:rPr>
          <w:rFonts w:ascii="Garamond" w:hAnsi="Garamond"/>
          <w:color w:val="000000" w:themeColor="text1"/>
          <w:sz w:val="22"/>
          <w:szCs w:val="22"/>
        </w:rPr>
        <w:t>du Code de commerce. Il doit être fait par LRAR, et contenir le prix et les conditions de la vente envisagée.</w:t>
      </w:r>
    </w:p>
    <w:p w:rsidR="001D0BBF" w:rsidRDefault="001D0BBF" w:rsidP="0035532F">
      <w:pPr>
        <w:jc w:val="both"/>
        <w:rPr>
          <w:rFonts w:ascii="Garamond" w:hAnsi="Garamond"/>
          <w:color w:val="000000" w:themeColor="text1"/>
          <w:sz w:val="22"/>
          <w:szCs w:val="22"/>
        </w:rPr>
      </w:pPr>
    </w:p>
    <w:p w:rsidR="001D0BBF" w:rsidRPr="001D0BBF" w:rsidRDefault="001D0BBF" w:rsidP="0035532F">
      <w:pPr>
        <w:jc w:val="both"/>
        <w:rPr>
          <w:rFonts w:ascii="Garamond" w:hAnsi="Garamond"/>
          <w:color w:val="000000" w:themeColor="text1"/>
          <w:sz w:val="22"/>
          <w:szCs w:val="22"/>
          <w:u w:val="single"/>
        </w:rPr>
      </w:pPr>
      <w:r>
        <w:rPr>
          <w:rFonts w:ascii="Garamond" w:hAnsi="Garamond"/>
          <w:color w:val="000000" w:themeColor="text1"/>
          <w:sz w:val="22"/>
          <w:szCs w:val="22"/>
        </w:rPr>
        <w:t xml:space="preserve">Si le vente ne s’opère par au profit du preneur dans les délais impartis par l’article précité, le vendeur pourra vendre à un tiers, dans des </w:t>
      </w:r>
      <w:r w:rsidRPr="001D0BBF">
        <w:rPr>
          <w:rFonts w:ascii="Garamond" w:hAnsi="Garamond"/>
          <w:color w:val="000000" w:themeColor="text1"/>
          <w:sz w:val="22"/>
          <w:szCs w:val="22"/>
          <w:u w:val="single"/>
        </w:rPr>
        <w:t>conditions ne pouvant pas être plus avantageuses que celles proposées au preneur.</w:t>
      </w:r>
    </w:p>
    <w:p w:rsidR="00980FFC" w:rsidRPr="00980FFC" w:rsidRDefault="00980FFC" w:rsidP="00980FFC">
      <w:pPr>
        <w:rPr>
          <w:rFonts w:ascii="Garamond" w:hAnsi="Garamond"/>
          <w:b/>
          <w:bCs/>
          <w:color w:val="4472C4" w:themeColor="accent1"/>
          <w:sz w:val="28"/>
          <w:szCs w:val="28"/>
          <w:u w:val="single"/>
        </w:rPr>
      </w:pPr>
    </w:p>
    <w:p w:rsidR="00805D90" w:rsidRDefault="00805D90">
      <w:pPr>
        <w:pStyle w:val="Paragraphedeliste"/>
        <w:numPr>
          <w:ilvl w:val="0"/>
          <w:numId w:val="59"/>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 xml:space="preserve">Les obligations du loueur : </w:t>
      </w:r>
    </w:p>
    <w:p w:rsidR="001D0BBF" w:rsidRPr="001D0BBF" w:rsidRDefault="001D0BBF" w:rsidP="001D0BBF">
      <w:pPr>
        <w:ind w:left="360"/>
        <w:rPr>
          <w:rFonts w:ascii="Garamond" w:hAnsi="Garamond"/>
          <w:b/>
          <w:bCs/>
          <w:color w:val="4472C4" w:themeColor="accent1"/>
          <w:sz w:val="28"/>
          <w:szCs w:val="28"/>
          <w:u w:val="single"/>
        </w:rPr>
      </w:pPr>
    </w:p>
    <w:p w:rsidR="001D0BBF" w:rsidRPr="00CE7381" w:rsidRDefault="00CE7381">
      <w:pPr>
        <w:pStyle w:val="Paragraphedeliste"/>
        <w:numPr>
          <w:ilvl w:val="0"/>
          <w:numId w:val="36"/>
        </w:numPr>
        <w:rPr>
          <w:rFonts w:ascii="Garamond" w:hAnsi="Garamond"/>
          <w:b/>
          <w:bCs/>
          <w:color w:val="4472C4" w:themeColor="accent1"/>
          <w:u w:val="single"/>
        </w:rPr>
      </w:pPr>
      <w:r w:rsidRPr="00CE7381">
        <w:rPr>
          <w:rFonts w:ascii="Garamond" w:hAnsi="Garamond"/>
          <w:b/>
          <w:bCs/>
          <w:color w:val="ED7D31" w:themeColor="accent2"/>
          <w:u w:val="single"/>
        </w:rPr>
        <w:t xml:space="preserve">Le paiement du prix du loyer : </w:t>
      </w:r>
    </w:p>
    <w:p w:rsidR="00CE7381" w:rsidRDefault="00CE7381" w:rsidP="004B6F82">
      <w:pPr>
        <w:jc w:val="both"/>
        <w:rPr>
          <w:rFonts w:ascii="Garamond" w:hAnsi="Garamond"/>
          <w:b/>
          <w:bCs/>
          <w:color w:val="4472C4" w:themeColor="accent1"/>
          <w:u w:val="single"/>
        </w:rPr>
      </w:pPr>
    </w:p>
    <w:p w:rsidR="00CE7381" w:rsidRDefault="00CE7381" w:rsidP="004B6F82">
      <w:pPr>
        <w:jc w:val="both"/>
        <w:rPr>
          <w:rFonts w:ascii="Garamond" w:hAnsi="Garamond"/>
          <w:color w:val="000000" w:themeColor="text1"/>
          <w:sz w:val="22"/>
          <w:szCs w:val="22"/>
        </w:rPr>
      </w:pPr>
      <w:r>
        <w:rPr>
          <w:rFonts w:ascii="Garamond" w:hAnsi="Garamond"/>
          <w:color w:val="000000" w:themeColor="text1"/>
          <w:sz w:val="22"/>
          <w:szCs w:val="22"/>
        </w:rPr>
        <w:t xml:space="preserve">Il s’agit de </w:t>
      </w:r>
      <w:r w:rsidRPr="006B1C82">
        <w:rPr>
          <w:rFonts w:ascii="Garamond" w:hAnsi="Garamond"/>
          <w:color w:val="000000" w:themeColor="text1"/>
          <w:sz w:val="22"/>
          <w:szCs w:val="22"/>
          <w:u w:val="single"/>
        </w:rPr>
        <w:t xml:space="preserve">la prestation </w:t>
      </w:r>
      <w:r w:rsidR="006B1C82">
        <w:rPr>
          <w:rFonts w:ascii="Garamond" w:hAnsi="Garamond"/>
          <w:color w:val="000000" w:themeColor="text1"/>
          <w:sz w:val="22"/>
          <w:szCs w:val="22"/>
          <w:u w:val="single"/>
        </w:rPr>
        <w:t xml:space="preserve">principale </w:t>
      </w:r>
      <w:r w:rsidRPr="006B1C82">
        <w:rPr>
          <w:rFonts w:ascii="Garamond" w:hAnsi="Garamond"/>
          <w:color w:val="000000" w:themeColor="text1"/>
          <w:sz w:val="22"/>
          <w:szCs w:val="22"/>
          <w:u w:val="single"/>
        </w:rPr>
        <w:t xml:space="preserve">que doit </w:t>
      </w:r>
      <w:r w:rsidR="006B1C82">
        <w:rPr>
          <w:rFonts w:ascii="Garamond" w:hAnsi="Garamond"/>
          <w:color w:val="000000" w:themeColor="text1"/>
          <w:sz w:val="22"/>
          <w:szCs w:val="22"/>
          <w:u w:val="single"/>
        </w:rPr>
        <w:t>effectuer</w:t>
      </w:r>
      <w:r w:rsidRPr="006B1C82">
        <w:rPr>
          <w:rFonts w:ascii="Garamond" w:hAnsi="Garamond"/>
          <w:color w:val="000000" w:themeColor="text1"/>
          <w:sz w:val="22"/>
          <w:szCs w:val="22"/>
          <w:u w:val="single"/>
        </w:rPr>
        <w:t xml:space="preserve"> le preneur</w:t>
      </w:r>
      <w:r>
        <w:rPr>
          <w:rFonts w:ascii="Garamond" w:hAnsi="Garamond"/>
          <w:color w:val="000000" w:themeColor="text1"/>
          <w:sz w:val="22"/>
          <w:szCs w:val="22"/>
        </w:rPr>
        <w:t xml:space="preserve">, en contrepartie de la jouissance des locaux qui lui est accordée. </w:t>
      </w:r>
    </w:p>
    <w:p w:rsidR="00CE7381" w:rsidRDefault="00CE7381" w:rsidP="004B6F82">
      <w:pPr>
        <w:jc w:val="both"/>
        <w:rPr>
          <w:rFonts w:ascii="Garamond" w:hAnsi="Garamond"/>
          <w:color w:val="000000" w:themeColor="text1"/>
          <w:sz w:val="22"/>
          <w:szCs w:val="22"/>
        </w:rPr>
      </w:pPr>
    </w:p>
    <w:p w:rsidR="00CE7381" w:rsidRDefault="006B1C82" w:rsidP="004B6F82">
      <w:pPr>
        <w:jc w:val="both"/>
        <w:rPr>
          <w:rFonts w:ascii="Garamond" w:hAnsi="Garamond"/>
          <w:color w:val="000000" w:themeColor="text1"/>
          <w:sz w:val="22"/>
          <w:szCs w:val="22"/>
        </w:rPr>
      </w:pPr>
      <w:r>
        <w:rPr>
          <w:rFonts w:ascii="Garamond" w:hAnsi="Garamond"/>
          <w:color w:val="000000" w:themeColor="text1"/>
          <w:sz w:val="22"/>
          <w:szCs w:val="22"/>
        </w:rPr>
        <w:t xml:space="preserve">Cette obligation </w:t>
      </w:r>
      <w:r w:rsidRPr="006B1C82">
        <w:rPr>
          <w:rFonts w:ascii="Garamond" w:hAnsi="Garamond"/>
          <w:b/>
          <w:bCs/>
          <w:color w:val="C00000"/>
          <w:sz w:val="22"/>
          <w:szCs w:val="22"/>
        </w:rPr>
        <w:t>peut être renforcée par une clause résolutoire</w:t>
      </w:r>
      <w:r w:rsidRPr="006B1C82">
        <w:rPr>
          <w:rFonts w:ascii="Garamond" w:hAnsi="Garamond"/>
          <w:color w:val="C00000"/>
          <w:sz w:val="22"/>
          <w:szCs w:val="22"/>
        </w:rPr>
        <w:t xml:space="preserve"> </w:t>
      </w:r>
      <w:r>
        <w:rPr>
          <w:rFonts w:ascii="Garamond" w:hAnsi="Garamond"/>
          <w:color w:val="000000" w:themeColor="text1"/>
          <w:sz w:val="22"/>
          <w:szCs w:val="22"/>
        </w:rPr>
        <w:t>prévoyant que le bail sera résilié de plein droit en cas de défaut de paiement par le preneur.</w:t>
      </w:r>
    </w:p>
    <w:p w:rsidR="00CE7381" w:rsidRPr="00CE7381" w:rsidRDefault="00CE7381" w:rsidP="00CE7381">
      <w:pPr>
        <w:rPr>
          <w:rFonts w:ascii="Garamond" w:hAnsi="Garamond"/>
          <w:b/>
          <w:bCs/>
          <w:color w:val="4472C4" w:themeColor="accent1"/>
          <w:u w:val="single"/>
        </w:rPr>
      </w:pPr>
    </w:p>
    <w:p w:rsidR="00CE7381" w:rsidRPr="006B1C82" w:rsidRDefault="00CE7381">
      <w:pPr>
        <w:pStyle w:val="Paragraphedeliste"/>
        <w:numPr>
          <w:ilvl w:val="0"/>
          <w:numId w:val="36"/>
        </w:numPr>
        <w:rPr>
          <w:rFonts w:ascii="Garamond" w:hAnsi="Garamond"/>
          <w:b/>
          <w:bCs/>
          <w:color w:val="4472C4" w:themeColor="accent1"/>
          <w:u w:val="single"/>
        </w:rPr>
      </w:pPr>
      <w:r>
        <w:rPr>
          <w:rFonts w:ascii="Garamond" w:hAnsi="Garamond"/>
          <w:b/>
          <w:bCs/>
          <w:color w:val="ED7D31" w:themeColor="accent2"/>
          <w:u w:val="single"/>
        </w:rPr>
        <w:t>La jouissance paisible des locaux :</w:t>
      </w:r>
    </w:p>
    <w:p w:rsidR="006B1C82" w:rsidRPr="006B1C82" w:rsidRDefault="006B1C82" w:rsidP="006B1C82">
      <w:pPr>
        <w:rPr>
          <w:rFonts w:ascii="Garamond" w:hAnsi="Garamond"/>
          <w:b/>
          <w:bCs/>
          <w:color w:val="4472C4" w:themeColor="accent1"/>
          <w:u w:val="single"/>
        </w:rPr>
      </w:pPr>
    </w:p>
    <w:p w:rsidR="006B1C82" w:rsidRPr="006B1C82" w:rsidRDefault="006B1C82" w:rsidP="006B1C82">
      <w:pPr>
        <w:jc w:val="both"/>
        <w:rPr>
          <w:rFonts w:ascii="Garamond" w:hAnsi="Garamond"/>
          <w:color w:val="000000" w:themeColor="text1"/>
          <w:sz w:val="22"/>
          <w:szCs w:val="22"/>
        </w:rPr>
      </w:pPr>
      <w:r w:rsidRPr="006B1C82">
        <w:rPr>
          <w:rFonts w:ascii="Garamond" w:hAnsi="Garamond"/>
          <w:b/>
          <w:bCs/>
          <w:color w:val="000000" w:themeColor="text1"/>
          <w:sz w:val="22"/>
          <w:szCs w:val="22"/>
        </w:rPr>
        <w:t>Il appartient au preneur de jouir paisiblement des locaux</w:t>
      </w:r>
      <w:r w:rsidRPr="006B1C82">
        <w:rPr>
          <w:rFonts w:ascii="Garamond" w:hAnsi="Garamond"/>
          <w:color w:val="000000" w:themeColor="text1"/>
          <w:sz w:val="22"/>
          <w:szCs w:val="22"/>
        </w:rPr>
        <w:t xml:space="preserve"> et d’effectuer les réparations qui lui incombent (réparations locatives). </w:t>
      </w:r>
    </w:p>
    <w:p w:rsidR="006B1C82" w:rsidRPr="006B1C82" w:rsidRDefault="006B1C82" w:rsidP="006B1C82">
      <w:pPr>
        <w:jc w:val="both"/>
        <w:rPr>
          <w:rFonts w:ascii="Garamond" w:hAnsi="Garamond"/>
          <w:color w:val="000000" w:themeColor="text1"/>
          <w:sz w:val="22"/>
          <w:szCs w:val="22"/>
        </w:rPr>
      </w:pPr>
    </w:p>
    <w:p w:rsidR="006B1C82" w:rsidRPr="006B1C82" w:rsidRDefault="006B1C82" w:rsidP="006B1C82">
      <w:pPr>
        <w:jc w:val="both"/>
        <w:rPr>
          <w:rFonts w:ascii="Garamond" w:hAnsi="Garamond"/>
          <w:color w:val="000000" w:themeColor="text1"/>
          <w:sz w:val="22"/>
          <w:szCs w:val="22"/>
        </w:rPr>
      </w:pPr>
      <w:r w:rsidRPr="006B1C82">
        <w:rPr>
          <w:rFonts w:ascii="Garamond" w:hAnsi="Garamond"/>
          <w:color w:val="000000" w:themeColor="text1"/>
          <w:sz w:val="22"/>
          <w:szCs w:val="22"/>
        </w:rPr>
        <w:t xml:space="preserve">Il doit jouir des locaux et donc </w:t>
      </w:r>
      <w:r w:rsidRPr="006B1C82">
        <w:rPr>
          <w:rFonts w:ascii="Garamond" w:hAnsi="Garamond"/>
          <w:color w:val="000000" w:themeColor="text1"/>
          <w:sz w:val="22"/>
          <w:szCs w:val="22"/>
          <w:u w:val="single"/>
        </w:rPr>
        <w:t>exploiter le fonds de commerce</w:t>
      </w:r>
      <w:r w:rsidRPr="006B1C82">
        <w:rPr>
          <w:rFonts w:ascii="Garamond" w:hAnsi="Garamond"/>
          <w:color w:val="000000" w:themeColor="text1"/>
          <w:sz w:val="22"/>
          <w:szCs w:val="22"/>
        </w:rPr>
        <w:t>. Mais, en l’absence d’une clause obligeant le preneur à une telle exploitation, la résolution du bail ne pourra être obtenue (Civ. 3</w:t>
      </w:r>
      <w:r w:rsidRPr="006B1C82">
        <w:rPr>
          <w:rFonts w:ascii="Garamond" w:hAnsi="Garamond"/>
          <w:color w:val="000000" w:themeColor="text1"/>
          <w:sz w:val="22"/>
          <w:szCs w:val="22"/>
          <w:vertAlign w:val="superscript"/>
        </w:rPr>
        <w:t>ème</w:t>
      </w:r>
      <w:r w:rsidRPr="006B1C82">
        <w:rPr>
          <w:rFonts w:ascii="Garamond" w:hAnsi="Garamond"/>
          <w:color w:val="000000" w:themeColor="text1"/>
          <w:sz w:val="22"/>
          <w:szCs w:val="22"/>
        </w:rPr>
        <w:t>, 10 juin 2009, n°07-18.618 et n°08.14-422).</w:t>
      </w:r>
    </w:p>
    <w:p w:rsidR="006B1C82" w:rsidRPr="006B1C82" w:rsidRDefault="006B1C82" w:rsidP="006B1C82">
      <w:pPr>
        <w:rPr>
          <w:rFonts w:ascii="Garamond" w:hAnsi="Garamond"/>
          <w:b/>
          <w:bCs/>
          <w:color w:val="4472C4" w:themeColor="accent1"/>
          <w:u w:val="single"/>
        </w:rPr>
      </w:pPr>
    </w:p>
    <w:p w:rsidR="00CE7381" w:rsidRPr="006B1C82" w:rsidRDefault="00CE7381">
      <w:pPr>
        <w:pStyle w:val="Paragraphedeliste"/>
        <w:numPr>
          <w:ilvl w:val="0"/>
          <w:numId w:val="36"/>
        </w:numPr>
        <w:rPr>
          <w:rFonts w:ascii="Garamond" w:hAnsi="Garamond"/>
          <w:b/>
          <w:bCs/>
          <w:color w:val="4472C4" w:themeColor="accent1"/>
          <w:u w:val="single"/>
        </w:rPr>
      </w:pPr>
      <w:r>
        <w:rPr>
          <w:rFonts w:ascii="Garamond" w:hAnsi="Garamond"/>
          <w:b/>
          <w:bCs/>
          <w:color w:val="ED7D31" w:themeColor="accent2"/>
          <w:u w:val="single"/>
        </w:rPr>
        <w:t>Le respect de la destination contractuelle des lieux :</w:t>
      </w:r>
    </w:p>
    <w:p w:rsidR="006B1C82" w:rsidRDefault="006B1C82" w:rsidP="006B1C82">
      <w:pPr>
        <w:jc w:val="both"/>
        <w:rPr>
          <w:rFonts w:ascii="Garamond" w:hAnsi="Garamond"/>
          <w:b/>
          <w:bCs/>
          <w:color w:val="4472C4" w:themeColor="accent1"/>
          <w:u w:val="single"/>
        </w:rPr>
      </w:pPr>
    </w:p>
    <w:p w:rsidR="006B1C82" w:rsidRPr="004B6F82" w:rsidRDefault="006B1C82">
      <w:pPr>
        <w:pStyle w:val="Paragraphedeliste"/>
        <w:numPr>
          <w:ilvl w:val="0"/>
          <w:numId w:val="100"/>
        </w:numPr>
        <w:jc w:val="both"/>
        <w:rPr>
          <w:rFonts w:ascii="Garamond" w:hAnsi="Garamond"/>
          <w:color w:val="000000" w:themeColor="text1"/>
          <w:sz w:val="22"/>
          <w:szCs w:val="22"/>
        </w:rPr>
      </w:pPr>
      <w:r w:rsidRPr="004B6F82">
        <w:rPr>
          <w:rFonts w:ascii="Garamond" w:hAnsi="Garamond"/>
          <w:b/>
          <w:bCs/>
          <w:color w:val="FF0000"/>
          <w:sz w:val="22"/>
          <w:szCs w:val="22"/>
          <w:u w:val="single"/>
        </w:rPr>
        <w:t>Définition :</w:t>
      </w:r>
      <w:r w:rsidRPr="004B6F82">
        <w:rPr>
          <w:rFonts w:ascii="Garamond" w:hAnsi="Garamond"/>
          <w:color w:val="FF0000"/>
          <w:sz w:val="22"/>
          <w:szCs w:val="22"/>
        </w:rPr>
        <w:t xml:space="preserve"> </w:t>
      </w:r>
      <w:r w:rsidRPr="004B6F82">
        <w:rPr>
          <w:rFonts w:ascii="Garamond" w:hAnsi="Garamond"/>
          <w:color w:val="000000" w:themeColor="text1"/>
          <w:sz w:val="22"/>
          <w:szCs w:val="22"/>
        </w:rPr>
        <w:t>La destination contractuelle des lieux est l’affectation des locaux par la commune volonté des parties à un usage déterminé.</w:t>
      </w:r>
    </w:p>
    <w:p w:rsidR="001D0BBF" w:rsidRDefault="001D0BBF" w:rsidP="001D0BBF">
      <w:pPr>
        <w:rPr>
          <w:rFonts w:ascii="Garamond" w:hAnsi="Garamond"/>
          <w:b/>
          <w:bCs/>
          <w:color w:val="4472C4" w:themeColor="accent1"/>
          <w:sz w:val="28"/>
          <w:szCs w:val="28"/>
          <w:u w:val="single"/>
        </w:rPr>
      </w:pPr>
    </w:p>
    <w:p w:rsidR="006B1C82" w:rsidRDefault="002E2ECC" w:rsidP="004B6F82">
      <w:pPr>
        <w:jc w:val="both"/>
        <w:rPr>
          <w:rFonts w:ascii="Garamond" w:hAnsi="Garamond"/>
          <w:color w:val="000000" w:themeColor="text1"/>
          <w:sz w:val="22"/>
          <w:szCs w:val="22"/>
        </w:rPr>
      </w:pPr>
      <w:r w:rsidRPr="002E2ECC">
        <w:rPr>
          <w:rFonts w:ascii="Garamond" w:hAnsi="Garamond"/>
          <w:color w:val="000000" w:themeColor="text1"/>
          <w:sz w:val="22"/>
          <w:szCs w:val="22"/>
        </w:rPr>
        <w:t xml:space="preserve">Elle constitue un élément essentiel du contrat et est prévue par le droit commun du bail, aux articles </w:t>
      </w:r>
      <w:r w:rsidRPr="002E2ECC">
        <w:rPr>
          <w:rFonts w:ascii="Garamond" w:hAnsi="Garamond"/>
          <w:b/>
          <w:bCs/>
          <w:color w:val="00B050"/>
          <w:sz w:val="22"/>
          <w:szCs w:val="22"/>
        </w:rPr>
        <w:t xml:space="preserve">1728 et 1729 </w:t>
      </w:r>
      <w:r w:rsidRPr="002E2ECC">
        <w:rPr>
          <w:rFonts w:ascii="Garamond" w:hAnsi="Garamond"/>
          <w:color w:val="000000" w:themeColor="text1"/>
          <w:sz w:val="22"/>
          <w:szCs w:val="22"/>
        </w:rPr>
        <w:t xml:space="preserve">du Code </w:t>
      </w:r>
      <w:r>
        <w:rPr>
          <w:rFonts w:ascii="Garamond" w:hAnsi="Garamond"/>
          <w:color w:val="000000" w:themeColor="text1"/>
          <w:sz w:val="22"/>
          <w:szCs w:val="22"/>
        </w:rPr>
        <w:t>civil</w:t>
      </w:r>
      <w:r w:rsidRPr="002E2ECC">
        <w:rPr>
          <w:rFonts w:ascii="Garamond" w:hAnsi="Garamond"/>
          <w:color w:val="000000" w:themeColor="text1"/>
          <w:sz w:val="22"/>
          <w:szCs w:val="22"/>
        </w:rPr>
        <w:t>, son respect s’imposant au preneur.</w:t>
      </w:r>
    </w:p>
    <w:p w:rsidR="002E2ECC" w:rsidRPr="002E2ECC" w:rsidRDefault="002E2ECC" w:rsidP="004B6F82">
      <w:pPr>
        <w:jc w:val="both"/>
        <w:rPr>
          <w:rFonts w:ascii="Garamond" w:hAnsi="Garamond"/>
          <w:b/>
          <w:bCs/>
          <w:color w:val="000000" w:themeColor="text1"/>
          <w:sz w:val="22"/>
          <w:szCs w:val="22"/>
        </w:rPr>
      </w:pPr>
    </w:p>
    <w:p w:rsidR="002E2ECC" w:rsidRDefault="002E2ECC" w:rsidP="004B6F82">
      <w:pPr>
        <w:jc w:val="both"/>
        <w:rPr>
          <w:rFonts w:ascii="Garamond" w:hAnsi="Garamond"/>
          <w:color w:val="000000" w:themeColor="text1"/>
          <w:sz w:val="22"/>
          <w:szCs w:val="22"/>
        </w:rPr>
      </w:pPr>
      <w:r w:rsidRPr="002E2ECC">
        <w:rPr>
          <w:rFonts w:ascii="Garamond" w:hAnsi="Garamond"/>
          <w:b/>
          <w:bCs/>
          <w:color w:val="000000" w:themeColor="text1"/>
          <w:sz w:val="22"/>
          <w:szCs w:val="22"/>
        </w:rPr>
        <w:t>Le preneur ne peut donc modifier unilatéralement la destination du bien loué</w:t>
      </w:r>
      <w:r>
        <w:rPr>
          <w:rFonts w:ascii="Garamond" w:hAnsi="Garamond"/>
          <w:color w:val="000000" w:themeColor="text1"/>
          <w:sz w:val="22"/>
          <w:szCs w:val="22"/>
        </w:rPr>
        <w:t xml:space="preserve">, sans l’accord du preneur, cela vaut pour l’affectation matérielle (un entrepôt doit rester un entrepôt), ainsi que pour la nature de l’activité autorisée (une librairie doit rester une librairie). </w:t>
      </w:r>
    </w:p>
    <w:p w:rsidR="002E2ECC" w:rsidRDefault="002E2ECC" w:rsidP="001D0BBF">
      <w:pPr>
        <w:rPr>
          <w:rFonts w:ascii="Garamond" w:hAnsi="Garamond"/>
          <w:color w:val="000000" w:themeColor="text1"/>
          <w:sz w:val="22"/>
          <w:szCs w:val="22"/>
        </w:rPr>
      </w:pPr>
    </w:p>
    <w:p w:rsidR="002E2ECC" w:rsidRPr="002E2ECC" w:rsidRDefault="002E2ECC" w:rsidP="004B6F82">
      <w:pPr>
        <w:jc w:val="both"/>
        <w:rPr>
          <w:rFonts w:ascii="Garamond" w:hAnsi="Garamond"/>
          <w:color w:val="000000" w:themeColor="text1"/>
          <w:sz w:val="22"/>
          <w:szCs w:val="22"/>
        </w:rPr>
      </w:pPr>
      <w:r w:rsidRPr="00ED0DFA">
        <w:rPr>
          <w:b/>
          <w:bCs/>
          <w:noProof/>
        </w:rPr>
        <w:lastRenderedPageBreak/>
        <mc:AlternateContent>
          <mc:Choice Requires="wps">
            <w:drawing>
              <wp:anchor distT="0" distB="0" distL="114300" distR="114300" simplePos="0" relativeHeight="251667456" behindDoc="0" locked="0" layoutInCell="1" allowOverlap="1" wp14:anchorId="0B9C18A6" wp14:editId="7E6A4C74">
                <wp:simplePos x="0" y="0"/>
                <wp:positionH relativeFrom="column">
                  <wp:posOffset>204470</wp:posOffset>
                </wp:positionH>
                <wp:positionV relativeFrom="paragraph">
                  <wp:posOffset>25845</wp:posOffset>
                </wp:positionV>
                <wp:extent cx="264795" cy="273050"/>
                <wp:effectExtent l="0" t="0" r="1905" b="6350"/>
                <wp:wrapSquare wrapText="bothSides"/>
                <wp:docPr id="7" name="Graphique 21" descr="Avertissement"/>
                <wp:cNvGraphicFramePr/>
                <a:graphic xmlns:a="http://schemas.openxmlformats.org/drawingml/2006/main">
                  <a:graphicData uri="http://schemas.microsoft.com/office/word/2010/wordprocessingShape">
                    <wps:wsp>
                      <wps:cNvSpPr/>
                      <wps:spPr>
                        <a:xfrm>
                          <a:off x="0" y="0"/>
                          <a:ext cx="264795" cy="27305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A07593" id="Graphique 21" o:spid="_x0000_s1026" alt="Avertissement" style="position:absolute;margin-left:16.1pt;margin-top:2.05pt;width:20.8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263190,251501;143143,7273;121959,7273;1606,251501;12351,273050;132398,273050;252444,273050;263190,251501;123187,64738;141608,64738;141608,190444;123187,190444;123187,64738;132398,240726;117046,222768;132398,204810;147749,222768;132398,240726" o:connectangles="0,0,0,0,0,0,0,0,0,0,0,0,0,0,0,0,0,0"/>
                <w10:wrap type="square"/>
              </v:shape>
            </w:pict>
          </mc:Fallback>
        </mc:AlternateContent>
      </w:r>
      <w:r>
        <w:rPr>
          <w:rFonts w:ascii="Garamond" w:hAnsi="Garamond"/>
          <w:color w:val="000000" w:themeColor="text1"/>
          <w:sz w:val="22"/>
          <w:szCs w:val="22"/>
        </w:rPr>
        <w:t>Le silence gardé pendant un certain temps après le changement de destination du bien loué ne vaut pas renonciation du bailleur à invoquer une violation du bail.</w:t>
      </w:r>
    </w:p>
    <w:p w:rsidR="006B1C82" w:rsidRPr="001D0BBF" w:rsidRDefault="006B1C82" w:rsidP="001D0BBF">
      <w:pPr>
        <w:rPr>
          <w:rFonts w:ascii="Garamond" w:hAnsi="Garamond"/>
          <w:b/>
          <w:bCs/>
          <w:color w:val="4472C4" w:themeColor="accent1"/>
          <w:sz w:val="28"/>
          <w:szCs w:val="28"/>
          <w:u w:val="single"/>
        </w:rPr>
      </w:pPr>
    </w:p>
    <w:p w:rsidR="00805D90" w:rsidRDefault="00805D90">
      <w:pPr>
        <w:pStyle w:val="Paragraphedeliste"/>
        <w:numPr>
          <w:ilvl w:val="0"/>
          <w:numId w:val="59"/>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 xml:space="preserve">La durée du bail : </w:t>
      </w:r>
    </w:p>
    <w:p w:rsidR="002E2ECC" w:rsidRPr="002E2ECC" w:rsidRDefault="002E2ECC" w:rsidP="002E2ECC">
      <w:pPr>
        <w:rPr>
          <w:rFonts w:ascii="Garamond" w:hAnsi="Garamond"/>
          <w:color w:val="4472C4" w:themeColor="accent1"/>
          <w:sz w:val="22"/>
          <w:szCs w:val="22"/>
        </w:rPr>
      </w:pPr>
    </w:p>
    <w:p w:rsidR="002E2ECC" w:rsidRDefault="00097CB5" w:rsidP="00697F56">
      <w:pPr>
        <w:jc w:val="both"/>
        <w:rPr>
          <w:rFonts w:ascii="Garamond" w:hAnsi="Garamond"/>
          <w:color w:val="000000" w:themeColor="text1"/>
          <w:sz w:val="22"/>
          <w:szCs w:val="22"/>
        </w:rPr>
      </w:pPr>
      <w:r w:rsidRPr="00697F56">
        <w:rPr>
          <w:rFonts w:ascii="Garamond" w:hAnsi="Garamond"/>
          <w:color w:val="000000" w:themeColor="text1"/>
          <w:sz w:val="22"/>
          <w:szCs w:val="22"/>
        </w:rPr>
        <w:t xml:space="preserve">Selon l’article </w:t>
      </w:r>
      <w:r w:rsidRPr="00697F56">
        <w:rPr>
          <w:rFonts w:ascii="Garamond" w:hAnsi="Garamond"/>
          <w:b/>
          <w:bCs/>
          <w:color w:val="00B050"/>
          <w:sz w:val="22"/>
          <w:szCs w:val="22"/>
        </w:rPr>
        <w:t>L145-4</w:t>
      </w:r>
      <w:r w:rsidRPr="00697F56">
        <w:rPr>
          <w:rFonts w:ascii="Garamond" w:hAnsi="Garamond"/>
          <w:color w:val="00B050"/>
          <w:sz w:val="22"/>
          <w:szCs w:val="22"/>
        </w:rPr>
        <w:t xml:space="preserve"> </w:t>
      </w:r>
      <w:r w:rsidRPr="00697F56">
        <w:rPr>
          <w:rFonts w:ascii="Garamond" w:hAnsi="Garamond"/>
          <w:color w:val="000000" w:themeColor="text1"/>
          <w:sz w:val="22"/>
          <w:szCs w:val="22"/>
        </w:rPr>
        <w:t xml:space="preserve">du Code de commerce, </w:t>
      </w:r>
      <w:r w:rsidR="00697F56" w:rsidRPr="00697F56">
        <w:rPr>
          <w:rFonts w:ascii="Garamond" w:hAnsi="Garamond"/>
          <w:color w:val="000000" w:themeColor="text1"/>
          <w:sz w:val="22"/>
          <w:szCs w:val="22"/>
        </w:rPr>
        <w:t xml:space="preserve">et pour garantir une stabilité au commerçant, la durée du bail commercial est établie à </w:t>
      </w:r>
      <w:r w:rsidR="00697F56" w:rsidRPr="00697F56">
        <w:rPr>
          <w:rFonts w:ascii="Garamond" w:hAnsi="Garamond"/>
          <w:color w:val="000000" w:themeColor="text1"/>
          <w:sz w:val="22"/>
          <w:szCs w:val="22"/>
          <w:u w:val="single"/>
        </w:rPr>
        <w:t>9 ans</w:t>
      </w:r>
      <w:r w:rsidR="00697F56">
        <w:rPr>
          <w:rFonts w:ascii="Garamond" w:hAnsi="Garamond"/>
          <w:color w:val="000000" w:themeColor="text1"/>
          <w:sz w:val="22"/>
          <w:szCs w:val="22"/>
        </w:rPr>
        <w:t xml:space="preserve">. Cette règle </w:t>
      </w:r>
      <w:r w:rsidR="00697F56" w:rsidRPr="00697F56">
        <w:rPr>
          <w:rFonts w:ascii="Garamond" w:hAnsi="Garamond"/>
          <w:b/>
          <w:bCs/>
          <w:color w:val="000000" w:themeColor="text1"/>
          <w:sz w:val="22"/>
          <w:szCs w:val="22"/>
        </w:rPr>
        <w:t>est d’ordre public et tout</w:t>
      </w:r>
      <w:r w:rsidR="00F72312">
        <w:rPr>
          <w:rFonts w:ascii="Garamond" w:hAnsi="Garamond"/>
          <w:b/>
          <w:bCs/>
          <w:color w:val="000000" w:themeColor="text1"/>
          <w:sz w:val="22"/>
          <w:szCs w:val="22"/>
        </w:rPr>
        <w:t>e</w:t>
      </w:r>
      <w:r w:rsidR="00697F56" w:rsidRPr="00697F56">
        <w:rPr>
          <w:rFonts w:ascii="Garamond" w:hAnsi="Garamond"/>
          <w:b/>
          <w:bCs/>
          <w:color w:val="000000" w:themeColor="text1"/>
          <w:sz w:val="22"/>
          <w:szCs w:val="22"/>
        </w:rPr>
        <w:t xml:space="preserve"> </w:t>
      </w:r>
      <w:r w:rsidR="00F72312">
        <w:rPr>
          <w:rFonts w:ascii="Garamond" w:hAnsi="Garamond"/>
          <w:b/>
          <w:bCs/>
          <w:color w:val="000000" w:themeColor="text1"/>
          <w:sz w:val="22"/>
          <w:szCs w:val="22"/>
        </w:rPr>
        <w:t>clause</w:t>
      </w:r>
      <w:r w:rsidR="00697F56" w:rsidRPr="00697F56">
        <w:rPr>
          <w:rFonts w:ascii="Garamond" w:hAnsi="Garamond"/>
          <w:b/>
          <w:bCs/>
          <w:color w:val="000000" w:themeColor="text1"/>
          <w:sz w:val="22"/>
          <w:szCs w:val="22"/>
        </w:rPr>
        <w:t xml:space="preserve"> y dérogeant est réputée non écrite</w:t>
      </w:r>
      <w:r w:rsidR="00697F56">
        <w:rPr>
          <w:rFonts w:ascii="Garamond" w:hAnsi="Garamond"/>
          <w:color w:val="000000" w:themeColor="text1"/>
          <w:sz w:val="22"/>
          <w:szCs w:val="22"/>
        </w:rPr>
        <w:t>.</w:t>
      </w:r>
    </w:p>
    <w:p w:rsidR="00697F56" w:rsidRDefault="00697F56" w:rsidP="00697F56">
      <w:pPr>
        <w:jc w:val="both"/>
        <w:rPr>
          <w:rFonts w:ascii="Garamond" w:hAnsi="Garamond"/>
          <w:color w:val="000000" w:themeColor="text1"/>
          <w:sz w:val="22"/>
          <w:szCs w:val="22"/>
        </w:rPr>
      </w:pPr>
    </w:p>
    <w:p w:rsidR="00697F56" w:rsidRPr="00697F56" w:rsidRDefault="00697F56">
      <w:pPr>
        <w:pStyle w:val="Paragraphedeliste"/>
        <w:numPr>
          <w:ilvl w:val="0"/>
          <w:numId w:val="36"/>
        </w:numPr>
        <w:jc w:val="both"/>
        <w:rPr>
          <w:rFonts w:ascii="Garamond" w:hAnsi="Garamond"/>
          <w:b/>
          <w:bCs/>
          <w:color w:val="ED7D31" w:themeColor="accent2"/>
          <w:u w:val="single"/>
        </w:rPr>
      </w:pPr>
      <w:r w:rsidRPr="00697F56">
        <w:rPr>
          <w:rFonts w:ascii="Garamond" w:hAnsi="Garamond"/>
          <w:b/>
          <w:bCs/>
          <w:color w:val="ED7D31" w:themeColor="accent2"/>
          <w:u w:val="single"/>
        </w:rPr>
        <w:t xml:space="preserve">La faculté </w:t>
      </w:r>
      <w:r w:rsidR="00F72312" w:rsidRPr="00697F56">
        <w:rPr>
          <w:rFonts w:ascii="Garamond" w:hAnsi="Garamond"/>
          <w:b/>
          <w:bCs/>
          <w:color w:val="ED7D31" w:themeColor="accent2"/>
          <w:u w:val="single"/>
        </w:rPr>
        <w:t xml:space="preserve">de </w:t>
      </w:r>
      <w:r w:rsidR="00F72312">
        <w:rPr>
          <w:rFonts w:ascii="Garamond" w:hAnsi="Garamond"/>
          <w:b/>
          <w:bCs/>
          <w:color w:val="ED7D31" w:themeColor="accent2"/>
          <w:u w:val="single"/>
        </w:rPr>
        <w:t xml:space="preserve">donner </w:t>
      </w:r>
      <w:r w:rsidRPr="00697F56">
        <w:rPr>
          <w:rFonts w:ascii="Garamond" w:hAnsi="Garamond"/>
          <w:b/>
          <w:bCs/>
          <w:color w:val="ED7D31" w:themeColor="accent2"/>
          <w:u w:val="single"/>
        </w:rPr>
        <w:t xml:space="preserve">congé du preneur : </w:t>
      </w:r>
    </w:p>
    <w:p w:rsidR="00697F56" w:rsidRDefault="00697F56" w:rsidP="00697F56">
      <w:pPr>
        <w:jc w:val="both"/>
        <w:rPr>
          <w:rFonts w:ascii="Garamond" w:hAnsi="Garamond"/>
          <w:color w:val="000000" w:themeColor="text1"/>
          <w:sz w:val="22"/>
          <w:szCs w:val="22"/>
        </w:rPr>
      </w:pPr>
    </w:p>
    <w:p w:rsidR="00697F56" w:rsidRDefault="00697F56" w:rsidP="00697F56">
      <w:pPr>
        <w:jc w:val="both"/>
        <w:rPr>
          <w:rFonts w:ascii="Garamond" w:hAnsi="Garamond"/>
          <w:color w:val="000000" w:themeColor="text1"/>
          <w:sz w:val="22"/>
          <w:szCs w:val="22"/>
        </w:rPr>
      </w:pPr>
      <w:r>
        <w:rPr>
          <w:rFonts w:ascii="Garamond" w:hAnsi="Garamond"/>
          <w:color w:val="000000" w:themeColor="text1"/>
          <w:sz w:val="22"/>
          <w:szCs w:val="22"/>
        </w:rPr>
        <w:t>Le preneur peut donner congés au bailleur à tout moment</w:t>
      </w:r>
      <w:r w:rsidR="00912EEF">
        <w:rPr>
          <w:rFonts w:ascii="Garamond" w:hAnsi="Garamond"/>
          <w:color w:val="000000" w:themeColor="text1"/>
          <w:sz w:val="22"/>
          <w:szCs w:val="22"/>
        </w:rPr>
        <w:t xml:space="preserve">, </w:t>
      </w:r>
      <w:r>
        <w:rPr>
          <w:rFonts w:ascii="Garamond" w:hAnsi="Garamond"/>
          <w:color w:val="000000" w:themeColor="text1"/>
          <w:sz w:val="22"/>
          <w:szCs w:val="22"/>
        </w:rPr>
        <w:t xml:space="preserve">pour des cas limitativement prévus par la loi : départ à la retraite, </w:t>
      </w:r>
      <w:r w:rsidR="00912EEF">
        <w:rPr>
          <w:rFonts w:ascii="Garamond" w:hAnsi="Garamond"/>
          <w:color w:val="000000" w:themeColor="text1"/>
          <w:sz w:val="22"/>
          <w:szCs w:val="22"/>
        </w:rPr>
        <w:t>invalidités,</w:t>
      </w:r>
      <w:r>
        <w:rPr>
          <w:rFonts w:ascii="Garamond" w:hAnsi="Garamond"/>
          <w:color w:val="000000" w:themeColor="text1"/>
          <w:sz w:val="22"/>
          <w:szCs w:val="22"/>
        </w:rPr>
        <w:t xml:space="preserve"> décès, aux termes de l’article </w:t>
      </w:r>
      <w:r w:rsidR="00912EEF">
        <w:rPr>
          <w:rFonts w:ascii="Garamond" w:hAnsi="Garamond"/>
          <w:color w:val="000000" w:themeColor="text1"/>
          <w:sz w:val="22"/>
          <w:szCs w:val="22"/>
        </w:rPr>
        <w:t xml:space="preserve">précédent. </w:t>
      </w:r>
    </w:p>
    <w:p w:rsidR="00912EEF" w:rsidRDefault="00912EEF" w:rsidP="00697F56">
      <w:pPr>
        <w:jc w:val="both"/>
        <w:rPr>
          <w:rFonts w:ascii="Garamond" w:hAnsi="Garamond"/>
          <w:color w:val="000000" w:themeColor="text1"/>
          <w:sz w:val="22"/>
          <w:szCs w:val="22"/>
        </w:rPr>
      </w:pPr>
    </w:p>
    <w:p w:rsidR="00912EEF" w:rsidRPr="00697F56" w:rsidRDefault="00912EEF" w:rsidP="00697F56">
      <w:pPr>
        <w:jc w:val="both"/>
        <w:rPr>
          <w:rFonts w:ascii="Garamond" w:hAnsi="Garamond"/>
          <w:color w:val="000000" w:themeColor="text1"/>
          <w:sz w:val="22"/>
          <w:szCs w:val="22"/>
        </w:rPr>
      </w:pPr>
      <w:r>
        <w:rPr>
          <w:rFonts w:ascii="Garamond" w:hAnsi="Garamond"/>
          <w:color w:val="000000" w:themeColor="text1"/>
          <w:sz w:val="22"/>
          <w:szCs w:val="22"/>
        </w:rPr>
        <w:t xml:space="preserve">Il dispose aussi </w:t>
      </w:r>
      <w:r w:rsidRPr="00912EEF">
        <w:rPr>
          <w:rFonts w:ascii="Garamond" w:hAnsi="Garamond"/>
          <w:b/>
          <w:bCs/>
          <w:color w:val="000000" w:themeColor="text1"/>
          <w:sz w:val="22"/>
          <w:szCs w:val="22"/>
        </w:rPr>
        <w:t>d’une faculté de résiliation triennale</w:t>
      </w:r>
      <w:r>
        <w:rPr>
          <w:rFonts w:ascii="Garamond" w:hAnsi="Garamond"/>
          <w:color w:val="000000" w:themeColor="text1"/>
          <w:sz w:val="22"/>
          <w:szCs w:val="22"/>
        </w:rPr>
        <w:t xml:space="preserve"> (peut résilier le bail tous les trois ans), sans avoir à justifier d’un quelconque motif.</w:t>
      </w:r>
    </w:p>
    <w:p w:rsidR="00697F56" w:rsidRPr="00912EEF" w:rsidRDefault="00697F56" w:rsidP="00697F56">
      <w:pPr>
        <w:jc w:val="both"/>
        <w:rPr>
          <w:rFonts w:ascii="Garamond" w:hAnsi="Garamond"/>
          <w:b/>
          <w:bCs/>
          <w:color w:val="ED7D31" w:themeColor="accent2"/>
          <w:sz w:val="22"/>
          <w:szCs w:val="22"/>
        </w:rPr>
      </w:pPr>
    </w:p>
    <w:p w:rsidR="00697F56" w:rsidRDefault="00F72312">
      <w:pPr>
        <w:pStyle w:val="Paragraphedeliste"/>
        <w:numPr>
          <w:ilvl w:val="0"/>
          <w:numId w:val="36"/>
        </w:numPr>
        <w:jc w:val="both"/>
        <w:rPr>
          <w:rFonts w:ascii="Garamond" w:hAnsi="Garamond"/>
          <w:b/>
          <w:bCs/>
          <w:color w:val="ED7D31" w:themeColor="accent2"/>
          <w:u w:val="single"/>
        </w:rPr>
      </w:pPr>
      <w:r w:rsidRPr="00F72312">
        <w:rPr>
          <w:rFonts w:ascii="Garamond" w:hAnsi="Garamond"/>
          <w:b/>
          <w:bCs/>
          <w:color w:val="ED7D31" w:themeColor="accent2"/>
          <w:u w:val="single"/>
        </w:rPr>
        <w:t>La faculté de</w:t>
      </w:r>
      <w:r>
        <w:rPr>
          <w:rFonts w:ascii="Garamond" w:hAnsi="Garamond"/>
          <w:b/>
          <w:bCs/>
          <w:color w:val="ED7D31" w:themeColor="accent2"/>
          <w:u w:val="single"/>
        </w:rPr>
        <w:t xml:space="preserve"> donner</w:t>
      </w:r>
      <w:r w:rsidRPr="00F72312">
        <w:rPr>
          <w:rFonts w:ascii="Garamond" w:hAnsi="Garamond"/>
          <w:b/>
          <w:bCs/>
          <w:color w:val="ED7D31" w:themeColor="accent2"/>
          <w:u w:val="single"/>
        </w:rPr>
        <w:t xml:space="preserve"> congé</w:t>
      </w:r>
      <w:r w:rsidR="00697F56" w:rsidRPr="00F72312">
        <w:rPr>
          <w:rFonts w:ascii="Garamond" w:hAnsi="Garamond"/>
          <w:b/>
          <w:bCs/>
          <w:color w:val="ED7D31" w:themeColor="accent2"/>
          <w:u w:val="single"/>
        </w:rPr>
        <w:t xml:space="preserve"> </w:t>
      </w:r>
      <w:r>
        <w:rPr>
          <w:rFonts w:ascii="Garamond" w:hAnsi="Garamond"/>
          <w:b/>
          <w:bCs/>
          <w:color w:val="ED7D31" w:themeColor="accent2"/>
          <w:u w:val="single"/>
        </w:rPr>
        <w:t>du</w:t>
      </w:r>
      <w:r w:rsidR="00697F56" w:rsidRPr="00F72312">
        <w:rPr>
          <w:rFonts w:ascii="Garamond" w:hAnsi="Garamond"/>
          <w:b/>
          <w:bCs/>
          <w:color w:val="ED7D31" w:themeColor="accent2"/>
          <w:u w:val="single"/>
        </w:rPr>
        <w:t xml:space="preserve"> bailleur : </w:t>
      </w:r>
    </w:p>
    <w:p w:rsidR="00F72312" w:rsidRDefault="00F72312" w:rsidP="008066FA">
      <w:pPr>
        <w:jc w:val="both"/>
        <w:rPr>
          <w:rFonts w:ascii="Garamond" w:hAnsi="Garamond"/>
          <w:b/>
          <w:bCs/>
          <w:color w:val="ED7D31" w:themeColor="accent2"/>
          <w:u w:val="single"/>
        </w:rPr>
      </w:pPr>
    </w:p>
    <w:p w:rsidR="00F72312" w:rsidRDefault="00F72312" w:rsidP="008066FA">
      <w:pPr>
        <w:jc w:val="both"/>
        <w:rPr>
          <w:rFonts w:ascii="Garamond" w:hAnsi="Garamond"/>
          <w:color w:val="000000" w:themeColor="text1"/>
          <w:sz w:val="22"/>
          <w:szCs w:val="22"/>
        </w:rPr>
      </w:pPr>
      <w:r>
        <w:rPr>
          <w:rFonts w:ascii="Garamond" w:hAnsi="Garamond"/>
          <w:color w:val="000000" w:themeColor="text1"/>
          <w:sz w:val="22"/>
          <w:szCs w:val="22"/>
        </w:rPr>
        <w:t>Le bailleur ne peut pas donner au congé au preneur tous les trois</w:t>
      </w:r>
      <w:r w:rsidR="00196951">
        <w:rPr>
          <w:rFonts w:ascii="Garamond" w:hAnsi="Garamond"/>
          <w:color w:val="000000" w:themeColor="text1"/>
          <w:sz w:val="22"/>
          <w:szCs w:val="22"/>
        </w:rPr>
        <w:t xml:space="preserve"> mois</w:t>
      </w:r>
      <w:r>
        <w:rPr>
          <w:rFonts w:ascii="Garamond" w:hAnsi="Garamond"/>
          <w:color w:val="000000" w:themeColor="text1"/>
          <w:sz w:val="22"/>
          <w:szCs w:val="22"/>
        </w:rPr>
        <w:t xml:space="preserve">, il peut seulement donner congé </w:t>
      </w:r>
      <w:r w:rsidR="008066FA">
        <w:rPr>
          <w:rFonts w:ascii="Garamond" w:hAnsi="Garamond"/>
          <w:color w:val="000000" w:themeColor="text1"/>
          <w:sz w:val="22"/>
          <w:szCs w:val="22"/>
        </w:rPr>
        <w:t xml:space="preserve">(dans un délai de 6 mois) </w:t>
      </w:r>
      <w:r>
        <w:rPr>
          <w:rFonts w:ascii="Garamond" w:hAnsi="Garamond"/>
          <w:color w:val="000000" w:themeColor="text1"/>
          <w:sz w:val="22"/>
          <w:szCs w:val="22"/>
        </w:rPr>
        <w:t xml:space="preserve">au preneur pour des causes limitativement prévus à l’article L145-4 </w:t>
      </w:r>
      <w:r w:rsidRPr="00F72312">
        <w:rPr>
          <w:rFonts w:ascii="Garamond" w:hAnsi="Garamond"/>
          <w:b/>
          <w:bCs/>
          <w:color w:val="00B050"/>
          <w:sz w:val="22"/>
          <w:szCs w:val="22"/>
        </w:rPr>
        <w:t>alinéa 3</w:t>
      </w:r>
      <w:r w:rsidRPr="00F72312">
        <w:rPr>
          <w:rFonts w:ascii="Garamond" w:hAnsi="Garamond"/>
          <w:b/>
          <w:bCs/>
          <w:color w:val="00B050"/>
          <w:sz w:val="22"/>
          <w:szCs w:val="22"/>
          <w:vertAlign w:val="superscript"/>
        </w:rPr>
        <w:t>ème</w:t>
      </w:r>
      <w:r w:rsidRPr="00F72312">
        <w:rPr>
          <w:rFonts w:ascii="Garamond" w:hAnsi="Garamond"/>
          <w:color w:val="00B050"/>
          <w:sz w:val="22"/>
          <w:szCs w:val="22"/>
        </w:rPr>
        <w:t xml:space="preserve"> </w:t>
      </w:r>
      <w:r>
        <w:rPr>
          <w:rFonts w:ascii="Garamond" w:hAnsi="Garamond"/>
          <w:color w:val="000000" w:themeColor="text1"/>
          <w:sz w:val="22"/>
          <w:szCs w:val="22"/>
        </w:rPr>
        <w:t xml:space="preserve">du Code civil : </w:t>
      </w:r>
    </w:p>
    <w:p w:rsidR="00F72312" w:rsidRPr="008066FA" w:rsidRDefault="00F72312" w:rsidP="00F72312">
      <w:pPr>
        <w:jc w:val="both"/>
        <w:rPr>
          <w:rFonts w:ascii="Garamond" w:hAnsi="Garamond"/>
          <w:b/>
          <w:bCs/>
          <w:color w:val="000000" w:themeColor="text1"/>
          <w:sz w:val="22"/>
          <w:szCs w:val="22"/>
        </w:rPr>
      </w:pPr>
    </w:p>
    <w:p w:rsidR="00F72312" w:rsidRDefault="00F72312">
      <w:pPr>
        <w:pStyle w:val="Paragraphedeliste"/>
        <w:numPr>
          <w:ilvl w:val="0"/>
          <w:numId w:val="51"/>
        </w:numPr>
        <w:jc w:val="both"/>
        <w:rPr>
          <w:rFonts w:ascii="Garamond" w:hAnsi="Garamond"/>
          <w:color w:val="000000" w:themeColor="text1"/>
          <w:sz w:val="22"/>
          <w:szCs w:val="22"/>
        </w:rPr>
      </w:pPr>
      <w:r w:rsidRPr="008066FA">
        <w:rPr>
          <w:rFonts w:ascii="Garamond" w:hAnsi="Garamond"/>
          <w:b/>
          <w:bCs/>
          <w:color w:val="000000" w:themeColor="text1"/>
          <w:sz w:val="22"/>
          <w:szCs w:val="22"/>
          <w:u w:val="double"/>
        </w:rPr>
        <w:t xml:space="preserve">Pour </w:t>
      </w:r>
      <w:r w:rsidR="008066FA" w:rsidRPr="008066FA">
        <w:rPr>
          <w:rFonts w:ascii="Garamond" w:hAnsi="Garamond"/>
          <w:b/>
          <w:bCs/>
          <w:color w:val="000000" w:themeColor="text1"/>
          <w:sz w:val="22"/>
          <w:szCs w:val="22"/>
          <w:u w:val="double"/>
        </w:rPr>
        <w:t>habiter :</w:t>
      </w:r>
      <w:r w:rsidR="008066FA" w:rsidRPr="008066FA">
        <w:rPr>
          <w:rFonts w:ascii="Garamond" w:hAnsi="Garamond"/>
          <w:color w:val="000000" w:themeColor="text1"/>
          <w:sz w:val="22"/>
          <w:szCs w:val="22"/>
        </w:rPr>
        <w:t xml:space="preserve"> </w:t>
      </w:r>
      <w:r w:rsidR="008066FA">
        <w:rPr>
          <w:rFonts w:ascii="Garamond" w:hAnsi="Garamond"/>
          <w:color w:val="000000" w:themeColor="text1"/>
          <w:sz w:val="22"/>
          <w:szCs w:val="22"/>
        </w:rPr>
        <w:t>Da</w:t>
      </w:r>
      <w:r w:rsidR="008066FA" w:rsidRPr="008066FA">
        <w:rPr>
          <w:rFonts w:ascii="Garamond" w:hAnsi="Garamond"/>
          <w:color w:val="000000" w:themeColor="text1"/>
          <w:sz w:val="22"/>
          <w:szCs w:val="22"/>
        </w:rPr>
        <w:t xml:space="preserve">ns l’hypothèse où le local commercial comporte comme accessoire un logement que le bailleur souhaite occuper (sauf si le locataire démontre qu’il ne peut exercer le fonds de commerce sans). </w:t>
      </w:r>
    </w:p>
    <w:p w:rsidR="008066FA" w:rsidRDefault="008066FA" w:rsidP="008066FA">
      <w:pPr>
        <w:pStyle w:val="Paragraphedeliste"/>
        <w:jc w:val="both"/>
        <w:rPr>
          <w:rFonts w:ascii="Garamond" w:hAnsi="Garamond"/>
          <w:color w:val="000000" w:themeColor="text1"/>
          <w:sz w:val="22"/>
          <w:szCs w:val="22"/>
        </w:rPr>
      </w:pPr>
    </w:p>
    <w:p w:rsidR="008066FA" w:rsidRDefault="008066FA">
      <w:pPr>
        <w:pStyle w:val="Paragraphedeliste"/>
        <w:numPr>
          <w:ilvl w:val="0"/>
          <w:numId w:val="51"/>
        </w:numPr>
        <w:jc w:val="both"/>
        <w:rPr>
          <w:rFonts w:ascii="Garamond" w:hAnsi="Garamond"/>
          <w:color w:val="000000" w:themeColor="text1"/>
          <w:sz w:val="22"/>
          <w:szCs w:val="22"/>
        </w:rPr>
      </w:pPr>
      <w:r w:rsidRPr="008066FA">
        <w:rPr>
          <w:rFonts w:ascii="Garamond" w:hAnsi="Garamond"/>
          <w:b/>
          <w:bCs/>
          <w:color w:val="000000" w:themeColor="text1"/>
          <w:sz w:val="22"/>
          <w:szCs w:val="22"/>
          <w:u w:val="double"/>
        </w:rPr>
        <w:t>Pour démolir un immeuble insalubre ou dangereux :</w:t>
      </w:r>
      <w:r w:rsidRPr="008066FA">
        <w:rPr>
          <w:rFonts w:ascii="Garamond" w:hAnsi="Garamond"/>
          <w:color w:val="000000" w:themeColor="text1"/>
          <w:sz w:val="22"/>
          <w:szCs w:val="22"/>
        </w:rPr>
        <w:t xml:space="preserve"> Les locaux du nouvel immeuble une fois reconstruit seront proposés en priorité au locataire.</w:t>
      </w:r>
    </w:p>
    <w:p w:rsidR="008066FA" w:rsidRDefault="008066FA" w:rsidP="008066FA">
      <w:pPr>
        <w:pStyle w:val="Paragraphedeliste"/>
        <w:jc w:val="both"/>
        <w:rPr>
          <w:rFonts w:ascii="Garamond" w:hAnsi="Garamond"/>
          <w:color w:val="000000" w:themeColor="text1"/>
          <w:sz w:val="22"/>
          <w:szCs w:val="22"/>
        </w:rPr>
      </w:pPr>
      <w:r w:rsidRPr="008066FA">
        <w:rPr>
          <w:rFonts w:ascii="Garamond" w:hAnsi="Garamond"/>
          <w:color w:val="000000" w:themeColor="text1"/>
          <w:sz w:val="22"/>
          <w:szCs w:val="22"/>
        </w:rPr>
        <w:t xml:space="preserve"> </w:t>
      </w:r>
    </w:p>
    <w:p w:rsidR="008066FA" w:rsidRDefault="008066FA">
      <w:pPr>
        <w:pStyle w:val="Paragraphedeliste"/>
        <w:numPr>
          <w:ilvl w:val="0"/>
          <w:numId w:val="51"/>
        </w:numPr>
        <w:jc w:val="both"/>
        <w:rPr>
          <w:rFonts w:ascii="Garamond" w:hAnsi="Garamond"/>
          <w:color w:val="000000" w:themeColor="text1"/>
          <w:sz w:val="22"/>
          <w:szCs w:val="22"/>
        </w:rPr>
      </w:pPr>
      <w:r w:rsidRPr="008066FA">
        <w:rPr>
          <w:rFonts w:ascii="Garamond" w:hAnsi="Garamond"/>
          <w:b/>
          <w:bCs/>
          <w:color w:val="000000" w:themeColor="text1"/>
          <w:sz w:val="22"/>
          <w:szCs w:val="22"/>
          <w:u w:val="double"/>
        </w:rPr>
        <w:t>Pour reconstruire ou surélever l’immeuble :</w:t>
      </w:r>
      <w:r w:rsidRPr="008066FA">
        <w:rPr>
          <w:rFonts w:ascii="Garamond" w:hAnsi="Garamond"/>
          <w:color w:val="000000" w:themeColor="text1"/>
          <w:sz w:val="22"/>
          <w:szCs w:val="22"/>
        </w:rPr>
        <w:t xml:space="preserve"> Si le bailleur ne peut offrir de local équivalent au locataire il devra payer l’indemnité d’éviction.</w:t>
      </w:r>
    </w:p>
    <w:p w:rsidR="00196951" w:rsidRPr="00196951" w:rsidRDefault="00196951" w:rsidP="00196951">
      <w:pPr>
        <w:pStyle w:val="Paragraphedeliste"/>
        <w:rPr>
          <w:rFonts w:ascii="Garamond" w:hAnsi="Garamond"/>
          <w:color w:val="000000" w:themeColor="text1"/>
          <w:sz w:val="22"/>
          <w:szCs w:val="22"/>
        </w:rPr>
      </w:pPr>
    </w:p>
    <w:p w:rsidR="00196951" w:rsidRPr="00196951" w:rsidRDefault="009F2ABA" w:rsidP="00196951">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9F2ABA">
        <w:rPr>
          <w:rFonts w:ascii="Garamond" w:hAnsi="Garamond"/>
          <w:b/>
          <w:bCs/>
          <w:color w:val="00B050"/>
          <w:sz w:val="22"/>
          <w:szCs w:val="22"/>
        </w:rPr>
        <w:t>L145-18</w:t>
      </w:r>
      <w:r w:rsidRPr="009F2ABA">
        <w:rPr>
          <w:rFonts w:ascii="Garamond" w:hAnsi="Garamond"/>
          <w:color w:val="00B050"/>
          <w:sz w:val="22"/>
          <w:szCs w:val="22"/>
        </w:rPr>
        <w:t xml:space="preserve"> </w:t>
      </w:r>
      <w:r>
        <w:rPr>
          <w:rFonts w:ascii="Garamond" w:hAnsi="Garamond"/>
          <w:color w:val="000000" w:themeColor="text1"/>
          <w:sz w:val="22"/>
          <w:szCs w:val="22"/>
        </w:rPr>
        <w:t>du Code de commerce précise que l’indemnité d’éviction en cas de refus du renouvellement pour ces causes sera due, sauf à proposer au locataire un local équivalent.</w:t>
      </w:r>
    </w:p>
    <w:p w:rsidR="00F72312" w:rsidRPr="00F72312" w:rsidRDefault="00F72312" w:rsidP="00F72312">
      <w:pPr>
        <w:pStyle w:val="Paragraphedeliste"/>
        <w:jc w:val="both"/>
        <w:rPr>
          <w:rFonts w:ascii="Garamond" w:hAnsi="Garamond"/>
          <w:color w:val="000000" w:themeColor="text1"/>
          <w:sz w:val="22"/>
          <w:szCs w:val="22"/>
        </w:rPr>
      </w:pPr>
    </w:p>
    <w:p w:rsidR="00805D90" w:rsidRDefault="00805D90">
      <w:pPr>
        <w:pStyle w:val="Paragraphedeliste"/>
        <w:numPr>
          <w:ilvl w:val="0"/>
          <w:numId w:val="59"/>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 xml:space="preserve">Les loyers : </w:t>
      </w:r>
    </w:p>
    <w:p w:rsidR="00CE7381" w:rsidRDefault="00CE7381" w:rsidP="00CE7381">
      <w:pPr>
        <w:rPr>
          <w:rFonts w:ascii="Garamond" w:hAnsi="Garamond"/>
          <w:b/>
          <w:bCs/>
          <w:color w:val="4472C4" w:themeColor="accent1"/>
          <w:sz w:val="28"/>
          <w:szCs w:val="28"/>
          <w:u w:val="single"/>
        </w:rPr>
      </w:pPr>
    </w:p>
    <w:p w:rsidR="00CE7381" w:rsidRDefault="00CE7381">
      <w:pPr>
        <w:pStyle w:val="Paragraphedeliste"/>
        <w:numPr>
          <w:ilvl w:val="0"/>
          <w:numId w:val="36"/>
        </w:numPr>
        <w:rPr>
          <w:rFonts w:ascii="Garamond" w:hAnsi="Garamond"/>
          <w:b/>
          <w:bCs/>
          <w:color w:val="ED7D31" w:themeColor="accent2"/>
          <w:u w:val="single"/>
        </w:rPr>
      </w:pPr>
      <w:r w:rsidRPr="00CE7381">
        <w:rPr>
          <w:rFonts w:ascii="Garamond" w:hAnsi="Garamond"/>
          <w:b/>
          <w:bCs/>
          <w:color w:val="ED7D31" w:themeColor="accent2"/>
          <w:u w:val="single"/>
        </w:rPr>
        <w:t xml:space="preserve">La fixation </w:t>
      </w:r>
      <w:r w:rsidR="00CD059A">
        <w:rPr>
          <w:rFonts w:ascii="Garamond" w:hAnsi="Garamond"/>
          <w:b/>
          <w:bCs/>
          <w:color w:val="ED7D31" w:themeColor="accent2"/>
          <w:u w:val="single"/>
        </w:rPr>
        <w:t>du loyer i</w:t>
      </w:r>
      <w:r w:rsidRPr="00CE7381">
        <w:rPr>
          <w:rFonts w:ascii="Garamond" w:hAnsi="Garamond"/>
          <w:b/>
          <w:bCs/>
          <w:color w:val="ED7D31" w:themeColor="accent2"/>
          <w:u w:val="single"/>
        </w:rPr>
        <w:t>nitial :</w:t>
      </w:r>
    </w:p>
    <w:p w:rsidR="00CD059A" w:rsidRPr="00F43682" w:rsidRDefault="00CD059A" w:rsidP="00CD059A">
      <w:pPr>
        <w:rPr>
          <w:rFonts w:ascii="Garamond" w:hAnsi="Garamond"/>
          <w:color w:val="ED7D31" w:themeColor="accent2"/>
          <w:sz w:val="22"/>
          <w:szCs w:val="22"/>
        </w:rPr>
      </w:pPr>
    </w:p>
    <w:p w:rsidR="00F43682" w:rsidRPr="00F43682" w:rsidRDefault="00F43682" w:rsidP="004B6F82">
      <w:pPr>
        <w:jc w:val="both"/>
        <w:rPr>
          <w:rFonts w:ascii="Garamond" w:hAnsi="Garamond"/>
          <w:color w:val="000000" w:themeColor="text1"/>
          <w:sz w:val="22"/>
          <w:szCs w:val="22"/>
        </w:rPr>
      </w:pPr>
      <w:r w:rsidRPr="00F43682">
        <w:rPr>
          <w:rFonts w:ascii="Garamond" w:hAnsi="Garamond"/>
          <w:color w:val="000000" w:themeColor="text1"/>
          <w:sz w:val="22"/>
          <w:szCs w:val="22"/>
          <w:u w:val="single"/>
        </w:rPr>
        <w:t>Elle est gouvernée par le principe de liberté contractuelle des parties</w:t>
      </w:r>
      <w:r w:rsidRPr="00F43682">
        <w:rPr>
          <w:rFonts w:ascii="Garamond" w:hAnsi="Garamond"/>
          <w:color w:val="000000" w:themeColor="text1"/>
          <w:sz w:val="22"/>
          <w:szCs w:val="22"/>
        </w:rPr>
        <w:t xml:space="preserve">, n’est soumise à aucun plafonnement, et résulte du jeu de l’offre et de la demande. </w:t>
      </w:r>
    </w:p>
    <w:p w:rsidR="00F43682" w:rsidRPr="00F43682" w:rsidRDefault="00F43682" w:rsidP="004B6F82">
      <w:pPr>
        <w:jc w:val="both"/>
        <w:rPr>
          <w:rFonts w:ascii="Garamond" w:hAnsi="Garamond"/>
          <w:color w:val="000000" w:themeColor="text1"/>
          <w:sz w:val="22"/>
          <w:szCs w:val="22"/>
        </w:rPr>
      </w:pPr>
    </w:p>
    <w:p w:rsidR="00F43682" w:rsidRPr="00F43682" w:rsidRDefault="00F43682" w:rsidP="004B6F82">
      <w:pPr>
        <w:jc w:val="both"/>
        <w:rPr>
          <w:rFonts w:ascii="Garamond" w:hAnsi="Garamond"/>
          <w:color w:val="000000" w:themeColor="text1"/>
          <w:sz w:val="22"/>
          <w:szCs w:val="22"/>
        </w:rPr>
      </w:pPr>
      <w:r w:rsidRPr="00F43682">
        <w:rPr>
          <w:rFonts w:ascii="Garamond" w:hAnsi="Garamond"/>
          <w:color w:val="000000" w:themeColor="text1"/>
          <w:sz w:val="22"/>
          <w:szCs w:val="22"/>
        </w:rPr>
        <w:t xml:space="preserve">Le preneur peut parfois être </w:t>
      </w:r>
      <w:r w:rsidRPr="00F43682">
        <w:rPr>
          <w:rFonts w:ascii="Garamond" w:hAnsi="Garamond"/>
          <w:b/>
          <w:bCs/>
          <w:color w:val="000000" w:themeColor="text1"/>
          <w:sz w:val="22"/>
          <w:szCs w:val="22"/>
        </w:rPr>
        <w:t>obligé de verser un « pas de porte</w:t>
      </w:r>
      <w:r w:rsidRPr="00F43682">
        <w:rPr>
          <w:rFonts w:ascii="Garamond" w:hAnsi="Garamond"/>
          <w:color w:val="000000" w:themeColor="text1"/>
          <w:sz w:val="22"/>
          <w:szCs w:val="22"/>
        </w:rPr>
        <w:t xml:space="preserve"> » au bailleur, qui est une somme d’argent pouvant correspondre à : </w:t>
      </w:r>
    </w:p>
    <w:p w:rsidR="00F43682" w:rsidRDefault="00F43682" w:rsidP="004B6F82">
      <w:pPr>
        <w:jc w:val="both"/>
        <w:rPr>
          <w:rFonts w:ascii="Garamond" w:hAnsi="Garamond"/>
          <w:b/>
          <w:bCs/>
          <w:color w:val="000000" w:themeColor="text1"/>
          <w:u w:val="single"/>
        </w:rPr>
      </w:pPr>
    </w:p>
    <w:p w:rsidR="00F43682" w:rsidRDefault="00F43682" w:rsidP="004B6F82">
      <w:pPr>
        <w:pStyle w:val="Paragraphedeliste"/>
        <w:numPr>
          <w:ilvl w:val="0"/>
          <w:numId w:val="18"/>
        </w:numPr>
        <w:jc w:val="both"/>
        <w:rPr>
          <w:rFonts w:ascii="Garamond" w:hAnsi="Garamond"/>
          <w:color w:val="000000" w:themeColor="text1"/>
          <w:sz w:val="22"/>
          <w:szCs w:val="22"/>
        </w:rPr>
      </w:pPr>
      <w:r w:rsidRPr="00F43682">
        <w:rPr>
          <w:rFonts w:ascii="Garamond" w:hAnsi="Garamond"/>
          <w:color w:val="000000" w:themeColor="text1"/>
          <w:sz w:val="22"/>
          <w:szCs w:val="22"/>
        </w:rPr>
        <w:t>La contrepartie de l’amoindrissement des droits du propriétaire par l’application du statut des baux commerciaux</w:t>
      </w:r>
      <w:r>
        <w:rPr>
          <w:rFonts w:ascii="Garamond" w:hAnsi="Garamond"/>
          <w:color w:val="000000" w:themeColor="text1"/>
          <w:sz w:val="22"/>
          <w:szCs w:val="22"/>
        </w:rPr>
        <w:t xml:space="preserve">. </w:t>
      </w:r>
    </w:p>
    <w:p w:rsidR="00F43682" w:rsidRPr="00F43682" w:rsidRDefault="00F43682" w:rsidP="004B6F82">
      <w:pPr>
        <w:pStyle w:val="Paragraphedeliste"/>
        <w:jc w:val="both"/>
        <w:rPr>
          <w:rFonts w:ascii="Garamond" w:hAnsi="Garamond"/>
          <w:color w:val="000000" w:themeColor="text1"/>
          <w:sz w:val="22"/>
          <w:szCs w:val="22"/>
        </w:rPr>
      </w:pPr>
    </w:p>
    <w:p w:rsidR="00F43682" w:rsidRDefault="00F43682" w:rsidP="004B6F82">
      <w:pPr>
        <w:pStyle w:val="Paragraphedeliste"/>
        <w:numPr>
          <w:ilvl w:val="0"/>
          <w:numId w:val="18"/>
        </w:numPr>
        <w:jc w:val="both"/>
        <w:rPr>
          <w:rFonts w:ascii="Garamond" w:hAnsi="Garamond"/>
          <w:color w:val="000000" w:themeColor="text1"/>
          <w:sz w:val="22"/>
          <w:szCs w:val="22"/>
        </w:rPr>
      </w:pPr>
      <w:r w:rsidRPr="00F43682">
        <w:rPr>
          <w:rFonts w:ascii="Garamond" w:hAnsi="Garamond"/>
          <w:color w:val="000000" w:themeColor="text1"/>
          <w:sz w:val="22"/>
          <w:szCs w:val="22"/>
        </w:rPr>
        <w:t>Des avantages commerciaux indépendants du loyer</w:t>
      </w:r>
      <w:r>
        <w:rPr>
          <w:rFonts w:ascii="Garamond" w:hAnsi="Garamond"/>
          <w:color w:val="000000" w:themeColor="text1"/>
          <w:sz w:val="22"/>
          <w:szCs w:val="22"/>
        </w:rPr>
        <w:t>.</w:t>
      </w:r>
    </w:p>
    <w:p w:rsidR="00F43682" w:rsidRPr="00F43682" w:rsidRDefault="00F43682" w:rsidP="004B6F82">
      <w:pPr>
        <w:jc w:val="both"/>
        <w:rPr>
          <w:rFonts w:ascii="Garamond" w:hAnsi="Garamond"/>
          <w:color w:val="000000" w:themeColor="text1"/>
          <w:sz w:val="22"/>
          <w:szCs w:val="22"/>
        </w:rPr>
      </w:pPr>
    </w:p>
    <w:p w:rsidR="00F43682" w:rsidRDefault="00F43682" w:rsidP="004B6F82">
      <w:pPr>
        <w:pStyle w:val="Paragraphedeliste"/>
        <w:numPr>
          <w:ilvl w:val="0"/>
          <w:numId w:val="18"/>
        </w:numPr>
        <w:jc w:val="both"/>
        <w:rPr>
          <w:rFonts w:ascii="Garamond" w:hAnsi="Garamond"/>
          <w:color w:val="000000" w:themeColor="text1"/>
          <w:sz w:val="22"/>
          <w:szCs w:val="22"/>
        </w:rPr>
      </w:pPr>
      <w:r w:rsidRPr="00F43682">
        <w:rPr>
          <w:rFonts w:ascii="Garamond" w:hAnsi="Garamond"/>
          <w:color w:val="000000" w:themeColor="text1"/>
          <w:sz w:val="22"/>
          <w:szCs w:val="22"/>
        </w:rPr>
        <w:t>La capitalisation de la différence entre la valeur locative réelle des locaux et le loyer que le propriétaire sera effectivement en mesure d’obtenir après le renouvellement du bail.</w:t>
      </w:r>
    </w:p>
    <w:p w:rsidR="00CD059A" w:rsidRPr="00CD059A" w:rsidRDefault="00CD059A" w:rsidP="004B6F82">
      <w:pPr>
        <w:jc w:val="both"/>
        <w:rPr>
          <w:rFonts w:ascii="Garamond" w:hAnsi="Garamond"/>
          <w:b/>
          <w:bCs/>
          <w:color w:val="ED7D31" w:themeColor="accent2"/>
          <w:u w:val="single"/>
        </w:rPr>
      </w:pPr>
    </w:p>
    <w:p w:rsidR="00CE7381" w:rsidRDefault="00CE7381">
      <w:pPr>
        <w:pStyle w:val="Paragraphedeliste"/>
        <w:numPr>
          <w:ilvl w:val="0"/>
          <w:numId w:val="36"/>
        </w:numPr>
        <w:rPr>
          <w:rFonts w:ascii="Garamond" w:hAnsi="Garamond"/>
          <w:b/>
          <w:bCs/>
          <w:color w:val="ED7D31" w:themeColor="accent2"/>
          <w:u w:val="single"/>
        </w:rPr>
      </w:pPr>
      <w:r w:rsidRPr="00CE7381">
        <w:rPr>
          <w:rFonts w:ascii="Garamond" w:hAnsi="Garamond"/>
          <w:b/>
          <w:bCs/>
          <w:color w:val="ED7D31" w:themeColor="accent2"/>
          <w:u w:val="single"/>
        </w:rPr>
        <w:t xml:space="preserve">La </w:t>
      </w:r>
      <w:r w:rsidR="00F43682">
        <w:rPr>
          <w:rFonts w:ascii="Garamond" w:hAnsi="Garamond"/>
          <w:b/>
          <w:bCs/>
          <w:color w:val="ED7D31" w:themeColor="accent2"/>
          <w:u w:val="single"/>
        </w:rPr>
        <w:t>modification</w:t>
      </w:r>
      <w:r w:rsidRPr="00CE7381">
        <w:rPr>
          <w:rFonts w:ascii="Garamond" w:hAnsi="Garamond"/>
          <w:b/>
          <w:bCs/>
          <w:color w:val="ED7D31" w:themeColor="accent2"/>
          <w:u w:val="single"/>
        </w:rPr>
        <w:t xml:space="preserve"> </w:t>
      </w:r>
      <w:r w:rsidR="00F43682">
        <w:rPr>
          <w:rFonts w:ascii="Garamond" w:hAnsi="Garamond"/>
          <w:b/>
          <w:bCs/>
          <w:color w:val="ED7D31" w:themeColor="accent2"/>
          <w:u w:val="single"/>
        </w:rPr>
        <w:t xml:space="preserve">du montant du loyer </w:t>
      </w:r>
      <w:r w:rsidRPr="00CE7381">
        <w:rPr>
          <w:rFonts w:ascii="Garamond" w:hAnsi="Garamond"/>
          <w:b/>
          <w:bCs/>
          <w:color w:val="ED7D31" w:themeColor="accent2"/>
          <w:u w:val="single"/>
        </w:rPr>
        <w:t>:</w:t>
      </w:r>
    </w:p>
    <w:p w:rsidR="00F43682" w:rsidRPr="00F43682" w:rsidRDefault="00F43682" w:rsidP="00F43682">
      <w:pPr>
        <w:rPr>
          <w:rFonts w:ascii="Garamond" w:hAnsi="Garamond"/>
          <w:b/>
          <w:bCs/>
          <w:color w:val="ED7D31" w:themeColor="accent2"/>
          <w:sz w:val="22"/>
          <w:szCs w:val="22"/>
          <w:u w:val="double"/>
        </w:rPr>
      </w:pPr>
    </w:p>
    <w:p w:rsidR="00F43682" w:rsidRDefault="00F43682">
      <w:pPr>
        <w:pStyle w:val="Paragraphedeliste"/>
        <w:numPr>
          <w:ilvl w:val="0"/>
          <w:numId w:val="27"/>
        </w:numPr>
        <w:rPr>
          <w:rFonts w:ascii="Garamond" w:hAnsi="Garamond"/>
          <w:b/>
          <w:bCs/>
          <w:color w:val="000000" w:themeColor="text1"/>
          <w:sz w:val="22"/>
          <w:szCs w:val="22"/>
          <w:u w:val="double"/>
        </w:rPr>
      </w:pPr>
      <w:r w:rsidRPr="00F43682">
        <w:rPr>
          <w:rFonts w:ascii="Garamond" w:hAnsi="Garamond"/>
          <w:b/>
          <w:bCs/>
          <w:color w:val="000000" w:themeColor="text1"/>
          <w:sz w:val="22"/>
          <w:szCs w:val="22"/>
          <w:u w:val="double"/>
        </w:rPr>
        <w:t xml:space="preserve">La révision par clause d’indexation : </w:t>
      </w:r>
    </w:p>
    <w:p w:rsidR="00F43682" w:rsidRDefault="00F43682" w:rsidP="00F43682">
      <w:pPr>
        <w:rPr>
          <w:rFonts w:ascii="Garamond" w:hAnsi="Garamond"/>
          <w:b/>
          <w:bCs/>
          <w:color w:val="000000" w:themeColor="text1"/>
          <w:sz w:val="22"/>
          <w:szCs w:val="22"/>
          <w:u w:val="double"/>
        </w:rPr>
      </w:pPr>
    </w:p>
    <w:p w:rsidR="00B74E24" w:rsidRDefault="00F43682" w:rsidP="00B74E24">
      <w:pPr>
        <w:jc w:val="both"/>
        <w:rPr>
          <w:rFonts w:ascii="Garamond" w:hAnsi="Garamond"/>
          <w:color w:val="000000" w:themeColor="text1"/>
          <w:sz w:val="22"/>
          <w:szCs w:val="22"/>
        </w:rPr>
      </w:pPr>
      <w:r>
        <w:rPr>
          <w:rFonts w:ascii="Garamond" w:hAnsi="Garamond"/>
          <w:color w:val="000000" w:themeColor="text1"/>
          <w:sz w:val="22"/>
          <w:szCs w:val="22"/>
        </w:rPr>
        <w:t>Les parties peuvent convenir d’insérer une clause d’indexation (aussi appelée clause d’échelle mobile) dans le contrat de bail</w:t>
      </w:r>
      <w:r w:rsidR="00B74E24">
        <w:rPr>
          <w:rFonts w:ascii="Garamond" w:hAnsi="Garamond"/>
          <w:color w:val="000000" w:themeColor="text1"/>
          <w:sz w:val="22"/>
          <w:szCs w:val="22"/>
        </w:rPr>
        <w:t xml:space="preserve">, dont l’indice doit avoir un rapport avec l’objet du bail ou l’activité d’une des parties, selon l’article </w:t>
      </w:r>
      <w:r w:rsidR="00B74E24" w:rsidRPr="00B74E24">
        <w:rPr>
          <w:rFonts w:ascii="Garamond" w:hAnsi="Garamond"/>
          <w:b/>
          <w:bCs/>
          <w:color w:val="00B050"/>
          <w:sz w:val="22"/>
          <w:szCs w:val="22"/>
        </w:rPr>
        <w:t>L112-2</w:t>
      </w:r>
      <w:r w:rsidR="00B74E24" w:rsidRPr="00B74E24">
        <w:rPr>
          <w:rFonts w:ascii="Garamond" w:hAnsi="Garamond"/>
          <w:color w:val="00B050"/>
          <w:sz w:val="22"/>
          <w:szCs w:val="22"/>
        </w:rPr>
        <w:t xml:space="preserve"> </w:t>
      </w:r>
      <w:r w:rsidR="00B74E24">
        <w:rPr>
          <w:rFonts w:ascii="Garamond" w:hAnsi="Garamond"/>
          <w:color w:val="000000" w:themeColor="text1"/>
          <w:sz w:val="22"/>
          <w:szCs w:val="22"/>
        </w:rPr>
        <w:t>du Code monétaire et financier (cf. Fiche n°5 : Le fonds de commerce / partie sur la location-gérance).</w:t>
      </w:r>
    </w:p>
    <w:p w:rsidR="00B74E24" w:rsidRPr="00B74E24" w:rsidRDefault="00B74E24" w:rsidP="00B74E24">
      <w:pPr>
        <w:jc w:val="both"/>
        <w:rPr>
          <w:rFonts w:ascii="Garamond" w:hAnsi="Garamond"/>
          <w:color w:val="000000" w:themeColor="text1"/>
          <w:sz w:val="22"/>
          <w:szCs w:val="22"/>
        </w:rPr>
      </w:pPr>
    </w:p>
    <w:p w:rsidR="00F43682" w:rsidRDefault="00F43682">
      <w:pPr>
        <w:pStyle w:val="Paragraphedeliste"/>
        <w:numPr>
          <w:ilvl w:val="0"/>
          <w:numId w:val="27"/>
        </w:numPr>
        <w:rPr>
          <w:rFonts w:ascii="Garamond" w:hAnsi="Garamond"/>
          <w:b/>
          <w:bCs/>
          <w:color w:val="000000" w:themeColor="text1"/>
          <w:sz w:val="22"/>
          <w:szCs w:val="22"/>
          <w:u w:val="double"/>
        </w:rPr>
      </w:pPr>
      <w:r w:rsidRPr="00F43682">
        <w:rPr>
          <w:rFonts w:ascii="Garamond" w:hAnsi="Garamond"/>
          <w:b/>
          <w:bCs/>
          <w:color w:val="000000" w:themeColor="text1"/>
          <w:sz w:val="22"/>
          <w:szCs w:val="22"/>
          <w:u w:val="double"/>
        </w:rPr>
        <w:t xml:space="preserve">La révision par clause recette : </w:t>
      </w:r>
    </w:p>
    <w:p w:rsidR="00B74E24" w:rsidRDefault="00B74E24" w:rsidP="00B74E24">
      <w:pPr>
        <w:rPr>
          <w:rFonts w:ascii="Garamond" w:hAnsi="Garamond"/>
          <w:b/>
          <w:bCs/>
          <w:color w:val="000000" w:themeColor="text1"/>
          <w:sz w:val="22"/>
          <w:szCs w:val="22"/>
          <w:u w:val="double"/>
        </w:rPr>
      </w:pPr>
    </w:p>
    <w:p w:rsidR="00F43682" w:rsidRPr="00B74E24" w:rsidRDefault="00B74E24" w:rsidP="00B74E24">
      <w:pPr>
        <w:jc w:val="both"/>
        <w:rPr>
          <w:rFonts w:ascii="Garamond" w:hAnsi="Garamond"/>
          <w:color w:val="000000" w:themeColor="text1"/>
          <w:sz w:val="20"/>
          <w:szCs w:val="20"/>
        </w:rPr>
      </w:pPr>
      <w:r w:rsidRPr="00B74E24">
        <w:rPr>
          <w:rFonts w:ascii="Garamond" w:hAnsi="Garamond"/>
          <w:color w:val="000000" w:themeColor="text1"/>
          <w:sz w:val="22"/>
          <w:szCs w:val="22"/>
        </w:rPr>
        <w:t>Le loyer peut aussi varier en</w:t>
      </w:r>
      <w:r>
        <w:rPr>
          <w:rFonts w:ascii="Garamond" w:hAnsi="Garamond"/>
          <w:color w:val="000000" w:themeColor="text1"/>
          <w:sz w:val="22"/>
          <w:szCs w:val="22"/>
        </w:rPr>
        <w:t xml:space="preserve"> tout ou partie, en</w:t>
      </w:r>
      <w:r w:rsidRPr="00B74E24">
        <w:rPr>
          <w:rFonts w:ascii="Garamond" w:hAnsi="Garamond"/>
          <w:color w:val="000000" w:themeColor="text1"/>
          <w:sz w:val="22"/>
          <w:szCs w:val="22"/>
        </w:rPr>
        <w:t xml:space="preserve"> fonction des bénéfices ou du chiffre d’affaires que va faire le locataire</w:t>
      </w:r>
      <w:r>
        <w:rPr>
          <w:rFonts w:ascii="Garamond" w:hAnsi="Garamond"/>
          <w:color w:val="000000" w:themeColor="text1"/>
          <w:sz w:val="22"/>
          <w:szCs w:val="22"/>
        </w:rPr>
        <w:t>.</w:t>
      </w:r>
    </w:p>
    <w:p w:rsidR="00F43682" w:rsidRPr="00F43682" w:rsidRDefault="00F43682" w:rsidP="00F43682">
      <w:pPr>
        <w:rPr>
          <w:rFonts w:ascii="Garamond" w:hAnsi="Garamond"/>
          <w:b/>
          <w:bCs/>
          <w:color w:val="000000" w:themeColor="text1"/>
          <w:sz w:val="22"/>
          <w:szCs w:val="22"/>
          <w:u w:val="double"/>
        </w:rPr>
      </w:pPr>
    </w:p>
    <w:p w:rsidR="00F43682" w:rsidRDefault="00F43682">
      <w:pPr>
        <w:pStyle w:val="Paragraphedeliste"/>
        <w:numPr>
          <w:ilvl w:val="0"/>
          <w:numId w:val="27"/>
        </w:numPr>
        <w:rPr>
          <w:rFonts w:ascii="Garamond" w:hAnsi="Garamond"/>
          <w:b/>
          <w:bCs/>
          <w:color w:val="000000" w:themeColor="text1"/>
          <w:sz w:val="22"/>
          <w:szCs w:val="22"/>
          <w:u w:val="double"/>
        </w:rPr>
      </w:pPr>
      <w:r w:rsidRPr="00F43682">
        <w:rPr>
          <w:rFonts w:ascii="Garamond" w:hAnsi="Garamond"/>
          <w:b/>
          <w:bCs/>
          <w:color w:val="000000" w:themeColor="text1"/>
          <w:sz w:val="22"/>
          <w:szCs w:val="22"/>
          <w:u w:val="double"/>
        </w:rPr>
        <w:t>La révision légale :</w:t>
      </w:r>
    </w:p>
    <w:p w:rsidR="007C0154" w:rsidRDefault="007C0154" w:rsidP="007C0154">
      <w:pPr>
        <w:rPr>
          <w:rFonts w:ascii="Garamond" w:hAnsi="Garamond"/>
          <w:b/>
          <w:bCs/>
          <w:color w:val="000000" w:themeColor="text1"/>
          <w:sz w:val="22"/>
          <w:szCs w:val="22"/>
          <w:u w:val="double"/>
        </w:rPr>
      </w:pPr>
    </w:p>
    <w:p w:rsidR="004178A5" w:rsidRDefault="007C0154" w:rsidP="007C0154">
      <w:pPr>
        <w:jc w:val="both"/>
        <w:rPr>
          <w:rFonts w:ascii="Garamond" w:hAnsi="Garamond"/>
          <w:color w:val="000000" w:themeColor="text1"/>
          <w:sz w:val="22"/>
          <w:szCs w:val="22"/>
        </w:rPr>
      </w:pPr>
      <w:r>
        <w:rPr>
          <w:rFonts w:ascii="Garamond" w:hAnsi="Garamond"/>
          <w:color w:val="000000" w:themeColor="text1"/>
          <w:sz w:val="22"/>
          <w:szCs w:val="22"/>
        </w:rPr>
        <w:t xml:space="preserve">La révision du montant du loyer du bail commercial n’est pas libre, à la différence de la fixation du loyer initial, que ce soit pendant la durée du bail, ou au moment du renouvellement, selon l’article </w:t>
      </w:r>
      <w:r w:rsidRPr="007C0154">
        <w:rPr>
          <w:rFonts w:ascii="Garamond" w:hAnsi="Garamond"/>
          <w:b/>
          <w:bCs/>
          <w:color w:val="00B050"/>
          <w:sz w:val="22"/>
          <w:szCs w:val="22"/>
        </w:rPr>
        <w:t>L145-37</w:t>
      </w:r>
      <w:r w:rsidRPr="007C0154">
        <w:rPr>
          <w:rFonts w:ascii="Garamond" w:hAnsi="Garamond"/>
          <w:color w:val="00B050"/>
          <w:sz w:val="22"/>
          <w:szCs w:val="22"/>
        </w:rPr>
        <w:t xml:space="preserve"> </w:t>
      </w:r>
      <w:r>
        <w:rPr>
          <w:rFonts w:ascii="Garamond" w:hAnsi="Garamond"/>
          <w:color w:val="000000" w:themeColor="text1"/>
          <w:sz w:val="22"/>
          <w:szCs w:val="22"/>
        </w:rPr>
        <w:t>du Code de commerce</w:t>
      </w:r>
      <w:r w:rsidR="004178A5">
        <w:rPr>
          <w:rFonts w:ascii="Garamond" w:hAnsi="Garamond"/>
          <w:color w:val="000000" w:themeColor="text1"/>
          <w:sz w:val="22"/>
          <w:szCs w:val="22"/>
        </w:rPr>
        <w:t xml:space="preserve">, elle doit émaner de la demande d’une des parties et respecter les dispositions des articles </w:t>
      </w:r>
      <w:r w:rsidR="004178A5" w:rsidRPr="004178A5">
        <w:rPr>
          <w:rFonts w:ascii="Garamond" w:hAnsi="Garamond"/>
          <w:b/>
          <w:bCs/>
          <w:color w:val="00B050"/>
          <w:sz w:val="22"/>
          <w:szCs w:val="22"/>
        </w:rPr>
        <w:t>L145-38</w:t>
      </w:r>
      <w:r w:rsidR="004178A5" w:rsidRPr="004178A5">
        <w:rPr>
          <w:rFonts w:ascii="Garamond" w:hAnsi="Garamond"/>
          <w:color w:val="00B050"/>
          <w:sz w:val="22"/>
          <w:szCs w:val="22"/>
        </w:rPr>
        <w:t xml:space="preserve"> </w:t>
      </w:r>
      <w:r w:rsidR="004178A5">
        <w:rPr>
          <w:rFonts w:ascii="Garamond" w:hAnsi="Garamond"/>
          <w:color w:val="000000" w:themeColor="text1"/>
          <w:sz w:val="22"/>
          <w:szCs w:val="22"/>
        </w:rPr>
        <w:t xml:space="preserve">et </w:t>
      </w:r>
      <w:r w:rsidR="004178A5" w:rsidRPr="004178A5">
        <w:rPr>
          <w:rFonts w:ascii="Garamond" w:hAnsi="Garamond"/>
          <w:b/>
          <w:bCs/>
          <w:color w:val="00B050"/>
          <w:sz w:val="22"/>
          <w:szCs w:val="22"/>
        </w:rPr>
        <w:t>L145-39</w:t>
      </w:r>
      <w:r w:rsidR="004178A5" w:rsidRPr="004178A5">
        <w:rPr>
          <w:rFonts w:ascii="Garamond" w:hAnsi="Garamond"/>
          <w:color w:val="00B050"/>
          <w:sz w:val="22"/>
          <w:szCs w:val="22"/>
        </w:rPr>
        <w:t xml:space="preserve"> </w:t>
      </w:r>
      <w:r w:rsidR="004178A5">
        <w:rPr>
          <w:rFonts w:ascii="Garamond" w:hAnsi="Garamond"/>
          <w:color w:val="000000" w:themeColor="text1"/>
          <w:sz w:val="22"/>
          <w:szCs w:val="22"/>
        </w:rPr>
        <w:t xml:space="preserve">du Code de commerce. </w:t>
      </w:r>
    </w:p>
    <w:p w:rsidR="00416C5F" w:rsidRDefault="00416C5F" w:rsidP="007C0154">
      <w:pPr>
        <w:jc w:val="both"/>
        <w:rPr>
          <w:rFonts w:ascii="Garamond" w:hAnsi="Garamond"/>
          <w:color w:val="000000" w:themeColor="text1"/>
          <w:sz w:val="22"/>
          <w:szCs w:val="22"/>
        </w:rPr>
      </w:pPr>
    </w:p>
    <w:p w:rsidR="004178A5" w:rsidRDefault="004178A5">
      <w:pPr>
        <w:pStyle w:val="Paragraphedeliste"/>
        <w:numPr>
          <w:ilvl w:val="0"/>
          <w:numId w:val="65"/>
        </w:numPr>
        <w:jc w:val="both"/>
        <w:rPr>
          <w:rFonts w:ascii="Garamond" w:hAnsi="Garamond"/>
          <w:b/>
          <w:bCs/>
          <w:color w:val="000000" w:themeColor="text1"/>
          <w:sz w:val="22"/>
          <w:szCs w:val="22"/>
        </w:rPr>
      </w:pPr>
      <w:r w:rsidRPr="004178A5">
        <w:rPr>
          <w:rFonts w:ascii="Garamond" w:hAnsi="Garamond"/>
          <w:b/>
          <w:bCs/>
          <w:color w:val="000000" w:themeColor="text1"/>
          <w:sz w:val="22"/>
          <w:szCs w:val="22"/>
        </w:rPr>
        <w:t xml:space="preserve">La révision triennale pour les loyers ordinaires (sans clause d’indexation) : </w:t>
      </w:r>
    </w:p>
    <w:p w:rsidR="004178A5" w:rsidRDefault="004178A5" w:rsidP="004178A5">
      <w:pPr>
        <w:jc w:val="both"/>
        <w:rPr>
          <w:rFonts w:ascii="Garamond" w:hAnsi="Garamond"/>
          <w:b/>
          <w:bCs/>
          <w:color w:val="000000" w:themeColor="text1"/>
          <w:sz w:val="22"/>
          <w:szCs w:val="22"/>
        </w:rPr>
      </w:pPr>
    </w:p>
    <w:p w:rsidR="007B50E6" w:rsidRDefault="007B50E6" w:rsidP="004178A5">
      <w:pPr>
        <w:jc w:val="both"/>
        <w:rPr>
          <w:rFonts w:ascii="Garamond" w:hAnsi="Garamond"/>
          <w:color w:val="000000" w:themeColor="text1"/>
          <w:sz w:val="22"/>
          <w:szCs w:val="22"/>
        </w:rPr>
      </w:pPr>
      <w:r w:rsidRPr="007B50E6">
        <w:rPr>
          <w:rFonts w:ascii="Garamond" w:hAnsi="Garamond"/>
          <w:color w:val="000000" w:themeColor="text1"/>
          <w:sz w:val="22"/>
          <w:szCs w:val="22"/>
        </w:rPr>
        <w:t>Tous les trois ans, une des parties peut demander la révision du loyer</w:t>
      </w:r>
      <w:r w:rsidR="00416C5F">
        <w:rPr>
          <w:rFonts w:ascii="Garamond" w:hAnsi="Garamond"/>
          <w:color w:val="000000" w:themeColor="text1"/>
          <w:sz w:val="22"/>
          <w:szCs w:val="22"/>
        </w:rPr>
        <w:t xml:space="preserve"> (à l’autre partie, ou au président du tribunal de commerce en cas de refus).</w:t>
      </w:r>
    </w:p>
    <w:p w:rsidR="00416C5F" w:rsidRDefault="00416C5F" w:rsidP="004178A5">
      <w:pPr>
        <w:jc w:val="both"/>
        <w:rPr>
          <w:rFonts w:ascii="Garamond" w:hAnsi="Garamond"/>
          <w:color w:val="000000" w:themeColor="text1"/>
          <w:sz w:val="22"/>
          <w:szCs w:val="22"/>
        </w:rPr>
      </w:pPr>
    </w:p>
    <w:p w:rsidR="00416C5F" w:rsidRPr="00416C5F" w:rsidRDefault="00416C5F">
      <w:pPr>
        <w:pStyle w:val="Paragraphedeliste"/>
        <w:numPr>
          <w:ilvl w:val="0"/>
          <w:numId w:val="18"/>
        </w:numPr>
        <w:jc w:val="both"/>
        <w:rPr>
          <w:rFonts w:ascii="Garamond" w:hAnsi="Garamond"/>
          <w:color w:val="000000" w:themeColor="text1"/>
          <w:sz w:val="22"/>
          <w:szCs w:val="22"/>
          <w:u w:val="single"/>
        </w:rPr>
      </w:pPr>
      <w:r w:rsidRPr="00416C5F">
        <w:rPr>
          <w:rFonts w:ascii="Garamond" w:hAnsi="Garamond"/>
          <w:color w:val="000000" w:themeColor="text1"/>
          <w:sz w:val="22"/>
          <w:szCs w:val="22"/>
          <w:u w:val="single"/>
        </w:rPr>
        <w:t xml:space="preserve">La valeur que doit avoir le loyer : </w:t>
      </w:r>
    </w:p>
    <w:p w:rsidR="00416C5F" w:rsidRDefault="00416C5F" w:rsidP="004178A5">
      <w:pPr>
        <w:jc w:val="both"/>
        <w:rPr>
          <w:rFonts w:ascii="Garamond" w:hAnsi="Garamond"/>
          <w:color w:val="000000" w:themeColor="text1"/>
          <w:sz w:val="22"/>
          <w:szCs w:val="22"/>
        </w:rPr>
      </w:pPr>
    </w:p>
    <w:p w:rsidR="004178A5" w:rsidRDefault="007B50E6" w:rsidP="004178A5">
      <w:pPr>
        <w:jc w:val="both"/>
        <w:rPr>
          <w:rFonts w:ascii="Garamond" w:hAnsi="Garamond"/>
          <w:color w:val="000000" w:themeColor="text1"/>
          <w:sz w:val="22"/>
          <w:szCs w:val="22"/>
        </w:rPr>
      </w:pPr>
      <w:r>
        <w:rPr>
          <w:rFonts w:ascii="Garamond" w:hAnsi="Garamond"/>
          <w:color w:val="000000" w:themeColor="text1"/>
          <w:sz w:val="22"/>
          <w:szCs w:val="22"/>
        </w:rPr>
        <w:t xml:space="preserve">Selon l’article </w:t>
      </w:r>
      <w:r w:rsidRPr="00416C5F">
        <w:rPr>
          <w:rFonts w:ascii="Garamond" w:hAnsi="Garamond"/>
          <w:b/>
          <w:bCs/>
          <w:color w:val="00B050"/>
          <w:sz w:val="22"/>
          <w:szCs w:val="22"/>
        </w:rPr>
        <w:t>L145-3</w:t>
      </w:r>
      <w:r w:rsidR="00416C5F" w:rsidRPr="00416C5F">
        <w:rPr>
          <w:rFonts w:ascii="Garamond" w:hAnsi="Garamond"/>
          <w:b/>
          <w:bCs/>
          <w:color w:val="00B050"/>
          <w:sz w:val="22"/>
          <w:szCs w:val="22"/>
        </w:rPr>
        <w:t>3</w:t>
      </w:r>
      <w:r w:rsidR="00416C5F" w:rsidRPr="00416C5F">
        <w:rPr>
          <w:rFonts w:ascii="Garamond" w:hAnsi="Garamond"/>
          <w:color w:val="00B050"/>
          <w:sz w:val="22"/>
          <w:szCs w:val="22"/>
        </w:rPr>
        <w:t xml:space="preserve"> </w:t>
      </w:r>
      <w:r w:rsidR="00416C5F">
        <w:rPr>
          <w:rFonts w:ascii="Garamond" w:hAnsi="Garamond"/>
          <w:color w:val="000000" w:themeColor="text1"/>
          <w:sz w:val="22"/>
          <w:szCs w:val="22"/>
        </w:rPr>
        <w:t xml:space="preserve">du Code de commerce </w:t>
      </w:r>
      <w:r w:rsidR="00416C5F" w:rsidRPr="00416C5F">
        <w:rPr>
          <w:rFonts w:ascii="Garamond" w:hAnsi="Garamond"/>
          <w:b/>
          <w:bCs/>
          <w:color w:val="C00000"/>
          <w:sz w:val="22"/>
          <w:szCs w:val="22"/>
        </w:rPr>
        <w:t>le loyer doit correspondre à la valeur locative du bien</w:t>
      </w:r>
      <w:r w:rsidR="00416C5F">
        <w:rPr>
          <w:rFonts w:ascii="Garamond" w:hAnsi="Garamond"/>
          <w:color w:val="000000" w:themeColor="text1"/>
          <w:sz w:val="22"/>
          <w:szCs w:val="22"/>
        </w:rPr>
        <w:t>, et doivent prendre en compte divers paramètres cités sous cet article (à regarder).</w:t>
      </w:r>
    </w:p>
    <w:p w:rsidR="00416C5F" w:rsidRDefault="00416C5F" w:rsidP="004178A5">
      <w:pPr>
        <w:jc w:val="both"/>
        <w:rPr>
          <w:rFonts w:ascii="Garamond" w:hAnsi="Garamond"/>
          <w:color w:val="000000" w:themeColor="text1"/>
          <w:sz w:val="22"/>
          <w:szCs w:val="22"/>
        </w:rPr>
      </w:pPr>
    </w:p>
    <w:p w:rsidR="00416C5F" w:rsidRPr="00416C5F" w:rsidRDefault="00416C5F">
      <w:pPr>
        <w:pStyle w:val="Paragraphedeliste"/>
        <w:numPr>
          <w:ilvl w:val="0"/>
          <w:numId w:val="18"/>
        </w:numPr>
        <w:jc w:val="both"/>
        <w:rPr>
          <w:rFonts w:ascii="Garamond" w:hAnsi="Garamond"/>
          <w:color w:val="000000" w:themeColor="text1"/>
          <w:sz w:val="22"/>
          <w:szCs w:val="22"/>
          <w:u w:val="single"/>
        </w:rPr>
      </w:pPr>
      <w:r w:rsidRPr="00416C5F">
        <w:rPr>
          <w:rFonts w:ascii="Garamond" w:hAnsi="Garamond"/>
          <w:color w:val="000000" w:themeColor="text1"/>
          <w:sz w:val="22"/>
          <w:szCs w:val="22"/>
          <w:u w:val="single"/>
        </w:rPr>
        <w:t>L’encadrement de la révision du loyer :</w:t>
      </w:r>
    </w:p>
    <w:p w:rsidR="00416C5F" w:rsidRDefault="00416C5F" w:rsidP="004178A5">
      <w:pPr>
        <w:jc w:val="both"/>
        <w:rPr>
          <w:rFonts w:ascii="Garamond" w:hAnsi="Garamond"/>
          <w:color w:val="000000" w:themeColor="text1"/>
          <w:sz w:val="22"/>
          <w:szCs w:val="22"/>
        </w:rPr>
      </w:pPr>
    </w:p>
    <w:p w:rsidR="00416C5F" w:rsidRDefault="00416C5F" w:rsidP="004178A5">
      <w:pPr>
        <w:jc w:val="both"/>
        <w:rPr>
          <w:rFonts w:ascii="Garamond" w:hAnsi="Garamond"/>
          <w:color w:val="000000" w:themeColor="text1"/>
          <w:sz w:val="22"/>
          <w:szCs w:val="22"/>
        </w:rPr>
      </w:pPr>
      <w:r>
        <w:rPr>
          <w:rFonts w:ascii="Garamond" w:hAnsi="Garamond"/>
          <w:color w:val="000000" w:themeColor="text1"/>
          <w:sz w:val="22"/>
          <w:szCs w:val="22"/>
        </w:rPr>
        <w:t xml:space="preserve">Mais l’article </w:t>
      </w:r>
      <w:r w:rsidRPr="00416C5F">
        <w:rPr>
          <w:rFonts w:ascii="Garamond" w:hAnsi="Garamond"/>
          <w:b/>
          <w:bCs/>
          <w:color w:val="00B050"/>
          <w:sz w:val="22"/>
          <w:szCs w:val="22"/>
        </w:rPr>
        <w:t>L145-38</w:t>
      </w:r>
      <w:r w:rsidRPr="00416C5F">
        <w:rPr>
          <w:rFonts w:ascii="Garamond" w:hAnsi="Garamond"/>
          <w:color w:val="00B050"/>
          <w:sz w:val="22"/>
          <w:szCs w:val="22"/>
        </w:rPr>
        <w:t xml:space="preserve"> </w:t>
      </w:r>
      <w:r>
        <w:rPr>
          <w:rFonts w:ascii="Garamond" w:hAnsi="Garamond"/>
          <w:color w:val="000000" w:themeColor="text1"/>
          <w:sz w:val="22"/>
          <w:szCs w:val="22"/>
        </w:rPr>
        <w:t xml:space="preserve">du Code de commerce </w:t>
      </w:r>
      <w:r w:rsidRPr="00416C5F">
        <w:rPr>
          <w:rFonts w:ascii="Garamond" w:hAnsi="Garamond"/>
          <w:b/>
          <w:bCs/>
          <w:color w:val="000000" w:themeColor="text1"/>
          <w:sz w:val="22"/>
          <w:szCs w:val="22"/>
        </w:rPr>
        <w:t>encadre l’augmentation ou la diminution du loyer</w:t>
      </w:r>
      <w:r>
        <w:rPr>
          <w:rFonts w:ascii="Garamond" w:hAnsi="Garamond"/>
          <w:color w:val="000000" w:themeColor="text1"/>
          <w:sz w:val="22"/>
          <w:szCs w:val="22"/>
        </w:rPr>
        <w:t xml:space="preserve"> résultant de la révision, à la variation de l’indice trimestriel des loyers des activités tertiaires ou de l’indice des loyers commerciaux. </w:t>
      </w:r>
    </w:p>
    <w:p w:rsidR="00416C5F" w:rsidRPr="00416C5F" w:rsidRDefault="00416C5F" w:rsidP="004178A5">
      <w:pPr>
        <w:jc w:val="both"/>
        <w:rPr>
          <w:rFonts w:ascii="Garamond" w:hAnsi="Garamond"/>
          <w:color w:val="000000" w:themeColor="text1"/>
          <w:sz w:val="22"/>
          <w:szCs w:val="22"/>
          <w:u w:val="single"/>
        </w:rPr>
      </w:pPr>
    </w:p>
    <w:p w:rsidR="00416C5F" w:rsidRPr="00416C5F" w:rsidRDefault="00416C5F">
      <w:pPr>
        <w:pStyle w:val="Paragraphedeliste"/>
        <w:numPr>
          <w:ilvl w:val="0"/>
          <w:numId w:val="18"/>
        </w:numPr>
        <w:jc w:val="both"/>
        <w:rPr>
          <w:rFonts w:ascii="Garamond" w:hAnsi="Garamond"/>
          <w:color w:val="000000" w:themeColor="text1"/>
          <w:sz w:val="22"/>
          <w:szCs w:val="22"/>
          <w:u w:val="single"/>
        </w:rPr>
      </w:pPr>
      <w:r w:rsidRPr="00416C5F">
        <w:rPr>
          <w:rFonts w:ascii="Garamond" w:hAnsi="Garamond"/>
          <w:color w:val="000000" w:themeColor="text1"/>
          <w:sz w:val="22"/>
          <w:szCs w:val="22"/>
          <w:u w:val="single"/>
        </w:rPr>
        <w:t>L’hypothèse du déplafonnement du loyer :</w:t>
      </w:r>
    </w:p>
    <w:p w:rsidR="00416C5F" w:rsidRDefault="00416C5F" w:rsidP="004178A5">
      <w:pPr>
        <w:jc w:val="both"/>
        <w:rPr>
          <w:rFonts w:ascii="Garamond" w:hAnsi="Garamond"/>
          <w:color w:val="000000" w:themeColor="text1"/>
          <w:sz w:val="22"/>
          <w:szCs w:val="22"/>
        </w:rPr>
      </w:pPr>
    </w:p>
    <w:p w:rsidR="00416C5F" w:rsidRPr="00416C5F" w:rsidRDefault="00416C5F" w:rsidP="004178A5">
      <w:pPr>
        <w:jc w:val="both"/>
        <w:rPr>
          <w:rFonts w:ascii="Garamond" w:hAnsi="Garamond"/>
          <w:color w:val="000000" w:themeColor="text1"/>
          <w:sz w:val="22"/>
          <w:szCs w:val="22"/>
        </w:rPr>
      </w:pPr>
      <w:r>
        <w:rPr>
          <w:rFonts w:ascii="Garamond" w:hAnsi="Garamond"/>
          <w:color w:val="000000" w:themeColor="text1"/>
          <w:sz w:val="22"/>
          <w:szCs w:val="22"/>
        </w:rPr>
        <w:t xml:space="preserve">On pourra déplafonner le loyer (ne pas prendre en compte l’article L145-38 du Code de commerce) s’il y eu une modification de plus ou moins de 10% de la valeur locative du bien en raison de </w:t>
      </w:r>
      <w:r w:rsidRPr="004B6F82">
        <w:rPr>
          <w:rFonts w:ascii="Garamond" w:hAnsi="Garamond"/>
          <w:b/>
          <w:bCs/>
          <w:color w:val="000000" w:themeColor="text1"/>
          <w:sz w:val="22"/>
          <w:szCs w:val="22"/>
        </w:rPr>
        <w:t>la modification des facteurs locaux de commercialité</w:t>
      </w:r>
      <w:r>
        <w:rPr>
          <w:rFonts w:ascii="Garamond" w:hAnsi="Garamond"/>
          <w:color w:val="000000" w:themeColor="text1"/>
          <w:sz w:val="22"/>
          <w:szCs w:val="22"/>
        </w:rPr>
        <w:t xml:space="preserve"> (ex : disparition d’un arrêt de bus devant un commerce).</w:t>
      </w:r>
    </w:p>
    <w:p w:rsidR="004178A5" w:rsidRPr="004178A5" w:rsidRDefault="004178A5" w:rsidP="004178A5">
      <w:pPr>
        <w:pStyle w:val="Paragraphedeliste"/>
        <w:jc w:val="both"/>
        <w:rPr>
          <w:rFonts w:ascii="Garamond" w:hAnsi="Garamond"/>
          <w:b/>
          <w:bCs/>
          <w:color w:val="000000" w:themeColor="text1"/>
          <w:sz w:val="22"/>
          <w:szCs w:val="22"/>
        </w:rPr>
      </w:pPr>
    </w:p>
    <w:p w:rsidR="004178A5" w:rsidRDefault="004178A5">
      <w:pPr>
        <w:pStyle w:val="Paragraphedeliste"/>
        <w:numPr>
          <w:ilvl w:val="0"/>
          <w:numId w:val="65"/>
        </w:numPr>
        <w:jc w:val="both"/>
        <w:rPr>
          <w:rFonts w:ascii="Garamond" w:hAnsi="Garamond"/>
          <w:b/>
          <w:bCs/>
          <w:color w:val="000000" w:themeColor="text1"/>
          <w:sz w:val="22"/>
          <w:szCs w:val="22"/>
        </w:rPr>
      </w:pPr>
      <w:r w:rsidRPr="004178A5">
        <w:rPr>
          <w:rFonts w:ascii="Garamond" w:hAnsi="Garamond"/>
          <w:b/>
          <w:bCs/>
          <w:color w:val="000000" w:themeColor="text1"/>
          <w:sz w:val="22"/>
          <w:szCs w:val="22"/>
        </w:rPr>
        <w:t xml:space="preserve">La révision triennale des loyers indexés : </w:t>
      </w:r>
    </w:p>
    <w:p w:rsidR="00416C5F" w:rsidRDefault="00416C5F" w:rsidP="00416C5F">
      <w:pPr>
        <w:jc w:val="both"/>
        <w:rPr>
          <w:rFonts w:ascii="Garamond" w:hAnsi="Garamond"/>
          <w:b/>
          <w:bCs/>
          <w:color w:val="000000" w:themeColor="text1"/>
          <w:sz w:val="22"/>
          <w:szCs w:val="22"/>
        </w:rPr>
      </w:pPr>
    </w:p>
    <w:p w:rsidR="00416C5F" w:rsidRDefault="00E46783" w:rsidP="00416C5F">
      <w:pPr>
        <w:jc w:val="both"/>
        <w:rPr>
          <w:rFonts w:ascii="Garamond" w:hAnsi="Garamond"/>
          <w:color w:val="000000" w:themeColor="text1"/>
          <w:sz w:val="22"/>
          <w:szCs w:val="22"/>
        </w:rPr>
      </w:pPr>
      <w:r>
        <w:rPr>
          <w:rFonts w:ascii="Garamond" w:hAnsi="Garamond"/>
          <w:color w:val="000000" w:themeColor="text1"/>
          <w:sz w:val="22"/>
          <w:szCs w:val="22"/>
        </w:rPr>
        <w:t xml:space="preserve">C’est l’article </w:t>
      </w:r>
      <w:r w:rsidRPr="003E7288">
        <w:rPr>
          <w:rFonts w:ascii="Garamond" w:hAnsi="Garamond"/>
          <w:b/>
          <w:bCs/>
          <w:color w:val="00B050"/>
          <w:sz w:val="22"/>
          <w:szCs w:val="22"/>
        </w:rPr>
        <w:t>L145-39</w:t>
      </w:r>
      <w:r w:rsidRPr="003E7288">
        <w:rPr>
          <w:rFonts w:ascii="Garamond" w:hAnsi="Garamond"/>
          <w:color w:val="00B050"/>
          <w:sz w:val="22"/>
          <w:szCs w:val="22"/>
        </w:rPr>
        <w:t xml:space="preserve"> </w:t>
      </w:r>
      <w:r>
        <w:rPr>
          <w:rFonts w:ascii="Garamond" w:hAnsi="Garamond"/>
          <w:color w:val="000000" w:themeColor="text1"/>
          <w:sz w:val="22"/>
          <w:szCs w:val="22"/>
        </w:rPr>
        <w:t xml:space="preserve">du Code de commerce qui règle l’hypothèse de la révision d’un loyer commercial indexé. </w:t>
      </w:r>
    </w:p>
    <w:p w:rsidR="00E46783" w:rsidRDefault="00E46783" w:rsidP="00416C5F">
      <w:pPr>
        <w:jc w:val="both"/>
        <w:rPr>
          <w:rFonts w:ascii="Garamond" w:hAnsi="Garamond"/>
          <w:color w:val="000000" w:themeColor="text1"/>
          <w:sz w:val="22"/>
          <w:szCs w:val="22"/>
        </w:rPr>
      </w:pPr>
    </w:p>
    <w:p w:rsidR="00E46783" w:rsidRDefault="00E46783" w:rsidP="00416C5F">
      <w:pPr>
        <w:jc w:val="both"/>
        <w:rPr>
          <w:rFonts w:ascii="Garamond" w:hAnsi="Garamond"/>
          <w:color w:val="000000" w:themeColor="text1"/>
          <w:sz w:val="22"/>
          <w:szCs w:val="22"/>
        </w:rPr>
      </w:pPr>
      <w:r>
        <w:rPr>
          <w:rFonts w:ascii="Garamond" w:hAnsi="Garamond"/>
          <w:color w:val="000000" w:themeColor="text1"/>
          <w:sz w:val="22"/>
          <w:szCs w:val="22"/>
        </w:rPr>
        <w:t xml:space="preserve">Normalement, la clause d’indexation va s’appliquer librement, mais </w:t>
      </w:r>
      <w:r w:rsidRPr="003E7288">
        <w:rPr>
          <w:rFonts w:ascii="Garamond" w:hAnsi="Garamond"/>
          <w:color w:val="000000" w:themeColor="text1"/>
          <w:sz w:val="22"/>
          <w:szCs w:val="22"/>
        </w:rPr>
        <w:t>lorsque le loyer se trouve augmenté ou diminué de plus du quart par rapport au prix précédemment fixé contractuellement ou judiciairement</w:t>
      </w:r>
      <w:r>
        <w:rPr>
          <w:rFonts w:ascii="Garamond" w:hAnsi="Garamond"/>
          <w:color w:val="000000" w:themeColor="text1"/>
          <w:sz w:val="22"/>
          <w:szCs w:val="22"/>
        </w:rPr>
        <w:t xml:space="preserve">, alos la révision pourra être révisée. </w:t>
      </w:r>
    </w:p>
    <w:p w:rsidR="00E46783" w:rsidRDefault="00E46783" w:rsidP="00416C5F">
      <w:pPr>
        <w:jc w:val="both"/>
        <w:rPr>
          <w:rFonts w:ascii="Garamond" w:hAnsi="Garamond"/>
          <w:color w:val="000000" w:themeColor="text1"/>
          <w:sz w:val="22"/>
          <w:szCs w:val="22"/>
        </w:rPr>
      </w:pPr>
    </w:p>
    <w:p w:rsidR="00CE7381" w:rsidRDefault="00E46783" w:rsidP="003E7288">
      <w:pPr>
        <w:jc w:val="both"/>
        <w:rPr>
          <w:rFonts w:ascii="Garamond" w:hAnsi="Garamond"/>
          <w:color w:val="000000" w:themeColor="text1"/>
          <w:sz w:val="22"/>
          <w:szCs w:val="22"/>
        </w:rPr>
      </w:pPr>
      <w:r>
        <w:rPr>
          <w:rFonts w:ascii="Garamond" w:hAnsi="Garamond"/>
          <w:color w:val="000000" w:themeColor="text1"/>
          <w:sz w:val="22"/>
          <w:szCs w:val="22"/>
        </w:rPr>
        <w:t xml:space="preserve">Mais, </w:t>
      </w:r>
      <w:r w:rsidR="003E7288">
        <w:rPr>
          <w:rFonts w:ascii="Garamond" w:hAnsi="Garamond"/>
          <w:color w:val="000000" w:themeColor="text1"/>
          <w:sz w:val="22"/>
          <w:szCs w:val="22"/>
        </w:rPr>
        <w:t xml:space="preserve">la variation découlant de cette révision ne pourra conduire à des augmentations supérieures pour une année, à 10% du loyer acquitté au cours de l’année précédente. </w:t>
      </w:r>
      <w:r>
        <w:rPr>
          <w:rFonts w:ascii="Garamond" w:hAnsi="Garamond"/>
          <w:color w:val="000000" w:themeColor="text1"/>
          <w:sz w:val="22"/>
          <w:szCs w:val="22"/>
        </w:rPr>
        <w:t xml:space="preserve"> </w:t>
      </w:r>
    </w:p>
    <w:p w:rsidR="00EF4206" w:rsidRPr="003E7288" w:rsidRDefault="00EF4206" w:rsidP="003E7288">
      <w:pPr>
        <w:jc w:val="both"/>
        <w:rPr>
          <w:rFonts w:ascii="Garamond" w:hAnsi="Garamond"/>
          <w:color w:val="000000" w:themeColor="text1"/>
          <w:sz w:val="22"/>
          <w:szCs w:val="22"/>
        </w:rPr>
      </w:pPr>
    </w:p>
    <w:p w:rsidR="00805D90" w:rsidRDefault="00805D90">
      <w:pPr>
        <w:pStyle w:val="Paragraphedeliste"/>
        <w:numPr>
          <w:ilvl w:val="0"/>
          <w:numId w:val="59"/>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L’utilisation des locaux </w:t>
      </w:r>
      <w:r w:rsidR="002E2ECC">
        <w:rPr>
          <w:rFonts w:ascii="Garamond" w:hAnsi="Garamond"/>
          <w:b/>
          <w:bCs/>
          <w:color w:val="4472C4" w:themeColor="accent1"/>
          <w:sz w:val="28"/>
          <w:szCs w:val="28"/>
          <w:u w:val="single"/>
        </w:rPr>
        <w:t xml:space="preserve">(procédure de déspécialisation) </w:t>
      </w:r>
      <w:r w:rsidRPr="003D5DE9">
        <w:rPr>
          <w:rFonts w:ascii="Garamond" w:hAnsi="Garamond"/>
          <w:b/>
          <w:bCs/>
          <w:color w:val="4472C4" w:themeColor="accent1"/>
          <w:sz w:val="28"/>
          <w:szCs w:val="28"/>
          <w:u w:val="single"/>
        </w:rPr>
        <w:t>:</w:t>
      </w:r>
    </w:p>
    <w:p w:rsidR="00457EA2" w:rsidRPr="00457EA2" w:rsidRDefault="00457EA2" w:rsidP="00457EA2">
      <w:pPr>
        <w:rPr>
          <w:rFonts w:ascii="Garamond" w:hAnsi="Garamond"/>
          <w:b/>
          <w:bCs/>
          <w:color w:val="ED7D31" w:themeColor="accent2"/>
          <w:u w:val="single"/>
        </w:rPr>
      </w:pPr>
    </w:p>
    <w:p w:rsidR="00457EA2" w:rsidRDefault="00457EA2">
      <w:pPr>
        <w:pStyle w:val="Paragraphedeliste"/>
        <w:numPr>
          <w:ilvl w:val="0"/>
          <w:numId w:val="36"/>
        </w:numPr>
        <w:rPr>
          <w:rFonts w:ascii="Garamond" w:hAnsi="Garamond"/>
          <w:b/>
          <w:bCs/>
          <w:color w:val="ED7D31" w:themeColor="accent2"/>
          <w:u w:val="single"/>
        </w:rPr>
      </w:pPr>
      <w:r w:rsidRPr="00457EA2">
        <w:rPr>
          <w:rFonts w:ascii="Garamond" w:hAnsi="Garamond"/>
          <w:b/>
          <w:bCs/>
          <w:color w:val="ED7D31" w:themeColor="accent2"/>
          <w:u w:val="single"/>
        </w:rPr>
        <w:t xml:space="preserve">La déspécialisation partielle : </w:t>
      </w:r>
    </w:p>
    <w:p w:rsidR="00457EA2" w:rsidRPr="00DB5682" w:rsidRDefault="00457EA2" w:rsidP="00DB5682">
      <w:pPr>
        <w:jc w:val="both"/>
        <w:rPr>
          <w:rFonts w:ascii="Garamond" w:hAnsi="Garamond"/>
          <w:b/>
          <w:bCs/>
          <w:color w:val="000000" w:themeColor="text1"/>
          <w:u w:val="single"/>
        </w:rPr>
      </w:pPr>
    </w:p>
    <w:p w:rsidR="00457EA2" w:rsidRDefault="00457EA2" w:rsidP="00DB5682">
      <w:pPr>
        <w:jc w:val="both"/>
        <w:rPr>
          <w:rFonts w:ascii="Garamond" w:hAnsi="Garamond"/>
          <w:color w:val="000000" w:themeColor="text1"/>
          <w:sz w:val="22"/>
          <w:szCs w:val="22"/>
        </w:rPr>
      </w:pPr>
      <w:r w:rsidRPr="00DB5682">
        <w:rPr>
          <w:rFonts w:ascii="Garamond" w:hAnsi="Garamond"/>
          <w:color w:val="000000" w:themeColor="text1"/>
          <w:sz w:val="22"/>
          <w:szCs w:val="22"/>
        </w:rPr>
        <w:t xml:space="preserve">Selon l’article </w:t>
      </w:r>
      <w:r w:rsidRPr="00DB5682">
        <w:rPr>
          <w:rFonts w:ascii="Garamond" w:hAnsi="Garamond"/>
          <w:b/>
          <w:bCs/>
          <w:color w:val="00B050"/>
          <w:sz w:val="22"/>
          <w:szCs w:val="22"/>
        </w:rPr>
        <w:t>L145-15</w:t>
      </w:r>
      <w:r w:rsidRPr="00DB5682">
        <w:rPr>
          <w:rFonts w:ascii="Garamond" w:hAnsi="Garamond"/>
          <w:color w:val="00B050"/>
          <w:sz w:val="22"/>
          <w:szCs w:val="22"/>
        </w:rPr>
        <w:t xml:space="preserve"> </w:t>
      </w:r>
      <w:r w:rsidRPr="00DB5682">
        <w:rPr>
          <w:rFonts w:ascii="Garamond" w:hAnsi="Garamond"/>
          <w:color w:val="000000" w:themeColor="text1"/>
          <w:sz w:val="22"/>
          <w:szCs w:val="22"/>
        </w:rPr>
        <w:t xml:space="preserve">du Code de commerce, toute clause ayant pour objet de priver le </w:t>
      </w:r>
      <w:r w:rsidR="00DB5682">
        <w:rPr>
          <w:rFonts w:ascii="Garamond" w:hAnsi="Garamond"/>
          <w:color w:val="000000" w:themeColor="text1"/>
          <w:sz w:val="22"/>
          <w:szCs w:val="22"/>
        </w:rPr>
        <w:t>locataire</w:t>
      </w:r>
      <w:r w:rsidRPr="00DB5682">
        <w:rPr>
          <w:rFonts w:ascii="Garamond" w:hAnsi="Garamond"/>
          <w:color w:val="000000" w:themeColor="text1"/>
          <w:sz w:val="22"/>
          <w:szCs w:val="22"/>
        </w:rPr>
        <w:t xml:space="preserve"> de la possibilité </w:t>
      </w:r>
      <w:r w:rsidR="00DB5682" w:rsidRPr="00DB5682">
        <w:rPr>
          <w:rFonts w:ascii="Garamond" w:hAnsi="Garamond"/>
          <w:color w:val="000000" w:themeColor="text1"/>
          <w:sz w:val="22"/>
          <w:szCs w:val="22"/>
        </w:rPr>
        <w:t xml:space="preserve">d’adjoindre des activités connexes ou complémentaires au local loué, au sens de l’article </w:t>
      </w:r>
      <w:r w:rsidR="00DB5682" w:rsidRPr="00DB5682">
        <w:rPr>
          <w:rFonts w:ascii="Garamond" w:hAnsi="Garamond"/>
          <w:b/>
          <w:bCs/>
          <w:color w:val="00B050"/>
          <w:sz w:val="22"/>
          <w:szCs w:val="22"/>
        </w:rPr>
        <w:t>L145-47</w:t>
      </w:r>
      <w:r w:rsidR="00DB5682" w:rsidRPr="00DB5682">
        <w:rPr>
          <w:rFonts w:ascii="Garamond" w:hAnsi="Garamond"/>
          <w:color w:val="00B050"/>
          <w:sz w:val="22"/>
          <w:szCs w:val="22"/>
        </w:rPr>
        <w:t xml:space="preserve"> </w:t>
      </w:r>
      <w:r w:rsidR="00DB5682" w:rsidRPr="00DB5682">
        <w:rPr>
          <w:rFonts w:ascii="Garamond" w:hAnsi="Garamond"/>
          <w:color w:val="000000" w:themeColor="text1"/>
          <w:sz w:val="22"/>
          <w:szCs w:val="22"/>
        </w:rPr>
        <w:t xml:space="preserve">du Code de commerce, est réputée non écrite. </w:t>
      </w:r>
    </w:p>
    <w:p w:rsidR="00DB5682" w:rsidRDefault="00DB5682" w:rsidP="00DB5682">
      <w:pPr>
        <w:jc w:val="both"/>
        <w:rPr>
          <w:rFonts w:ascii="Garamond" w:hAnsi="Garamond"/>
          <w:color w:val="000000" w:themeColor="text1"/>
          <w:sz w:val="22"/>
          <w:szCs w:val="22"/>
        </w:rPr>
      </w:pPr>
    </w:p>
    <w:p w:rsidR="00457EA2" w:rsidRPr="00EF4206" w:rsidRDefault="00EF4206" w:rsidP="00EF4206">
      <w:pPr>
        <w:jc w:val="both"/>
        <w:rPr>
          <w:rFonts w:ascii="Garamond" w:hAnsi="Garamond"/>
          <w:color w:val="000000" w:themeColor="text1"/>
          <w:sz w:val="22"/>
          <w:szCs w:val="22"/>
        </w:rPr>
      </w:pPr>
      <w:r>
        <w:rPr>
          <w:rFonts w:ascii="Garamond" w:hAnsi="Garamond"/>
          <w:color w:val="000000" w:themeColor="text1"/>
          <w:sz w:val="22"/>
          <w:szCs w:val="22"/>
        </w:rPr>
        <w:t xml:space="preserve">Le </w:t>
      </w:r>
      <w:r w:rsidR="00DB5682">
        <w:rPr>
          <w:rFonts w:ascii="Garamond" w:hAnsi="Garamond"/>
          <w:color w:val="000000" w:themeColor="text1"/>
          <w:sz w:val="22"/>
          <w:szCs w:val="22"/>
        </w:rPr>
        <w:t>preneur doit informer le bailleur de cette volonté, celui-ci disposant de deux mois p</w:t>
      </w:r>
      <w:r>
        <w:rPr>
          <w:rFonts w:ascii="Garamond" w:hAnsi="Garamond"/>
          <w:color w:val="000000" w:themeColor="text1"/>
          <w:sz w:val="22"/>
          <w:szCs w:val="22"/>
        </w:rPr>
        <w:t>o</w:t>
      </w:r>
      <w:r w:rsidR="00DB5682">
        <w:rPr>
          <w:rFonts w:ascii="Garamond" w:hAnsi="Garamond"/>
          <w:color w:val="000000" w:themeColor="text1"/>
          <w:sz w:val="22"/>
          <w:szCs w:val="22"/>
        </w:rPr>
        <w:t xml:space="preserve">ur répondre. En cas de refus, </w:t>
      </w:r>
      <w:r>
        <w:rPr>
          <w:rFonts w:ascii="Garamond" w:hAnsi="Garamond"/>
          <w:color w:val="000000" w:themeColor="text1"/>
          <w:sz w:val="22"/>
          <w:szCs w:val="22"/>
        </w:rPr>
        <w:t xml:space="preserve">le tribunal judiciaire se prononcera sur saisie de la partie la plus diligente, sur l’autorisation ou non de la déspécialisation. </w:t>
      </w:r>
    </w:p>
    <w:p w:rsidR="00457EA2" w:rsidRPr="00457EA2" w:rsidRDefault="00457EA2" w:rsidP="00457EA2">
      <w:pPr>
        <w:rPr>
          <w:rFonts w:ascii="Garamond" w:hAnsi="Garamond"/>
          <w:b/>
          <w:bCs/>
          <w:color w:val="ED7D31" w:themeColor="accent2"/>
          <w:u w:val="single"/>
        </w:rPr>
      </w:pPr>
    </w:p>
    <w:p w:rsidR="00457EA2" w:rsidRDefault="00457EA2">
      <w:pPr>
        <w:pStyle w:val="Paragraphedeliste"/>
        <w:numPr>
          <w:ilvl w:val="0"/>
          <w:numId w:val="36"/>
        </w:numPr>
        <w:rPr>
          <w:rFonts w:ascii="Garamond" w:hAnsi="Garamond"/>
          <w:b/>
          <w:bCs/>
          <w:color w:val="ED7D31" w:themeColor="accent2"/>
          <w:u w:val="single"/>
        </w:rPr>
      </w:pPr>
      <w:r w:rsidRPr="00457EA2">
        <w:rPr>
          <w:rFonts w:ascii="Garamond" w:hAnsi="Garamond"/>
          <w:b/>
          <w:bCs/>
          <w:color w:val="ED7D31" w:themeColor="accent2"/>
          <w:u w:val="single"/>
        </w:rPr>
        <w:t xml:space="preserve">La déspécialisation </w:t>
      </w:r>
      <w:r w:rsidR="00EF4206">
        <w:rPr>
          <w:rFonts w:ascii="Garamond" w:hAnsi="Garamond"/>
          <w:b/>
          <w:bCs/>
          <w:color w:val="ED7D31" w:themeColor="accent2"/>
          <w:u w:val="single"/>
        </w:rPr>
        <w:t>plénière</w:t>
      </w:r>
      <w:r w:rsidRPr="00457EA2">
        <w:rPr>
          <w:rFonts w:ascii="Garamond" w:hAnsi="Garamond"/>
          <w:b/>
          <w:bCs/>
          <w:color w:val="ED7D31" w:themeColor="accent2"/>
          <w:u w:val="single"/>
        </w:rPr>
        <w:t xml:space="preserve"> : </w:t>
      </w:r>
    </w:p>
    <w:p w:rsidR="00EF4206" w:rsidRDefault="00EF4206" w:rsidP="004B6F82">
      <w:pPr>
        <w:jc w:val="both"/>
        <w:rPr>
          <w:rFonts w:ascii="Garamond" w:hAnsi="Garamond"/>
          <w:b/>
          <w:bCs/>
          <w:color w:val="ED7D31" w:themeColor="accent2"/>
          <w:u w:val="single"/>
        </w:rPr>
      </w:pPr>
    </w:p>
    <w:p w:rsidR="00EF4206" w:rsidRPr="00B2626A" w:rsidRDefault="00EF4206" w:rsidP="004B6F82">
      <w:pPr>
        <w:jc w:val="both"/>
        <w:rPr>
          <w:rFonts w:ascii="Garamond" w:hAnsi="Garamond"/>
          <w:color w:val="000000" w:themeColor="text1"/>
          <w:sz w:val="22"/>
          <w:szCs w:val="22"/>
        </w:rPr>
      </w:pPr>
      <w:r w:rsidRPr="00B2626A">
        <w:rPr>
          <w:rFonts w:ascii="Garamond" w:hAnsi="Garamond"/>
          <w:color w:val="000000" w:themeColor="text1"/>
          <w:sz w:val="22"/>
          <w:szCs w:val="22"/>
        </w:rPr>
        <w:t xml:space="preserve">Elle est prévue par l’article </w:t>
      </w:r>
      <w:r w:rsidRPr="00B2626A">
        <w:rPr>
          <w:rFonts w:ascii="Garamond" w:hAnsi="Garamond"/>
          <w:b/>
          <w:bCs/>
          <w:color w:val="00B050"/>
          <w:sz w:val="22"/>
          <w:szCs w:val="22"/>
        </w:rPr>
        <w:t>L145-48</w:t>
      </w:r>
      <w:r w:rsidRPr="00B2626A">
        <w:rPr>
          <w:rFonts w:ascii="Garamond" w:hAnsi="Garamond"/>
          <w:color w:val="00B050"/>
          <w:sz w:val="22"/>
          <w:szCs w:val="22"/>
        </w:rPr>
        <w:t xml:space="preserve"> </w:t>
      </w:r>
      <w:r w:rsidRPr="00B2626A">
        <w:rPr>
          <w:rFonts w:ascii="Garamond" w:hAnsi="Garamond"/>
          <w:color w:val="000000" w:themeColor="text1"/>
          <w:sz w:val="22"/>
          <w:szCs w:val="22"/>
        </w:rPr>
        <w:t>du Code de commerce. Le preneur d’un local commercial peut faire une demande de déspécialisation totale au bailleur</w:t>
      </w:r>
      <w:r w:rsidR="00B2626A" w:rsidRPr="00B2626A">
        <w:rPr>
          <w:rFonts w:ascii="Garamond" w:hAnsi="Garamond"/>
          <w:color w:val="000000" w:themeColor="text1"/>
          <w:sz w:val="22"/>
          <w:szCs w:val="22"/>
        </w:rPr>
        <w:t xml:space="preserve">, et doit être demandée au bailleur, et notifiée aux créanciers du fonds de commerce. </w:t>
      </w:r>
    </w:p>
    <w:p w:rsidR="00B2626A" w:rsidRPr="00B2626A" w:rsidRDefault="00B2626A" w:rsidP="004B6F82">
      <w:pPr>
        <w:jc w:val="both"/>
        <w:rPr>
          <w:rFonts w:ascii="Garamond" w:hAnsi="Garamond"/>
          <w:color w:val="000000" w:themeColor="text1"/>
          <w:sz w:val="22"/>
          <w:szCs w:val="22"/>
        </w:rPr>
      </w:pPr>
    </w:p>
    <w:p w:rsidR="00B2626A" w:rsidRPr="00B2626A" w:rsidRDefault="00B2626A" w:rsidP="004B6F82">
      <w:pPr>
        <w:jc w:val="both"/>
        <w:rPr>
          <w:rFonts w:ascii="Garamond" w:hAnsi="Garamond"/>
          <w:color w:val="000000" w:themeColor="text1"/>
          <w:sz w:val="22"/>
          <w:szCs w:val="22"/>
        </w:rPr>
      </w:pPr>
      <w:r w:rsidRPr="00B2626A">
        <w:rPr>
          <w:rFonts w:ascii="Garamond" w:hAnsi="Garamond"/>
          <w:color w:val="000000" w:themeColor="text1"/>
          <w:sz w:val="22"/>
          <w:szCs w:val="22"/>
        </w:rPr>
        <w:t xml:space="preserve">Les créanciers peuvent subordonner la déspécialisation du fonds à des conditions de natures à sauvegarder ses intérêts. </w:t>
      </w:r>
    </w:p>
    <w:p w:rsidR="00B2626A" w:rsidRDefault="00B2626A" w:rsidP="00B2626A">
      <w:pPr>
        <w:jc w:val="both"/>
        <w:rPr>
          <w:rFonts w:ascii="Garamond" w:hAnsi="Garamond"/>
          <w:color w:val="000000" w:themeColor="text1"/>
          <w:sz w:val="22"/>
          <w:szCs w:val="22"/>
        </w:rPr>
      </w:pPr>
    </w:p>
    <w:p w:rsidR="00C23973" w:rsidRPr="00B04201" w:rsidRDefault="00C23973">
      <w:pPr>
        <w:pStyle w:val="Paragraphedeliste"/>
        <w:numPr>
          <w:ilvl w:val="0"/>
          <w:numId w:val="27"/>
        </w:numPr>
        <w:jc w:val="both"/>
        <w:rPr>
          <w:rFonts w:ascii="Garamond" w:hAnsi="Garamond"/>
          <w:b/>
          <w:bCs/>
          <w:color w:val="000000" w:themeColor="text1"/>
          <w:sz w:val="22"/>
          <w:szCs w:val="22"/>
          <w:u w:val="double"/>
        </w:rPr>
      </w:pPr>
      <w:r w:rsidRPr="00B04201">
        <w:rPr>
          <w:rFonts w:ascii="Garamond" w:hAnsi="Garamond"/>
          <w:b/>
          <w:bCs/>
          <w:color w:val="000000" w:themeColor="text1"/>
          <w:sz w:val="22"/>
          <w:szCs w:val="22"/>
          <w:u w:val="double"/>
        </w:rPr>
        <w:t xml:space="preserve">Le bailleur peut accepter : </w:t>
      </w:r>
    </w:p>
    <w:p w:rsidR="00C23973" w:rsidRPr="00B2626A" w:rsidRDefault="00C23973" w:rsidP="00B2626A">
      <w:pPr>
        <w:jc w:val="both"/>
        <w:rPr>
          <w:rFonts w:ascii="Garamond" w:hAnsi="Garamond"/>
          <w:color w:val="000000" w:themeColor="text1"/>
          <w:sz w:val="22"/>
          <w:szCs w:val="22"/>
        </w:rPr>
      </w:pPr>
    </w:p>
    <w:p w:rsidR="00C23973" w:rsidRDefault="00B2626A" w:rsidP="00B2626A">
      <w:pPr>
        <w:jc w:val="both"/>
        <w:rPr>
          <w:rFonts w:ascii="Garamond" w:hAnsi="Garamond"/>
          <w:color w:val="000000" w:themeColor="text1"/>
          <w:sz w:val="22"/>
          <w:szCs w:val="22"/>
        </w:rPr>
      </w:pPr>
      <w:r w:rsidRPr="00B2626A">
        <w:rPr>
          <w:rFonts w:ascii="Garamond" w:hAnsi="Garamond"/>
          <w:color w:val="000000" w:themeColor="text1"/>
          <w:sz w:val="22"/>
          <w:szCs w:val="22"/>
        </w:rPr>
        <w:t>Le bailleur</w:t>
      </w:r>
      <w:r>
        <w:rPr>
          <w:rFonts w:ascii="Garamond" w:hAnsi="Garamond"/>
          <w:color w:val="000000" w:themeColor="text1"/>
          <w:sz w:val="22"/>
          <w:szCs w:val="22"/>
        </w:rPr>
        <w:t xml:space="preserve"> dans un délais de 3 mois</w:t>
      </w:r>
      <w:r w:rsidRPr="00B2626A">
        <w:rPr>
          <w:rFonts w:ascii="Garamond" w:hAnsi="Garamond"/>
          <w:color w:val="000000" w:themeColor="text1"/>
          <w:sz w:val="22"/>
          <w:szCs w:val="22"/>
        </w:rPr>
        <w:t xml:space="preserve"> peut accepter, moyennant notamment une indemnité égale au montant du préjudice subis par le bailleur au sens de l’article </w:t>
      </w:r>
      <w:r w:rsidRPr="00C23973">
        <w:rPr>
          <w:rFonts w:ascii="Garamond" w:hAnsi="Garamond"/>
          <w:b/>
          <w:bCs/>
          <w:color w:val="00B050"/>
          <w:sz w:val="22"/>
          <w:szCs w:val="22"/>
        </w:rPr>
        <w:t>L145-50</w:t>
      </w:r>
      <w:r w:rsidRPr="00C23973">
        <w:rPr>
          <w:rFonts w:ascii="Garamond" w:hAnsi="Garamond"/>
          <w:color w:val="00B050"/>
          <w:sz w:val="22"/>
          <w:szCs w:val="22"/>
        </w:rPr>
        <w:t xml:space="preserve"> </w:t>
      </w:r>
      <w:r w:rsidRPr="00B2626A">
        <w:rPr>
          <w:rFonts w:ascii="Garamond" w:hAnsi="Garamond"/>
          <w:color w:val="000000" w:themeColor="text1"/>
          <w:sz w:val="22"/>
          <w:szCs w:val="22"/>
        </w:rPr>
        <w:t>du Code civil</w:t>
      </w:r>
      <w:r>
        <w:rPr>
          <w:rFonts w:ascii="Garamond" w:hAnsi="Garamond"/>
          <w:color w:val="000000" w:themeColor="text1"/>
          <w:sz w:val="22"/>
          <w:szCs w:val="22"/>
        </w:rPr>
        <w:t xml:space="preserve">. </w:t>
      </w:r>
    </w:p>
    <w:p w:rsidR="00C23973" w:rsidRDefault="00C23973" w:rsidP="00B2626A">
      <w:pPr>
        <w:jc w:val="both"/>
        <w:rPr>
          <w:rFonts w:ascii="Garamond" w:hAnsi="Garamond"/>
          <w:color w:val="000000" w:themeColor="text1"/>
          <w:sz w:val="22"/>
          <w:szCs w:val="22"/>
        </w:rPr>
      </w:pPr>
    </w:p>
    <w:p w:rsidR="00C23973" w:rsidRDefault="00C23973" w:rsidP="00B2626A">
      <w:pPr>
        <w:jc w:val="both"/>
        <w:rPr>
          <w:rFonts w:ascii="Garamond" w:hAnsi="Garamond"/>
          <w:color w:val="000000" w:themeColor="text1"/>
          <w:sz w:val="22"/>
          <w:szCs w:val="22"/>
        </w:rPr>
      </w:pPr>
      <w:r>
        <w:rPr>
          <w:rFonts w:ascii="Garamond" w:hAnsi="Garamond"/>
          <w:color w:val="000000" w:themeColor="text1"/>
          <w:sz w:val="22"/>
          <w:szCs w:val="22"/>
        </w:rPr>
        <w:t>Il peut aussi ordonner, la modification du prix du loyer, hors dispositions légales (complètement déplafonné).</w:t>
      </w:r>
    </w:p>
    <w:p w:rsidR="00C23973" w:rsidRDefault="00C23973" w:rsidP="00B2626A">
      <w:pPr>
        <w:jc w:val="both"/>
        <w:rPr>
          <w:rFonts w:ascii="Garamond" w:hAnsi="Garamond"/>
          <w:color w:val="000000" w:themeColor="text1"/>
          <w:sz w:val="22"/>
          <w:szCs w:val="22"/>
        </w:rPr>
      </w:pPr>
    </w:p>
    <w:p w:rsidR="00C23973" w:rsidRPr="00B04201" w:rsidRDefault="00C23973">
      <w:pPr>
        <w:pStyle w:val="Paragraphedeliste"/>
        <w:numPr>
          <w:ilvl w:val="0"/>
          <w:numId w:val="27"/>
        </w:numPr>
        <w:jc w:val="both"/>
        <w:rPr>
          <w:rFonts w:ascii="Garamond" w:hAnsi="Garamond"/>
          <w:b/>
          <w:bCs/>
          <w:color w:val="000000" w:themeColor="text1"/>
          <w:sz w:val="22"/>
          <w:szCs w:val="22"/>
          <w:u w:val="double"/>
        </w:rPr>
      </w:pPr>
      <w:r w:rsidRPr="00B04201">
        <w:rPr>
          <w:rFonts w:ascii="Garamond" w:hAnsi="Garamond"/>
          <w:b/>
          <w:bCs/>
          <w:color w:val="000000" w:themeColor="text1"/>
          <w:sz w:val="22"/>
          <w:szCs w:val="22"/>
          <w:u w:val="double"/>
        </w:rPr>
        <w:t>Le bailleur peut refuser :</w:t>
      </w:r>
    </w:p>
    <w:p w:rsidR="00C23973" w:rsidRDefault="00C23973" w:rsidP="00B2626A">
      <w:pPr>
        <w:jc w:val="both"/>
        <w:rPr>
          <w:rFonts w:ascii="Garamond" w:hAnsi="Garamond"/>
          <w:color w:val="000000" w:themeColor="text1"/>
          <w:sz w:val="22"/>
          <w:szCs w:val="22"/>
        </w:rPr>
      </w:pPr>
    </w:p>
    <w:p w:rsidR="00B2626A" w:rsidRPr="00B2626A" w:rsidRDefault="00B2626A" w:rsidP="00B2626A">
      <w:pPr>
        <w:jc w:val="both"/>
        <w:rPr>
          <w:rFonts w:ascii="Garamond" w:hAnsi="Garamond"/>
          <w:color w:val="000000" w:themeColor="text1"/>
          <w:sz w:val="22"/>
          <w:szCs w:val="22"/>
        </w:rPr>
      </w:pPr>
      <w:r>
        <w:rPr>
          <w:rFonts w:ascii="Garamond" w:hAnsi="Garamond"/>
          <w:color w:val="000000" w:themeColor="text1"/>
          <w:sz w:val="22"/>
          <w:szCs w:val="22"/>
        </w:rPr>
        <w:t xml:space="preserve">Il </w:t>
      </w:r>
      <w:r w:rsidR="00C23973">
        <w:rPr>
          <w:rFonts w:ascii="Garamond" w:hAnsi="Garamond"/>
          <w:color w:val="000000" w:themeColor="text1"/>
          <w:sz w:val="22"/>
          <w:szCs w:val="22"/>
        </w:rPr>
        <w:t>peut</w:t>
      </w:r>
      <w:r>
        <w:rPr>
          <w:rFonts w:ascii="Garamond" w:hAnsi="Garamond"/>
          <w:color w:val="000000" w:themeColor="text1"/>
          <w:sz w:val="22"/>
          <w:szCs w:val="22"/>
        </w:rPr>
        <w:t xml:space="preserve"> aussi </w:t>
      </w:r>
      <w:r w:rsidRPr="00B2626A">
        <w:rPr>
          <w:rFonts w:ascii="Garamond" w:hAnsi="Garamond"/>
          <w:color w:val="000000" w:themeColor="text1"/>
          <w:sz w:val="22"/>
          <w:szCs w:val="22"/>
        </w:rPr>
        <w:t xml:space="preserve">refuser, </w:t>
      </w:r>
      <w:r>
        <w:rPr>
          <w:rFonts w:ascii="Garamond" w:hAnsi="Garamond"/>
          <w:color w:val="000000" w:themeColor="text1"/>
          <w:sz w:val="22"/>
          <w:szCs w:val="22"/>
        </w:rPr>
        <w:t xml:space="preserve">et </w:t>
      </w:r>
      <w:r w:rsidRPr="00B2626A">
        <w:rPr>
          <w:rFonts w:ascii="Garamond" w:hAnsi="Garamond"/>
          <w:color w:val="000000" w:themeColor="text1"/>
          <w:sz w:val="22"/>
          <w:szCs w:val="22"/>
        </w:rPr>
        <w:t xml:space="preserve">les tribunaux civils se </w:t>
      </w:r>
      <w:r w:rsidR="00C23973" w:rsidRPr="00B2626A">
        <w:rPr>
          <w:rFonts w:ascii="Garamond" w:hAnsi="Garamond"/>
          <w:color w:val="000000" w:themeColor="text1"/>
          <w:sz w:val="22"/>
          <w:szCs w:val="22"/>
        </w:rPr>
        <w:t>pronon</w:t>
      </w:r>
      <w:r w:rsidR="00C23973">
        <w:rPr>
          <w:rFonts w:ascii="Garamond" w:hAnsi="Garamond"/>
          <w:color w:val="000000" w:themeColor="text1"/>
          <w:sz w:val="22"/>
          <w:szCs w:val="22"/>
        </w:rPr>
        <w:t>ceront</w:t>
      </w:r>
      <w:r w:rsidRPr="00B2626A">
        <w:rPr>
          <w:rFonts w:ascii="Garamond" w:hAnsi="Garamond"/>
          <w:color w:val="000000" w:themeColor="text1"/>
          <w:sz w:val="22"/>
          <w:szCs w:val="22"/>
        </w:rPr>
        <w:t xml:space="preserve"> alors sur la déspécialisation</w:t>
      </w:r>
      <w:r w:rsidR="00C23973">
        <w:rPr>
          <w:rFonts w:ascii="Garamond" w:hAnsi="Garamond"/>
          <w:color w:val="000000" w:themeColor="text1"/>
          <w:sz w:val="22"/>
          <w:szCs w:val="22"/>
        </w:rPr>
        <w:t xml:space="preserve">. Ils pourront accepter ou refuser la déspécialisation, et modifier le prix du loyer à titre de compensation en cas d’acception, cette révision n’étant pas soumises aux dispositions </w:t>
      </w:r>
    </w:p>
    <w:p w:rsidR="00805D90" w:rsidRPr="00805D90" w:rsidRDefault="00805D90" w:rsidP="00805D90">
      <w:pPr>
        <w:rPr>
          <w:rFonts w:ascii="Garamond" w:hAnsi="Garamond"/>
        </w:rPr>
      </w:pPr>
    </w:p>
    <w:p w:rsidR="00805D90" w:rsidRDefault="00805D90">
      <w:pPr>
        <w:pStyle w:val="Paragraphedeliste"/>
        <w:numPr>
          <w:ilvl w:val="0"/>
          <w:numId w:val="58"/>
        </w:numPr>
        <w:rPr>
          <w:rFonts w:ascii="Garamond" w:hAnsi="Garamond"/>
          <w:b/>
          <w:bCs/>
          <w:sz w:val="32"/>
          <w:szCs w:val="32"/>
          <w:u w:val="single"/>
        </w:rPr>
      </w:pPr>
      <w:r w:rsidRPr="003D5DE9">
        <w:rPr>
          <w:rFonts w:ascii="Garamond" w:hAnsi="Garamond"/>
          <w:b/>
          <w:bCs/>
          <w:sz w:val="32"/>
          <w:szCs w:val="32"/>
          <w:u w:val="single"/>
        </w:rPr>
        <w:t xml:space="preserve">À la fin du bail : </w:t>
      </w:r>
    </w:p>
    <w:p w:rsidR="00A60DF3" w:rsidRDefault="00A60DF3" w:rsidP="00A60DF3">
      <w:pPr>
        <w:jc w:val="both"/>
        <w:rPr>
          <w:rFonts w:ascii="Garamond" w:hAnsi="Garamond"/>
          <w:b/>
          <w:bCs/>
          <w:sz w:val="32"/>
          <w:szCs w:val="32"/>
          <w:u w:val="single"/>
        </w:rPr>
      </w:pPr>
    </w:p>
    <w:p w:rsidR="00A60DF3" w:rsidRDefault="00A60DF3" w:rsidP="00A60DF3">
      <w:pPr>
        <w:jc w:val="both"/>
        <w:rPr>
          <w:rFonts w:ascii="Garamond" w:hAnsi="Garamond"/>
          <w:sz w:val="22"/>
          <w:szCs w:val="22"/>
        </w:rPr>
      </w:pPr>
      <w:r>
        <w:rPr>
          <w:rFonts w:ascii="Garamond" w:hAnsi="Garamond"/>
          <w:sz w:val="22"/>
          <w:szCs w:val="22"/>
        </w:rPr>
        <w:t xml:space="preserve">En cas de manquement à une de ses obligations contractuelles par l’une des parties, l’autre pourra demander la résolution judiciaire du bail, au titre de l’article </w:t>
      </w:r>
      <w:r w:rsidRPr="00A60DF3">
        <w:rPr>
          <w:rFonts w:ascii="Garamond" w:hAnsi="Garamond"/>
          <w:b/>
          <w:bCs/>
          <w:color w:val="00B050"/>
          <w:sz w:val="22"/>
          <w:szCs w:val="22"/>
        </w:rPr>
        <w:t>1224</w:t>
      </w:r>
      <w:r>
        <w:rPr>
          <w:rFonts w:ascii="Garamond" w:hAnsi="Garamond"/>
          <w:sz w:val="22"/>
          <w:szCs w:val="22"/>
        </w:rPr>
        <w:t xml:space="preserve"> du Code civil. </w:t>
      </w:r>
    </w:p>
    <w:p w:rsidR="00A60DF3" w:rsidRDefault="00A60DF3" w:rsidP="00A60DF3">
      <w:pPr>
        <w:jc w:val="both"/>
        <w:rPr>
          <w:rFonts w:ascii="Garamond" w:hAnsi="Garamond"/>
          <w:sz w:val="22"/>
          <w:szCs w:val="22"/>
        </w:rPr>
      </w:pPr>
    </w:p>
    <w:p w:rsidR="00A60DF3" w:rsidRPr="00A60DF3" w:rsidRDefault="00A60DF3" w:rsidP="00A60DF3">
      <w:pPr>
        <w:jc w:val="both"/>
        <w:rPr>
          <w:rFonts w:ascii="Garamond" w:hAnsi="Garamond"/>
          <w:sz w:val="22"/>
          <w:szCs w:val="22"/>
        </w:rPr>
      </w:pPr>
      <w:r>
        <w:rPr>
          <w:rFonts w:ascii="Garamond" w:hAnsi="Garamond"/>
          <w:sz w:val="22"/>
          <w:szCs w:val="22"/>
        </w:rPr>
        <w:t xml:space="preserve">En cas d’une clause résolutoire dans le contrat de bail, l’article </w:t>
      </w:r>
      <w:r w:rsidRPr="00A60DF3">
        <w:rPr>
          <w:rFonts w:ascii="Garamond" w:hAnsi="Garamond"/>
          <w:b/>
          <w:bCs/>
          <w:color w:val="00B050"/>
          <w:sz w:val="22"/>
          <w:szCs w:val="22"/>
        </w:rPr>
        <w:t>L145-41</w:t>
      </w:r>
      <w:r w:rsidRPr="00A60DF3">
        <w:rPr>
          <w:rFonts w:ascii="Garamond" w:hAnsi="Garamond"/>
          <w:color w:val="00B050"/>
          <w:sz w:val="22"/>
          <w:szCs w:val="22"/>
        </w:rPr>
        <w:t xml:space="preserve"> </w:t>
      </w:r>
      <w:r w:rsidRPr="00A60DF3">
        <w:rPr>
          <w:rFonts w:ascii="Garamond" w:hAnsi="Garamond"/>
          <w:color w:val="000000" w:themeColor="text1"/>
          <w:sz w:val="22"/>
          <w:szCs w:val="22"/>
        </w:rPr>
        <w:t xml:space="preserve">du Code de commerce </w:t>
      </w:r>
      <w:r>
        <w:rPr>
          <w:rFonts w:ascii="Garamond" w:hAnsi="Garamond"/>
          <w:sz w:val="22"/>
          <w:szCs w:val="22"/>
        </w:rPr>
        <w:t xml:space="preserve">vient limiter son effet en indiquant qu’elle jouera de plein droit, uniquement une fois qu’aura été effectué un commandement demeuré infructueux dans un délai d’1 mois. </w:t>
      </w:r>
    </w:p>
    <w:p w:rsidR="00805D90" w:rsidRDefault="00805D90" w:rsidP="00805D90">
      <w:pPr>
        <w:rPr>
          <w:rFonts w:ascii="Garamond" w:hAnsi="Garamond"/>
        </w:rPr>
      </w:pPr>
    </w:p>
    <w:p w:rsidR="00805D90" w:rsidRPr="003D5DE9" w:rsidRDefault="00805D90">
      <w:pPr>
        <w:pStyle w:val="Paragraphedeliste"/>
        <w:numPr>
          <w:ilvl w:val="0"/>
          <w:numId w:val="60"/>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 xml:space="preserve">Le droit au renouvellement : </w:t>
      </w:r>
    </w:p>
    <w:p w:rsidR="00805D90" w:rsidRPr="002E2ECC" w:rsidRDefault="00805D90" w:rsidP="00805D90">
      <w:pPr>
        <w:rPr>
          <w:rFonts w:ascii="Garamond" w:hAnsi="Garamond"/>
          <w:b/>
          <w:bCs/>
          <w:color w:val="ED7D31" w:themeColor="accent2"/>
          <w:u w:val="single"/>
        </w:rPr>
      </w:pPr>
    </w:p>
    <w:p w:rsidR="00805D90" w:rsidRDefault="00805D90">
      <w:pPr>
        <w:pStyle w:val="Paragraphedeliste"/>
        <w:numPr>
          <w:ilvl w:val="0"/>
          <w:numId w:val="36"/>
        </w:numPr>
        <w:rPr>
          <w:rFonts w:ascii="Garamond" w:hAnsi="Garamond"/>
          <w:b/>
          <w:bCs/>
          <w:color w:val="ED7D31" w:themeColor="accent2"/>
          <w:u w:val="single"/>
        </w:rPr>
      </w:pPr>
      <w:r w:rsidRPr="002E2ECC">
        <w:rPr>
          <w:rFonts w:ascii="Garamond" w:hAnsi="Garamond"/>
          <w:b/>
          <w:bCs/>
          <w:color w:val="ED7D31" w:themeColor="accent2"/>
          <w:u w:val="single"/>
        </w:rPr>
        <w:t xml:space="preserve">La fixation de la fin du bail : </w:t>
      </w:r>
    </w:p>
    <w:p w:rsidR="00A60DF3" w:rsidRDefault="00A60DF3" w:rsidP="00A60DF3">
      <w:pPr>
        <w:rPr>
          <w:rFonts w:ascii="Garamond" w:hAnsi="Garamond"/>
          <w:b/>
          <w:bCs/>
          <w:color w:val="ED7D31" w:themeColor="accent2"/>
          <w:u w:val="single"/>
        </w:rPr>
      </w:pPr>
    </w:p>
    <w:p w:rsidR="00A60DF3" w:rsidRDefault="00A60DF3" w:rsidP="004B6F82">
      <w:pPr>
        <w:jc w:val="both"/>
        <w:rPr>
          <w:rFonts w:ascii="Garamond" w:hAnsi="Garamond"/>
          <w:color w:val="000000" w:themeColor="text1"/>
          <w:sz w:val="22"/>
          <w:szCs w:val="22"/>
        </w:rPr>
      </w:pPr>
      <w:r w:rsidRPr="00E104B4">
        <w:rPr>
          <w:rFonts w:ascii="Garamond" w:hAnsi="Garamond"/>
          <w:color w:val="000000" w:themeColor="text1"/>
          <w:sz w:val="22"/>
          <w:szCs w:val="22"/>
        </w:rPr>
        <w:t xml:space="preserve">Au titre du droit commun, l’article </w:t>
      </w:r>
      <w:r w:rsidRPr="00E104B4">
        <w:rPr>
          <w:rFonts w:ascii="Garamond" w:hAnsi="Garamond"/>
          <w:b/>
          <w:bCs/>
          <w:color w:val="00B050"/>
          <w:sz w:val="22"/>
          <w:szCs w:val="22"/>
        </w:rPr>
        <w:t>1</w:t>
      </w:r>
      <w:r w:rsidR="00E104B4" w:rsidRPr="00E104B4">
        <w:rPr>
          <w:rFonts w:ascii="Garamond" w:hAnsi="Garamond"/>
          <w:b/>
          <w:bCs/>
          <w:color w:val="00B050"/>
          <w:sz w:val="22"/>
          <w:szCs w:val="22"/>
        </w:rPr>
        <w:t>7</w:t>
      </w:r>
      <w:r w:rsidRPr="00E104B4">
        <w:rPr>
          <w:rFonts w:ascii="Garamond" w:hAnsi="Garamond"/>
          <w:b/>
          <w:bCs/>
          <w:color w:val="00B050"/>
          <w:sz w:val="22"/>
          <w:szCs w:val="22"/>
        </w:rPr>
        <w:t>37</w:t>
      </w:r>
      <w:r w:rsidRPr="00E104B4">
        <w:rPr>
          <w:rFonts w:ascii="Garamond" w:hAnsi="Garamond"/>
          <w:color w:val="000000" w:themeColor="text1"/>
          <w:sz w:val="22"/>
          <w:szCs w:val="22"/>
        </w:rPr>
        <w:t xml:space="preserve"> du Code civil indique que </w:t>
      </w:r>
      <w:r w:rsidR="00E104B4" w:rsidRPr="00E104B4">
        <w:rPr>
          <w:rFonts w:ascii="Garamond" w:hAnsi="Garamond"/>
          <w:color w:val="000000" w:themeColor="text1"/>
          <w:sz w:val="22"/>
          <w:szCs w:val="22"/>
        </w:rPr>
        <w:t>le bail cesse de plein droit à l’expiration du terme fixé, sans qu’il soit nécessaire de faire un congé.</w:t>
      </w:r>
    </w:p>
    <w:p w:rsidR="00E104B4" w:rsidRDefault="00E104B4" w:rsidP="004B6F82">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L’article </w:t>
      </w:r>
      <w:r w:rsidRPr="00D602C1">
        <w:rPr>
          <w:rFonts w:ascii="Garamond" w:hAnsi="Garamond"/>
          <w:b/>
          <w:bCs/>
          <w:color w:val="00B050"/>
          <w:sz w:val="22"/>
          <w:szCs w:val="22"/>
        </w:rPr>
        <w:t>L145-9</w:t>
      </w:r>
      <w:r w:rsidR="00D602C1" w:rsidRPr="00D602C1">
        <w:rPr>
          <w:rFonts w:ascii="Garamond" w:hAnsi="Garamond"/>
          <w:color w:val="00B050"/>
          <w:sz w:val="22"/>
          <w:szCs w:val="22"/>
        </w:rPr>
        <w:t xml:space="preserve"> </w:t>
      </w:r>
      <w:r w:rsidR="00D602C1">
        <w:rPr>
          <w:rFonts w:ascii="Garamond" w:hAnsi="Garamond"/>
          <w:color w:val="000000" w:themeColor="text1"/>
          <w:sz w:val="22"/>
          <w:szCs w:val="22"/>
        </w:rPr>
        <w:t>du Code de commerce</w:t>
      </w:r>
      <w:r>
        <w:rPr>
          <w:rFonts w:ascii="Garamond" w:hAnsi="Garamond"/>
          <w:color w:val="000000" w:themeColor="text1"/>
          <w:sz w:val="22"/>
          <w:szCs w:val="22"/>
        </w:rPr>
        <w:t xml:space="preserve"> dérog</w:t>
      </w:r>
      <w:r w:rsidR="00D602C1">
        <w:rPr>
          <w:rFonts w:ascii="Garamond" w:hAnsi="Garamond"/>
          <w:color w:val="000000" w:themeColor="text1"/>
          <w:sz w:val="22"/>
          <w:szCs w:val="22"/>
        </w:rPr>
        <w:t>e</w:t>
      </w:r>
      <w:r>
        <w:rPr>
          <w:rFonts w:ascii="Garamond" w:hAnsi="Garamond"/>
          <w:color w:val="000000" w:themeColor="text1"/>
          <w:sz w:val="22"/>
          <w:szCs w:val="22"/>
        </w:rPr>
        <w:t xml:space="preserve"> au droit commun pour le statut des baux commerciaux (</w:t>
      </w:r>
      <w:r w:rsidRPr="00D602C1">
        <w:rPr>
          <w:rFonts w:ascii="Garamond" w:hAnsi="Garamond"/>
          <w:i/>
          <w:iCs/>
          <w:color w:val="000000" w:themeColor="text1"/>
          <w:sz w:val="22"/>
          <w:szCs w:val="22"/>
        </w:rPr>
        <w:t>specialia generalibus derogant</w:t>
      </w:r>
      <w:r>
        <w:rPr>
          <w:rFonts w:ascii="Garamond" w:hAnsi="Garamond"/>
          <w:color w:val="000000" w:themeColor="text1"/>
          <w:sz w:val="22"/>
          <w:szCs w:val="22"/>
        </w:rPr>
        <w:t>), indiquant que ceux-ci ne cessant que par</w:t>
      </w:r>
      <w:r w:rsidR="00AB58DA">
        <w:rPr>
          <w:rFonts w:ascii="Garamond" w:hAnsi="Garamond"/>
          <w:color w:val="000000" w:themeColor="text1"/>
          <w:sz w:val="22"/>
          <w:szCs w:val="22"/>
        </w:rPr>
        <w:t xml:space="preserve"> : </w:t>
      </w:r>
      <w:r>
        <w:rPr>
          <w:rFonts w:ascii="Garamond" w:hAnsi="Garamond"/>
          <w:color w:val="000000" w:themeColor="text1"/>
          <w:sz w:val="22"/>
          <w:szCs w:val="22"/>
        </w:rPr>
        <w:t>congé</w:t>
      </w:r>
      <w:r w:rsidR="00D602C1">
        <w:rPr>
          <w:rFonts w:ascii="Garamond" w:hAnsi="Garamond"/>
          <w:color w:val="000000" w:themeColor="text1"/>
          <w:sz w:val="22"/>
          <w:szCs w:val="22"/>
        </w:rPr>
        <w:t xml:space="preserve"> (cf. « durée du bail)</w:t>
      </w:r>
      <w:r>
        <w:rPr>
          <w:rFonts w:ascii="Garamond" w:hAnsi="Garamond"/>
          <w:color w:val="000000" w:themeColor="text1"/>
          <w:sz w:val="22"/>
          <w:szCs w:val="22"/>
        </w:rPr>
        <w:t xml:space="preserve">, ou refus de renouvellement. </w:t>
      </w:r>
    </w:p>
    <w:p w:rsidR="00D602C1" w:rsidRPr="00E104B4" w:rsidRDefault="00D602C1" w:rsidP="004B6F82">
      <w:pPr>
        <w:jc w:val="both"/>
        <w:rPr>
          <w:rFonts w:ascii="Garamond" w:hAnsi="Garamond"/>
          <w:color w:val="000000" w:themeColor="text1"/>
          <w:sz w:val="22"/>
          <w:szCs w:val="22"/>
        </w:rPr>
      </w:pPr>
    </w:p>
    <w:p w:rsidR="00A60DF3" w:rsidRPr="008C7AFF" w:rsidRDefault="008C7AFF" w:rsidP="004B6F82">
      <w:pPr>
        <w:jc w:val="both"/>
        <w:rPr>
          <w:rFonts w:ascii="Garamond" w:hAnsi="Garamond"/>
          <w:color w:val="000000" w:themeColor="text1"/>
          <w:sz w:val="22"/>
          <w:szCs w:val="22"/>
        </w:rPr>
      </w:pPr>
      <w:r w:rsidRPr="008C7AFF">
        <w:rPr>
          <w:rFonts w:ascii="Garamond" w:hAnsi="Garamond"/>
          <w:color w:val="000000" w:themeColor="text1"/>
          <w:sz w:val="22"/>
          <w:szCs w:val="22"/>
        </w:rPr>
        <w:t>Si l’exécution du bail se prolonge après l’expiration du terme prévu, et s’il n’y a pas de congé ou de demande de renouvellement, alors il est tacitement reconduit</w:t>
      </w:r>
      <w:r>
        <w:rPr>
          <w:rFonts w:ascii="Garamond" w:hAnsi="Garamond"/>
          <w:color w:val="000000" w:themeColor="text1"/>
          <w:sz w:val="22"/>
          <w:szCs w:val="22"/>
        </w:rPr>
        <w:t xml:space="preserve">, selon </w:t>
      </w:r>
      <w:r w:rsidRPr="008C7AFF">
        <w:rPr>
          <w:rFonts w:ascii="Garamond" w:hAnsi="Garamond"/>
          <w:b/>
          <w:bCs/>
          <w:color w:val="00B050"/>
          <w:sz w:val="22"/>
          <w:szCs w:val="22"/>
        </w:rPr>
        <w:t>l’alinéa 3</w:t>
      </w:r>
      <w:r w:rsidRPr="008C7AFF">
        <w:rPr>
          <w:rFonts w:ascii="Garamond" w:hAnsi="Garamond"/>
          <w:b/>
          <w:bCs/>
          <w:color w:val="00B050"/>
          <w:sz w:val="22"/>
          <w:szCs w:val="22"/>
          <w:vertAlign w:val="superscript"/>
        </w:rPr>
        <w:t>ème</w:t>
      </w:r>
      <w:r w:rsidRPr="008C7AFF">
        <w:rPr>
          <w:rFonts w:ascii="Garamond" w:hAnsi="Garamond"/>
          <w:color w:val="00B050"/>
          <w:sz w:val="22"/>
          <w:szCs w:val="22"/>
        </w:rPr>
        <w:t xml:space="preserve"> </w:t>
      </w:r>
      <w:r>
        <w:rPr>
          <w:rFonts w:ascii="Garamond" w:hAnsi="Garamond"/>
          <w:color w:val="000000" w:themeColor="text1"/>
          <w:sz w:val="22"/>
          <w:szCs w:val="22"/>
        </w:rPr>
        <w:t>de l’article précité.</w:t>
      </w:r>
    </w:p>
    <w:p w:rsidR="00A60DF3" w:rsidRPr="00A60DF3" w:rsidRDefault="00A60DF3" w:rsidP="00A60DF3">
      <w:pPr>
        <w:rPr>
          <w:rFonts w:ascii="Garamond" w:hAnsi="Garamond"/>
          <w:b/>
          <w:bCs/>
          <w:color w:val="ED7D31" w:themeColor="accent2"/>
          <w:u w:val="single"/>
        </w:rPr>
      </w:pPr>
    </w:p>
    <w:p w:rsidR="00805D90" w:rsidRDefault="00805D90">
      <w:pPr>
        <w:pStyle w:val="Paragraphedeliste"/>
        <w:numPr>
          <w:ilvl w:val="0"/>
          <w:numId w:val="36"/>
        </w:numPr>
        <w:rPr>
          <w:rFonts w:ascii="Garamond" w:hAnsi="Garamond"/>
          <w:b/>
          <w:bCs/>
          <w:color w:val="ED7D31" w:themeColor="accent2"/>
          <w:u w:val="single"/>
        </w:rPr>
      </w:pPr>
      <w:r w:rsidRPr="002E2ECC">
        <w:rPr>
          <w:rFonts w:ascii="Garamond" w:hAnsi="Garamond"/>
          <w:b/>
          <w:bCs/>
          <w:color w:val="ED7D31" w:themeColor="accent2"/>
          <w:u w:val="single"/>
        </w:rPr>
        <w:t>Le renouvellement du bail</w:t>
      </w:r>
      <w:r w:rsidR="002E2ECC" w:rsidRPr="002E2ECC">
        <w:rPr>
          <w:rFonts w:ascii="Garamond" w:hAnsi="Garamond"/>
          <w:b/>
          <w:bCs/>
          <w:color w:val="ED7D31" w:themeColor="accent2"/>
          <w:u w:val="single"/>
        </w:rPr>
        <w:t> :</w:t>
      </w:r>
    </w:p>
    <w:p w:rsidR="008C7AFF" w:rsidRDefault="008C7AFF" w:rsidP="001F696B">
      <w:pPr>
        <w:jc w:val="both"/>
        <w:rPr>
          <w:rFonts w:ascii="Garamond" w:hAnsi="Garamond"/>
          <w:color w:val="ED7D31" w:themeColor="accent2"/>
          <w:sz w:val="22"/>
          <w:szCs w:val="22"/>
        </w:rPr>
      </w:pPr>
    </w:p>
    <w:p w:rsidR="001F696B" w:rsidRDefault="001F696B" w:rsidP="001F696B">
      <w:pPr>
        <w:jc w:val="both"/>
        <w:rPr>
          <w:rFonts w:ascii="Garamond" w:hAnsi="Garamond"/>
          <w:color w:val="000000" w:themeColor="text1"/>
          <w:sz w:val="22"/>
          <w:szCs w:val="22"/>
        </w:rPr>
      </w:pPr>
      <w:r w:rsidRPr="001F696B">
        <w:rPr>
          <w:rFonts w:ascii="Garamond" w:hAnsi="Garamond"/>
          <w:color w:val="000000" w:themeColor="text1"/>
          <w:sz w:val="22"/>
          <w:szCs w:val="22"/>
        </w:rPr>
        <w:t xml:space="preserve">Il est prévu par l’article </w:t>
      </w:r>
      <w:r w:rsidRPr="001F696B">
        <w:rPr>
          <w:rFonts w:ascii="Garamond" w:hAnsi="Garamond"/>
          <w:b/>
          <w:bCs/>
          <w:color w:val="00B050"/>
          <w:sz w:val="22"/>
          <w:szCs w:val="22"/>
        </w:rPr>
        <w:t>L145-8</w:t>
      </w:r>
      <w:r w:rsidRPr="001F696B">
        <w:rPr>
          <w:rFonts w:ascii="Garamond" w:hAnsi="Garamond"/>
          <w:color w:val="00B050"/>
          <w:sz w:val="22"/>
          <w:szCs w:val="22"/>
        </w:rPr>
        <w:t xml:space="preserve"> </w:t>
      </w:r>
      <w:r w:rsidRPr="001F696B">
        <w:rPr>
          <w:rFonts w:ascii="Garamond" w:hAnsi="Garamond"/>
          <w:color w:val="000000" w:themeColor="text1"/>
          <w:sz w:val="22"/>
          <w:szCs w:val="22"/>
        </w:rPr>
        <w:t>du Code de commerce</w:t>
      </w:r>
      <w:r>
        <w:rPr>
          <w:rFonts w:ascii="Garamond" w:hAnsi="Garamond"/>
          <w:color w:val="000000" w:themeColor="text1"/>
          <w:sz w:val="22"/>
          <w:szCs w:val="22"/>
        </w:rPr>
        <w:t> : soit le contrat est renouvelé</w:t>
      </w:r>
      <w:r w:rsidR="00265914">
        <w:rPr>
          <w:rFonts w:ascii="Garamond" w:hAnsi="Garamond"/>
          <w:color w:val="000000" w:themeColor="text1"/>
          <w:sz w:val="22"/>
          <w:szCs w:val="22"/>
        </w:rPr>
        <w:t xml:space="preserve"> pour une durée de 9 ans (pas forcément aux mêmes conditions)</w:t>
      </w:r>
      <w:r>
        <w:rPr>
          <w:rFonts w:ascii="Garamond" w:hAnsi="Garamond"/>
          <w:color w:val="000000" w:themeColor="text1"/>
          <w:sz w:val="22"/>
          <w:szCs w:val="22"/>
        </w:rPr>
        <w:t>, soit le locataire a le droit au paiement d’une indemnité d’éviction</w:t>
      </w:r>
      <w:r w:rsidR="00F0525B">
        <w:rPr>
          <w:rFonts w:ascii="Garamond" w:hAnsi="Garamond"/>
          <w:color w:val="000000" w:themeColor="text1"/>
          <w:sz w:val="22"/>
          <w:szCs w:val="22"/>
        </w:rPr>
        <w:t xml:space="preserve"> (</w:t>
      </w:r>
      <w:r w:rsidR="00265914">
        <w:rPr>
          <w:rFonts w:ascii="Garamond" w:hAnsi="Garamond"/>
          <w:color w:val="000000" w:themeColor="text1"/>
          <w:sz w:val="22"/>
          <w:szCs w:val="22"/>
        </w:rPr>
        <w:t xml:space="preserve">sauf exercice du droit de reprise, ou inexécution de ses obligations par le locataire). </w:t>
      </w:r>
    </w:p>
    <w:p w:rsidR="001F696B" w:rsidRDefault="001F696B" w:rsidP="001F696B">
      <w:pPr>
        <w:jc w:val="both"/>
        <w:rPr>
          <w:rFonts w:ascii="Garamond" w:hAnsi="Garamond"/>
          <w:color w:val="000000" w:themeColor="text1"/>
          <w:sz w:val="22"/>
          <w:szCs w:val="22"/>
        </w:rPr>
      </w:pPr>
    </w:p>
    <w:p w:rsidR="001F696B" w:rsidRDefault="001F696B" w:rsidP="001F696B">
      <w:pPr>
        <w:jc w:val="both"/>
        <w:rPr>
          <w:rFonts w:ascii="Garamond" w:hAnsi="Garamond"/>
          <w:color w:val="000000" w:themeColor="text1"/>
          <w:sz w:val="22"/>
          <w:szCs w:val="22"/>
        </w:rPr>
      </w:pPr>
      <w:r>
        <w:rPr>
          <w:rFonts w:ascii="Garamond" w:hAnsi="Garamond"/>
          <w:color w:val="000000" w:themeColor="text1"/>
          <w:sz w:val="22"/>
          <w:szCs w:val="22"/>
        </w:rPr>
        <w:t xml:space="preserve">Ce droit au renouvellement </w:t>
      </w:r>
      <w:r w:rsidRPr="001F696B">
        <w:rPr>
          <w:rFonts w:ascii="Garamond" w:hAnsi="Garamond"/>
          <w:color w:val="000000" w:themeColor="text1"/>
          <w:sz w:val="22"/>
          <w:szCs w:val="22"/>
          <w:u w:val="single"/>
        </w:rPr>
        <w:t>ne peut être invoqué uniquement</w:t>
      </w:r>
      <w:r>
        <w:rPr>
          <w:rFonts w:ascii="Garamond" w:hAnsi="Garamond"/>
          <w:color w:val="000000" w:themeColor="text1"/>
          <w:sz w:val="22"/>
          <w:szCs w:val="22"/>
        </w:rPr>
        <w:t xml:space="preserve"> </w:t>
      </w:r>
      <w:r w:rsidRPr="001F696B">
        <w:rPr>
          <w:rFonts w:ascii="Garamond" w:hAnsi="Garamond"/>
          <w:b/>
          <w:bCs/>
          <w:color w:val="C00000"/>
          <w:sz w:val="22"/>
          <w:szCs w:val="22"/>
        </w:rPr>
        <w:t>que par le propriétaire du fonds de commerce</w:t>
      </w:r>
      <w:r w:rsidRPr="001F696B">
        <w:rPr>
          <w:rFonts w:ascii="Garamond" w:hAnsi="Garamond"/>
          <w:color w:val="C00000"/>
          <w:sz w:val="22"/>
          <w:szCs w:val="22"/>
        </w:rPr>
        <w:t xml:space="preserve"> </w:t>
      </w:r>
      <w:r>
        <w:rPr>
          <w:rFonts w:ascii="Garamond" w:hAnsi="Garamond"/>
          <w:color w:val="000000" w:themeColor="text1"/>
          <w:sz w:val="22"/>
          <w:szCs w:val="22"/>
        </w:rPr>
        <w:t>exploité dans le local loué, et être immatriculé au RCS (sauf s’il a mis son fonds en location-gérance</w:t>
      </w:r>
      <w:r w:rsidR="00F0525B">
        <w:rPr>
          <w:rFonts w:ascii="Garamond" w:hAnsi="Garamond"/>
          <w:color w:val="000000" w:themeColor="text1"/>
          <w:sz w:val="22"/>
          <w:szCs w:val="22"/>
        </w:rPr>
        <w:t>, le locataire-gérant n’ayant d’ailleurs aucun droit au renouvellement du bail commercial du local).</w:t>
      </w:r>
    </w:p>
    <w:p w:rsidR="00F0525B" w:rsidRDefault="00F0525B" w:rsidP="001F696B">
      <w:pPr>
        <w:jc w:val="both"/>
        <w:rPr>
          <w:rFonts w:ascii="Garamond" w:hAnsi="Garamond"/>
          <w:color w:val="000000" w:themeColor="text1"/>
          <w:sz w:val="22"/>
          <w:szCs w:val="22"/>
        </w:rPr>
      </w:pPr>
    </w:p>
    <w:p w:rsidR="00FD78F3" w:rsidRDefault="00F0525B" w:rsidP="001F696B">
      <w:pPr>
        <w:jc w:val="both"/>
        <w:rPr>
          <w:rFonts w:ascii="Garamond" w:hAnsi="Garamond"/>
          <w:color w:val="000000" w:themeColor="text1"/>
          <w:sz w:val="22"/>
          <w:szCs w:val="22"/>
        </w:rPr>
      </w:pPr>
      <w:r>
        <w:rPr>
          <w:rFonts w:ascii="Garamond" w:hAnsi="Garamond"/>
          <w:color w:val="000000" w:themeColor="text1"/>
          <w:sz w:val="22"/>
          <w:szCs w:val="22"/>
        </w:rPr>
        <w:t xml:space="preserve">L’article précité rajoute une condition : le fonds de commerce doit </w:t>
      </w:r>
      <w:r w:rsidRPr="00F0525B">
        <w:rPr>
          <w:rFonts w:ascii="Garamond" w:hAnsi="Garamond"/>
          <w:color w:val="000000" w:themeColor="text1"/>
          <w:sz w:val="22"/>
          <w:szCs w:val="22"/>
          <w:u w:val="single"/>
        </w:rPr>
        <w:t>avoir été exploité de manière effective pendant 3 ans</w:t>
      </w:r>
      <w:r>
        <w:rPr>
          <w:rFonts w:ascii="Garamond" w:hAnsi="Garamond"/>
          <w:color w:val="000000" w:themeColor="text1"/>
          <w:sz w:val="22"/>
          <w:szCs w:val="22"/>
        </w:rPr>
        <w:t xml:space="preserve"> au moins avant l’expiration du bail commercial (sauf motifs légitimes de non-exploitation).</w:t>
      </w:r>
    </w:p>
    <w:p w:rsidR="00FD78F3" w:rsidRDefault="00FD78F3" w:rsidP="001F696B">
      <w:pPr>
        <w:jc w:val="both"/>
        <w:rPr>
          <w:rFonts w:ascii="Garamond" w:hAnsi="Garamond"/>
          <w:color w:val="000000" w:themeColor="text1"/>
          <w:sz w:val="22"/>
          <w:szCs w:val="22"/>
        </w:rPr>
      </w:pPr>
    </w:p>
    <w:p w:rsidR="008C7AFF" w:rsidRPr="009C4219" w:rsidRDefault="00FD78F3" w:rsidP="009C4219">
      <w:pPr>
        <w:jc w:val="both"/>
        <w:rPr>
          <w:rFonts w:ascii="Garamond" w:hAnsi="Garamond"/>
          <w:color w:val="000000" w:themeColor="text1"/>
          <w:sz w:val="22"/>
          <w:szCs w:val="22"/>
        </w:rPr>
      </w:pPr>
      <w:r w:rsidRPr="00ED0DFA">
        <w:rPr>
          <w:b/>
          <w:bCs/>
          <w:noProof/>
        </w:rPr>
        <mc:AlternateContent>
          <mc:Choice Requires="wps">
            <w:drawing>
              <wp:anchor distT="0" distB="0" distL="114300" distR="114300" simplePos="0" relativeHeight="251669504" behindDoc="0" locked="0" layoutInCell="1" allowOverlap="1" wp14:anchorId="4EA2B0E2" wp14:editId="5268BEDE">
                <wp:simplePos x="0" y="0"/>
                <wp:positionH relativeFrom="column">
                  <wp:posOffset>-5080</wp:posOffset>
                </wp:positionH>
                <wp:positionV relativeFrom="paragraph">
                  <wp:posOffset>100127</wp:posOffset>
                </wp:positionV>
                <wp:extent cx="281940" cy="300990"/>
                <wp:effectExtent l="0" t="0" r="0" b="3810"/>
                <wp:wrapSquare wrapText="bothSides"/>
                <wp:docPr id="8" name="Graphique 21" descr="Avertissement"/>
                <wp:cNvGraphicFramePr/>
                <a:graphic xmlns:a="http://schemas.openxmlformats.org/drawingml/2006/main">
                  <a:graphicData uri="http://schemas.microsoft.com/office/word/2010/wordprocessingShape">
                    <wps:wsp>
                      <wps:cNvSpPr/>
                      <wps:spPr>
                        <a:xfrm>
                          <a:off x="0" y="0"/>
                          <a:ext cx="281940" cy="30099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5DD213" id="Graphique 21" o:spid="_x0000_s1026" alt="Avertissement" style="position:absolute;margin-left:-.4pt;margin-top:7.9pt;width:22.2pt;height:2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280231,277235;152412,8017;129855,8017;1710,277235;13151,300990;140970,300990;268789,300990;280231,277235;131163,71363;150777,71363;150777,209931;131163,209931;131163,71363;140970,265358;124625,245563;140970,225767;157315,245563;140970,265358" o:connectangles="0,0,0,0,0,0,0,0,0,0,0,0,0,0,0,0,0,0"/>
                <w10:wrap type="square"/>
              </v:shape>
            </w:pict>
          </mc:Fallback>
        </mc:AlternateContent>
      </w:r>
      <w:r>
        <w:rPr>
          <w:rFonts w:ascii="Garamond" w:hAnsi="Garamond"/>
          <w:color w:val="000000" w:themeColor="text1"/>
          <w:sz w:val="22"/>
          <w:szCs w:val="22"/>
        </w:rPr>
        <w:t xml:space="preserve">Aux termes de l’article </w:t>
      </w:r>
      <w:r w:rsidRPr="009C4219">
        <w:rPr>
          <w:rFonts w:ascii="Garamond" w:hAnsi="Garamond"/>
          <w:b/>
          <w:bCs/>
          <w:color w:val="00B050"/>
          <w:sz w:val="22"/>
          <w:szCs w:val="22"/>
        </w:rPr>
        <w:t>L145-34</w:t>
      </w:r>
      <w:r w:rsidRPr="009C4219">
        <w:rPr>
          <w:rFonts w:ascii="Garamond" w:hAnsi="Garamond"/>
          <w:color w:val="00B050"/>
          <w:sz w:val="22"/>
          <w:szCs w:val="22"/>
        </w:rPr>
        <w:t xml:space="preserve"> </w:t>
      </w:r>
      <w:r>
        <w:rPr>
          <w:rFonts w:ascii="Garamond" w:hAnsi="Garamond"/>
          <w:color w:val="000000" w:themeColor="text1"/>
          <w:sz w:val="22"/>
          <w:szCs w:val="22"/>
        </w:rPr>
        <w:t xml:space="preserve">du Code de commerce, </w:t>
      </w:r>
      <w:r w:rsidR="009C4219">
        <w:rPr>
          <w:rFonts w:ascii="Garamond" w:hAnsi="Garamond"/>
          <w:color w:val="000000" w:themeColor="text1"/>
          <w:sz w:val="22"/>
          <w:szCs w:val="22"/>
        </w:rPr>
        <w:t>si le bail a été renouvelé après une durée de 12 ans (soit à cause d’une reconduction tacite, soit à cause d’un bail conclu pour une durée supérieure à 9 ans), alors le nouveau bail ne seras pas soumis aux dispositions du plafonnement du loyer.</w:t>
      </w:r>
    </w:p>
    <w:p w:rsidR="00FD78F3" w:rsidRPr="008C7AFF" w:rsidRDefault="00FD78F3" w:rsidP="008C7AFF">
      <w:pPr>
        <w:rPr>
          <w:rFonts w:ascii="Garamond" w:hAnsi="Garamond"/>
          <w:b/>
          <w:bCs/>
          <w:color w:val="ED7D31" w:themeColor="accent2"/>
          <w:u w:val="single"/>
        </w:rPr>
      </w:pPr>
    </w:p>
    <w:p w:rsidR="00805D90" w:rsidRDefault="00805D90">
      <w:pPr>
        <w:pStyle w:val="Paragraphedeliste"/>
        <w:numPr>
          <w:ilvl w:val="0"/>
          <w:numId w:val="36"/>
        </w:numPr>
        <w:rPr>
          <w:rFonts w:ascii="Garamond" w:hAnsi="Garamond"/>
          <w:b/>
          <w:bCs/>
          <w:color w:val="ED7D31" w:themeColor="accent2"/>
          <w:u w:val="single"/>
        </w:rPr>
      </w:pPr>
      <w:r w:rsidRPr="002E2ECC">
        <w:rPr>
          <w:rFonts w:ascii="Garamond" w:hAnsi="Garamond"/>
          <w:b/>
          <w:bCs/>
          <w:color w:val="ED7D31" w:themeColor="accent2"/>
          <w:u w:val="single"/>
        </w:rPr>
        <w:t>L’indemnité d’éviction</w:t>
      </w:r>
      <w:r w:rsidR="002E2ECC" w:rsidRPr="002E2ECC">
        <w:rPr>
          <w:rFonts w:ascii="Garamond" w:hAnsi="Garamond"/>
          <w:b/>
          <w:bCs/>
          <w:color w:val="ED7D31" w:themeColor="accent2"/>
          <w:u w:val="single"/>
        </w:rPr>
        <w:t> :</w:t>
      </w:r>
    </w:p>
    <w:p w:rsidR="00F0525B" w:rsidRPr="00FD78F3" w:rsidRDefault="00F0525B" w:rsidP="00F0525B">
      <w:pPr>
        <w:rPr>
          <w:rFonts w:ascii="Garamond" w:hAnsi="Garamond"/>
          <w:b/>
          <w:bCs/>
          <w:color w:val="000000" w:themeColor="text1"/>
          <w:u w:val="single"/>
        </w:rPr>
      </w:pPr>
    </w:p>
    <w:p w:rsidR="00F0525B" w:rsidRDefault="00FD78F3" w:rsidP="00FD78F3">
      <w:pPr>
        <w:jc w:val="both"/>
        <w:rPr>
          <w:rFonts w:ascii="Garamond" w:hAnsi="Garamond"/>
          <w:color w:val="000000" w:themeColor="text1"/>
          <w:sz w:val="22"/>
          <w:szCs w:val="22"/>
        </w:rPr>
      </w:pPr>
      <w:r w:rsidRPr="00FD78F3">
        <w:rPr>
          <w:rFonts w:ascii="Garamond" w:hAnsi="Garamond"/>
          <w:color w:val="000000" w:themeColor="text1"/>
          <w:sz w:val="22"/>
          <w:szCs w:val="22"/>
        </w:rPr>
        <w:t>L’indemnité d’éviction à laquelle a droit le locataire en cas de congé donné par le bailleur</w:t>
      </w:r>
      <w:r w:rsidR="00B04201">
        <w:rPr>
          <w:rFonts w:ascii="Garamond" w:hAnsi="Garamond"/>
          <w:color w:val="000000" w:themeColor="text1"/>
          <w:sz w:val="22"/>
          <w:szCs w:val="22"/>
        </w:rPr>
        <w:t xml:space="preserve"> et de non-renouvellement du bail commercial (c’est ce qui fonde la « propriété commerciale), elle est </w:t>
      </w:r>
      <w:r w:rsidRPr="00FD78F3">
        <w:rPr>
          <w:rFonts w:ascii="Garamond" w:hAnsi="Garamond"/>
          <w:color w:val="000000" w:themeColor="text1"/>
          <w:sz w:val="22"/>
          <w:szCs w:val="22"/>
        </w:rPr>
        <w:t xml:space="preserve">prévue par l’article </w:t>
      </w:r>
      <w:r w:rsidRPr="00FD78F3">
        <w:rPr>
          <w:rFonts w:ascii="Garamond" w:hAnsi="Garamond"/>
          <w:b/>
          <w:bCs/>
          <w:color w:val="00B050"/>
          <w:sz w:val="22"/>
          <w:szCs w:val="22"/>
        </w:rPr>
        <w:t>L145-14</w:t>
      </w:r>
      <w:r w:rsidRPr="00FD78F3">
        <w:rPr>
          <w:rFonts w:ascii="Garamond" w:hAnsi="Garamond"/>
          <w:color w:val="00B050"/>
          <w:sz w:val="22"/>
          <w:szCs w:val="22"/>
        </w:rPr>
        <w:t xml:space="preserve"> </w:t>
      </w:r>
      <w:r w:rsidRPr="00FD78F3">
        <w:rPr>
          <w:rFonts w:ascii="Garamond" w:hAnsi="Garamond"/>
          <w:color w:val="000000" w:themeColor="text1"/>
          <w:sz w:val="22"/>
          <w:szCs w:val="22"/>
        </w:rPr>
        <w:t>du Code de commerce.</w:t>
      </w:r>
    </w:p>
    <w:p w:rsidR="00FD78F3" w:rsidRDefault="00FD78F3" w:rsidP="00FD78F3">
      <w:pPr>
        <w:jc w:val="both"/>
        <w:rPr>
          <w:rFonts w:ascii="Garamond" w:hAnsi="Garamond"/>
          <w:color w:val="000000" w:themeColor="text1"/>
          <w:sz w:val="22"/>
          <w:szCs w:val="22"/>
        </w:rPr>
      </w:pPr>
    </w:p>
    <w:p w:rsidR="00F0525B" w:rsidRDefault="00FD78F3" w:rsidP="009C4219">
      <w:pPr>
        <w:jc w:val="both"/>
        <w:rPr>
          <w:rFonts w:ascii="Garamond" w:hAnsi="Garamond"/>
          <w:color w:val="000000" w:themeColor="text1"/>
          <w:sz w:val="22"/>
          <w:szCs w:val="22"/>
        </w:rPr>
      </w:pPr>
      <w:r>
        <w:rPr>
          <w:rFonts w:ascii="Garamond" w:hAnsi="Garamond"/>
          <w:color w:val="000000" w:themeColor="text1"/>
          <w:sz w:val="22"/>
          <w:szCs w:val="22"/>
        </w:rPr>
        <w:t xml:space="preserve">Elle doit </w:t>
      </w:r>
      <w:r w:rsidRPr="009C4219">
        <w:rPr>
          <w:rFonts w:ascii="Garamond" w:hAnsi="Garamond"/>
          <w:b/>
          <w:bCs/>
          <w:color w:val="000000" w:themeColor="text1"/>
          <w:sz w:val="22"/>
          <w:szCs w:val="22"/>
        </w:rPr>
        <w:t>être égale au préjudice subi par le non-renouvellement</w:t>
      </w:r>
      <w:r>
        <w:rPr>
          <w:rFonts w:ascii="Garamond" w:hAnsi="Garamond"/>
          <w:color w:val="000000" w:themeColor="text1"/>
          <w:sz w:val="22"/>
          <w:szCs w:val="22"/>
        </w:rPr>
        <w:t>,</w:t>
      </w:r>
      <w:r w:rsidR="009C4219">
        <w:rPr>
          <w:rFonts w:ascii="Garamond" w:hAnsi="Garamond"/>
          <w:color w:val="000000" w:themeColor="text1"/>
          <w:sz w:val="22"/>
          <w:szCs w:val="22"/>
        </w:rPr>
        <w:t xml:space="preserve"> et prendre en compte : la valeur marchande du fonds de commerce, les frais normaux d’installation et de réinstallation.  S</w:t>
      </w:r>
      <w:r>
        <w:rPr>
          <w:rFonts w:ascii="Garamond" w:hAnsi="Garamond"/>
          <w:color w:val="000000" w:themeColor="text1"/>
          <w:sz w:val="22"/>
          <w:szCs w:val="22"/>
        </w:rPr>
        <w:t>on montant p</w:t>
      </w:r>
      <w:r w:rsidR="009C4219">
        <w:rPr>
          <w:rFonts w:ascii="Garamond" w:hAnsi="Garamond"/>
          <w:color w:val="000000" w:themeColor="text1"/>
          <w:sz w:val="22"/>
          <w:szCs w:val="22"/>
        </w:rPr>
        <w:t>eut</w:t>
      </w:r>
      <w:r>
        <w:rPr>
          <w:rFonts w:ascii="Garamond" w:hAnsi="Garamond"/>
          <w:color w:val="000000" w:themeColor="text1"/>
          <w:sz w:val="22"/>
          <w:szCs w:val="22"/>
        </w:rPr>
        <w:t xml:space="preserve"> être fixé à l’amiable, ou judiciairement.</w:t>
      </w:r>
    </w:p>
    <w:p w:rsidR="009C4219" w:rsidRDefault="009C4219" w:rsidP="009C4219">
      <w:pPr>
        <w:jc w:val="both"/>
        <w:rPr>
          <w:rFonts w:ascii="Garamond" w:hAnsi="Garamond"/>
          <w:color w:val="000000" w:themeColor="text1"/>
          <w:sz w:val="22"/>
          <w:szCs w:val="22"/>
        </w:rPr>
      </w:pPr>
    </w:p>
    <w:p w:rsidR="009C4219" w:rsidRDefault="00B04201" w:rsidP="009C4219">
      <w:pPr>
        <w:jc w:val="both"/>
        <w:rPr>
          <w:rFonts w:ascii="Garamond" w:hAnsi="Garamond"/>
          <w:color w:val="000000" w:themeColor="text1"/>
          <w:sz w:val="22"/>
          <w:szCs w:val="22"/>
        </w:rPr>
      </w:pPr>
      <w:r>
        <w:rPr>
          <w:rFonts w:ascii="Garamond" w:hAnsi="Garamond"/>
          <w:color w:val="000000" w:themeColor="text1"/>
          <w:sz w:val="22"/>
          <w:szCs w:val="22"/>
        </w:rPr>
        <w:t xml:space="preserve">Le locataire qui prétend à une indemnité d’éviction peut rester dans les lieux tant qu’il ne l’a pas reçu, moyennant une indemnité d’occupation généralement égale au prix du loyer, selon l’article </w:t>
      </w:r>
      <w:r w:rsidRPr="00B04201">
        <w:rPr>
          <w:rFonts w:ascii="Garamond" w:hAnsi="Garamond"/>
          <w:b/>
          <w:bCs/>
          <w:color w:val="00B050"/>
          <w:sz w:val="22"/>
          <w:szCs w:val="22"/>
        </w:rPr>
        <w:t>145-58</w:t>
      </w:r>
      <w:r w:rsidRPr="00B04201">
        <w:rPr>
          <w:rFonts w:ascii="Garamond" w:hAnsi="Garamond"/>
          <w:color w:val="00B050"/>
          <w:sz w:val="22"/>
          <w:szCs w:val="22"/>
        </w:rPr>
        <w:t xml:space="preserve"> </w:t>
      </w:r>
      <w:r>
        <w:rPr>
          <w:rFonts w:ascii="Garamond" w:hAnsi="Garamond"/>
          <w:color w:val="000000" w:themeColor="text1"/>
          <w:sz w:val="22"/>
          <w:szCs w:val="22"/>
        </w:rPr>
        <w:t>du Code de commerce.</w:t>
      </w:r>
    </w:p>
    <w:p w:rsidR="009C4219" w:rsidRPr="009C4219" w:rsidRDefault="009C4219" w:rsidP="009C4219">
      <w:pPr>
        <w:jc w:val="both"/>
        <w:rPr>
          <w:rFonts w:ascii="Garamond" w:hAnsi="Garamond"/>
          <w:color w:val="000000" w:themeColor="text1"/>
          <w:sz w:val="22"/>
          <w:szCs w:val="22"/>
        </w:rPr>
      </w:pPr>
    </w:p>
    <w:p w:rsidR="00805D90" w:rsidRDefault="00805D90">
      <w:pPr>
        <w:pStyle w:val="Paragraphedeliste"/>
        <w:numPr>
          <w:ilvl w:val="0"/>
          <w:numId w:val="36"/>
        </w:numPr>
        <w:rPr>
          <w:rFonts w:ascii="Garamond" w:hAnsi="Garamond"/>
          <w:b/>
          <w:bCs/>
          <w:color w:val="ED7D31" w:themeColor="accent2"/>
          <w:u w:val="single"/>
        </w:rPr>
      </w:pPr>
      <w:r w:rsidRPr="002E2ECC">
        <w:rPr>
          <w:rFonts w:ascii="Garamond" w:hAnsi="Garamond"/>
          <w:b/>
          <w:bCs/>
          <w:color w:val="ED7D31" w:themeColor="accent2"/>
          <w:u w:val="single"/>
        </w:rPr>
        <w:t>L’absence d’indemnité d’éviction :</w:t>
      </w:r>
    </w:p>
    <w:p w:rsidR="00B04201" w:rsidRDefault="00B04201" w:rsidP="009C4219">
      <w:pPr>
        <w:rPr>
          <w:rFonts w:ascii="Garamond" w:hAnsi="Garamond"/>
          <w:color w:val="ED7D31" w:themeColor="accent2"/>
          <w:sz w:val="22"/>
          <w:szCs w:val="22"/>
          <w:u w:val="single"/>
        </w:rPr>
      </w:pPr>
    </w:p>
    <w:p w:rsidR="00B04201" w:rsidRDefault="00B04201" w:rsidP="00037718">
      <w:pPr>
        <w:jc w:val="both"/>
        <w:rPr>
          <w:rFonts w:ascii="Garamond" w:hAnsi="Garamond"/>
          <w:color w:val="000000" w:themeColor="text1"/>
          <w:sz w:val="22"/>
          <w:szCs w:val="22"/>
        </w:rPr>
      </w:pPr>
      <w:r w:rsidRPr="00B04201">
        <w:rPr>
          <w:rFonts w:ascii="Garamond" w:hAnsi="Garamond"/>
          <w:color w:val="000000" w:themeColor="text1"/>
          <w:sz w:val="22"/>
          <w:szCs w:val="22"/>
        </w:rPr>
        <w:t xml:space="preserve">L’article </w:t>
      </w:r>
      <w:r w:rsidRPr="004B6F82">
        <w:rPr>
          <w:rFonts w:ascii="Garamond" w:hAnsi="Garamond"/>
          <w:b/>
          <w:bCs/>
          <w:color w:val="00B050"/>
          <w:sz w:val="22"/>
          <w:szCs w:val="22"/>
        </w:rPr>
        <w:t>L145-17</w:t>
      </w:r>
      <w:r w:rsidRPr="004B6F82">
        <w:rPr>
          <w:rFonts w:ascii="Garamond" w:hAnsi="Garamond"/>
          <w:color w:val="00B050"/>
          <w:sz w:val="22"/>
          <w:szCs w:val="22"/>
        </w:rPr>
        <w:t xml:space="preserve"> </w:t>
      </w:r>
      <w:r w:rsidRPr="00B04201">
        <w:rPr>
          <w:rFonts w:ascii="Garamond" w:hAnsi="Garamond"/>
          <w:color w:val="000000" w:themeColor="text1"/>
          <w:sz w:val="22"/>
          <w:szCs w:val="22"/>
        </w:rPr>
        <w:t xml:space="preserve">du Code de commerce indique que </w:t>
      </w:r>
      <w:r>
        <w:rPr>
          <w:rFonts w:ascii="Garamond" w:hAnsi="Garamond"/>
          <w:color w:val="000000" w:themeColor="text1"/>
          <w:sz w:val="22"/>
          <w:szCs w:val="22"/>
        </w:rPr>
        <w:t>le bailleur ne doit pas d’</w:t>
      </w:r>
      <w:r w:rsidR="00037718">
        <w:rPr>
          <w:rFonts w:ascii="Garamond" w:hAnsi="Garamond"/>
          <w:color w:val="000000" w:themeColor="text1"/>
          <w:sz w:val="22"/>
          <w:szCs w:val="22"/>
        </w:rPr>
        <w:t>indemnité</w:t>
      </w:r>
      <w:r>
        <w:rPr>
          <w:rFonts w:ascii="Garamond" w:hAnsi="Garamond"/>
          <w:color w:val="000000" w:themeColor="text1"/>
          <w:sz w:val="22"/>
          <w:szCs w:val="22"/>
        </w:rPr>
        <w:t xml:space="preserve"> d’éviction </w:t>
      </w:r>
      <w:r w:rsidR="00037718">
        <w:rPr>
          <w:rFonts w:ascii="Garamond" w:hAnsi="Garamond"/>
          <w:color w:val="000000" w:themeColor="text1"/>
          <w:sz w:val="22"/>
          <w:szCs w:val="22"/>
        </w:rPr>
        <w:t xml:space="preserve">au preneur en cas de refus du renouvellement </w:t>
      </w:r>
      <w:r>
        <w:rPr>
          <w:rFonts w:ascii="Garamond" w:hAnsi="Garamond"/>
          <w:color w:val="000000" w:themeColor="text1"/>
          <w:sz w:val="22"/>
          <w:szCs w:val="22"/>
        </w:rPr>
        <w:t xml:space="preserve">lorsque : </w:t>
      </w:r>
    </w:p>
    <w:p w:rsidR="00B04201" w:rsidRDefault="00B04201" w:rsidP="009C4219">
      <w:pPr>
        <w:rPr>
          <w:rFonts w:ascii="Garamond" w:hAnsi="Garamond"/>
          <w:color w:val="000000" w:themeColor="text1"/>
          <w:sz w:val="22"/>
          <w:szCs w:val="22"/>
        </w:rPr>
      </w:pPr>
    </w:p>
    <w:p w:rsidR="00B04201" w:rsidRDefault="00037718" w:rsidP="00037718">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 xml:space="preserve">Il y a un motif grave et légitime </w:t>
      </w:r>
      <w:r w:rsidR="004B6F82">
        <w:rPr>
          <w:rFonts w:ascii="Garamond" w:hAnsi="Garamond"/>
          <w:color w:val="000000" w:themeColor="text1"/>
          <w:sz w:val="22"/>
          <w:szCs w:val="22"/>
        </w:rPr>
        <w:t xml:space="preserve">(généralement le </w:t>
      </w:r>
      <w:r w:rsidR="00196951">
        <w:rPr>
          <w:rFonts w:ascii="Garamond" w:hAnsi="Garamond"/>
          <w:color w:val="000000" w:themeColor="text1"/>
          <w:sz w:val="22"/>
          <w:szCs w:val="22"/>
        </w:rPr>
        <w:t>comportement fautif du preneur sortant)</w:t>
      </w:r>
      <w:r w:rsidR="004B6F82">
        <w:rPr>
          <w:rFonts w:ascii="Garamond" w:hAnsi="Garamond"/>
          <w:color w:val="000000" w:themeColor="text1"/>
          <w:sz w:val="22"/>
          <w:szCs w:val="22"/>
        </w:rPr>
        <w:t>.</w:t>
      </w:r>
    </w:p>
    <w:p w:rsidR="00196951" w:rsidRPr="00196951" w:rsidRDefault="00196951" w:rsidP="00196951">
      <w:pPr>
        <w:ind w:left="360"/>
        <w:rPr>
          <w:rFonts w:ascii="Garamond" w:hAnsi="Garamond"/>
          <w:color w:val="000000" w:themeColor="text1"/>
          <w:sz w:val="22"/>
          <w:szCs w:val="22"/>
        </w:rPr>
      </w:pPr>
    </w:p>
    <w:p w:rsidR="00037718" w:rsidRDefault="00037718" w:rsidP="00037718">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L’immeuble doit être soumis à une démolition partielle ou totale</w:t>
      </w:r>
      <w:r w:rsidR="004B6F82">
        <w:rPr>
          <w:rFonts w:ascii="Garamond" w:hAnsi="Garamond"/>
          <w:color w:val="000000" w:themeColor="text1"/>
          <w:sz w:val="22"/>
          <w:szCs w:val="22"/>
        </w:rPr>
        <w:t>.</w:t>
      </w:r>
    </w:p>
    <w:p w:rsidR="00805D90" w:rsidRPr="00805D90" w:rsidRDefault="00805D90" w:rsidP="00805D90">
      <w:pPr>
        <w:rPr>
          <w:rFonts w:ascii="Garamond" w:hAnsi="Garamond"/>
        </w:rPr>
      </w:pPr>
    </w:p>
    <w:p w:rsidR="00805D90" w:rsidRPr="003D5DE9" w:rsidRDefault="00805D90">
      <w:pPr>
        <w:pStyle w:val="Paragraphedeliste"/>
        <w:numPr>
          <w:ilvl w:val="0"/>
          <w:numId w:val="60"/>
        </w:numPr>
        <w:rPr>
          <w:rFonts w:ascii="Garamond" w:hAnsi="Garamond"/>
          <w:b/>
          <w:bCs/>
          <w:color w:val="4472C4" w:themeColor="accent1"/>
          <w:sz w:val="28"/>
          <w:szCs w:val="28"/>
          <w:u w:val="single"/>
        </w:rPr>
      </w:pPr>
      <w:r w:rsidRPr="003D5DE9">
        <w:rPr>
          <w:rFonts w:ascii="Garamond" w:hAnsi="Garamond"/>
          <w:b/>
          <w:bCs/>
          <w:color w:val="4472C4" w:themeColor="accent1"/>
          <w:sz w:val="28"/>
          <w:szCs w:val="28"/>
          <w:u w:val="single"/>
        </w:rPr>
        <w:t>Les opérations sur les baux commerciaux :</w:t>
      </w:r>
    </w:p>
    <w:p w:rsidR="00805D90" w:rsidRDefault="00805D90" w:rsidP="007976F5">
      <w:pPr>
        <w:rPr>
          <w:rFonts w:ascii="Garamond" w:hAnsi="Garamond"/>
        </w:rPr>
      </w:pPr>
    </w:p>
    <w:p w:rsidR="001D0BBF" w:rsidRDefault="001D0BBF">
      <w:pPr>
        <w:pStyle w:val="Paragraphedeliste"/>
        <w:numPr>
          <w:ilvl w:val="0"/>
          <w:numId w:val="36"/>
        </w:numPr>
        <w:rPr>
          <w:rFonts w:ascii="Garamond" w:hAnsi="Garamond"/>
          <w:b/>
          <w:bCs/>
          <w:color w:val="ED7D31" w:themeColor="accent2"/>
          <w:u w:val="single"/>
        </w:rPr>
      </w:pPr>
      <w:r w:rsidRPr="001D0BBF">
        <w:rPr>
          <w:rFonts w:ascii="Garamond" w:hAnsi="Garamond"/>
          <w:b/>
          <w:bCs/>
          <w:color w:val="ED7D31" w:themeColor="accent2"/>
          <w:u w:val="single"/>
        </w:rPr>
        <w:t xml:space="preserve">La cession du droit au bail : </w:t>
      </w:r>
    </w:p>
    <w:p w:rsidR="009F2ABA" w:rsidRDefault="009F2ABA" w:rsidP="009F2ABA">
      <w:pPr>
        <w:rPr>
          <w:rFonts w:ascii="Garamond" w:hAnsi="Garamond"/>
          <w:b/>
          <w:bCs/>
          <w:color w:val="ED7D31" w:themeColor="accent2"/>
          <w:u w:val="single"/>
        </w:rPr>
      </w:pPr>
    </w:p>
    <w:p w:rsidR="009F2ABA" w:rsidRDefault="009F2ABA" w:rsidP="009F2ABA">
      <w:pPr>
        <w:pStyle w:val="Paragraphedeliste"/>
        <w:numPr>
          <w:ilvl w:val="0"/>
          <w:numId w:val="25"/>
        </w:numPr>
        <w:jc w:val="both"/>
        <w:rPr>
          <w:rFonts w:ascii="Garamond" w:hAnsi="Garamond"/>
          <w:color w:val="000000" w:themeColor="text1"/>
          <w:sz w:val="22"/>
          <w:szCs w:val="22"/>
        </w:rPr>
      </w:pPr>
      <w:r w:rsidRPr="009F2ABA">
        <w:rPr>
          <w:rFonts w:ascii="Garamond" w:hAnsi="Garamond"/>
          <w:b/>
          <w:bCs/>
          <w:color w:val="FF0000"/>
          <w:sz w:val="22"/>
          <w:szCs w:val="22"/>
          <w:u w:val="single"/>
        </w:rPr>
        <w:t>Définition :</w:t>
      </w:r>
      <w:r w:rsidRPr="009F2ABA">
        <w:rPr>
          <w:rFonts w:ascii="Garamond" w:hAnsi="Garamond"/>
          <w:color w:val="FF0000"/>
          <w:sz w:val="22"/>
          <w:szCs w:val="22"/>
        </w:rPr>
        <w:t xml:space="preserve"> </w:t>
      </w:r>
      <w:r w:rsidRPr="009F2ABA">
        <w:rPr>
          <w:rFonts w:ascii="Garamond" w:hAnsi="Garamond"/>
          <w:color w:val="000000" w:themeColor="text1"/>
          <w:sz w:val="22"/>
          <w:szCs w:val="22"/>
        </w:rPr>
        <w:t>La cession de bail est l’opération par laquelle le preneur, cédant, transfère à une autre partie, cessionnaire, la qualité de contractant qui est la sienne au titre du contrat de bail le lia</w:t>
      </w:r>
      <w:r>
        <w:rPr>
          <w:rFonts w:ascii="Garamond" w:hAnsi="Garamond"/>
          <w:color w:val="000000" w:themeColor="text1"/>
          <w:sz w:val="22"/>
          <w:szCs w:val="22"/>
        </w:rPr>
        <w:t>nt</w:t>
      </w:r>
      <w:r w:rsidRPr="009F2ABA">
        <w:rPr>
          <w:rFonts w:ascii="Garamond" w:hAnsi="Garamond"/>
          <w:color w:val="000000" w:themeColor="text1"/>
          <w:sz w:val="22"/>
          <w:szCs w:val="22"/>
        </w:rPr>
        <w:t xml:space="preserve"> au bailleur, le cédé.</w:t>
      </w:r>
    </w:p>
    <w:p w:rsidR="00741D71" w:rsidRPr="004B6F82" w:rsidRDefault="00741D71" w:rsidP="00741D71">
      <w:pPr>
        <w:pStyle w:val="Paragraphedeliste"/>
        <w:jc w:val="both"/>
        <w:rPr>
          <w:rFonts w:ascii="Garamond" w:hAnsi="Garamond"/>
          <w:b/>
          <w:bCs/>
          <w:color w:val="000000" w:themeColor="text1"/>
          <w:sz w:val="22"/>
          <w:szCs w:val="22"/>
          <w:u w:val="double"/>
        </w:rPr>
      </w:pPr>
    </w:p>
    <w:p w:rsidR="00741D71" w:rsidRPr="004B6F82" w:rsidRDefault="00741D71">
      <w:pPr>
        <w:pStyle w:val="Paragraphedeliste"/>
        <w:numPr>
          <w:ilvl w:val="0"/>
          <w:numId w:val="113"/>
        </w:numPr>
        <w:jc w:val="both"/>
        <w:rPr>
          <w:rFonts w:ascii="Garamond" w:hAnsi="Garamond"/>
          <w:b/>
          <w:bCs/>
          <w:color w:val="000000" w:themeColor="text1"/>
          <w:sz w:val="22"/>
          <w:szCs w:val="22"/>
          <w:u w:val="double"/>
        </w:rPr>
      </w:pPr>
      <w:r w:rsidRPr="004B6F82">
        <w:rPr>
          <w:rFonts w:ascii="Garamond" w:hAnsi="Garamond"/>
          <w:b/>
          <w:bCs/>
          <w:color w:val="000000" w:themeColor="text1"/>
          <w:sz w:val="22"/>
          <w:szCs w:val="22"/>
          <w:u w:val="double"/>
        </w:rPr>
        <w:t>La cession du droit au bail par cession de fonds de commerce :</w:t>
      </w:r>
    </w:p>
    <w:p w:rsidR="00741D71" w:rsidRDefault="00741D71" w:rsidP="00741D71">
      <w:pPr>
        <w:pStyle w:val="Paragraphedeliste"/>
        <w:jc w:val="both"/>
        <w:rPr>
          <w:rFonts w:ascii="Garamond" w:hAnsi="Garamond"/>
          <w:color w:val="000000" w:themeColor="text1"/>
          <w:sz w:val="22"/>
          <w:szCs w:val="22"/>
        </w:rPr>
      </w:pPr>
    </w:p>
    <w:p w:rsidR="009F2ABA" w:rsidRDefault="00741D71" w:rsidP="009F2ABA">
      <w:pPr>
        <w:jc w:val="both"/>
        <w:rPr>
          <w:rFonts w:ascii="Garamond" w:hAnsi="Garamond"/>
          <w:color w:val="000000" w:themeColor="text1"/>
          <w:sz w:val="22"/>
          <w:szCs w:val="22"/>
        </w:rPr>
      </w:pPr>
      <w:r>
        <w:rPr>
          <w:rFonts w:ascii="Garamond" w:hAnsi="Garamond"/>
          <w:color w:val="000000" w:themeColor="text1"/>
          <w:sz w:val="22"/>
          <w:szCs w:val="22"/>
        </w:rPr>
        <w:t xml:space="preserve">Par principe, la loi répute non écrite les conventions qui visent à interdire au locataire de céder son bail ou les droits qu’il tient du statut, à l’acquéreur de son fonds de commerce ou de son entreprise, selon l’article </w:t>
      </w:r>
      <w:r w:rsidRPr="00741D71">
        <w:rPr>
          <w:rFonts w:ascii="Garamond" w:hAnsi="Garamond"/>
          <w:b/>
          <w:bCs/>
          <w:color w:val="00B050"/>
          <w:sz w:val="22"/>
          <w:szCs w:val="22"/>
        </w:rPr>
        <w:t>L145-16</w:t>
      </w:r>
      <w:r>
        <w:rPr>
          <w:rFonts w:ascii="Garamond" w:hAnsi="Garamond"/>
          <w:color w:val="000000" w:themeColor="text1"/>
          <w:sz w:val="22"/>
          <w:szCs w:val="22"/>
        </w:rPr>
        <w:t xml:space="preserve"> du Code de commerce. </w:t>
      </w:r>
    </w:p>
    <w:p w:rsidR="00741D71" w:rsidRDefault="00741D71" w:rsidP="009F2ABA">
      <w:pPr>
        <w:jc w:val="both"/>
        <w:rPr>
          <w:rFonts w:ascii="Garamond" w:hAnsi="Garamond"/>
          <w:color w:val="000000" w:themeColor="text1"/>
          <w:sz w:val="22"/>
          <w:szCs w:val="22"/>
        </w:rPr>
      </w:pPr>
    </w:p>
    <w:p w:rsidR="00741D71" w:rsidRDefault="00741D71" w:rsidP="009F2ABA">
      <w:pPr>
        <w:jc w:val="both"/>
        <w:rPr>
          <w:rFonts w:ascii="Garamond" w:hAnsi="Garamond"/>
          <w:color w:val="000000" w:themeColor="text1"/>
          <w:sz w:val="22"/>
          <w:szCs w:val="22"/>
        </w:rPr>
      </w:pPr>
      <w:r>
        <w:rPr>
          <w:rFonts w:ascii="Garamond" w:hAnsi="Garamond"/>
          <w:color w:val="000000" w:themeColor="text1"/>
          <w:sz w:val="22"/>
          <w:szCs w:val="22"/>
        </w:rPr>
        <w:t xml:space="preserve">Un commerçant </w:t>
      </w:r>
      <w:r w:rsidRPr="00741D71">
        <w:rPr>
          <w:rFonts w:ascii="Garamond" w:hAnsi="Garamond"/>
          <w:b/>
          <w:bCs/>
          <w:color w:val="C00000"/>
          <w:sz w:val="22"/>
          <w:szCs w:val="22"/>
        </w:rPr>
        <w:t>pourra donc toujours céder son droit au bail en cas de cession du fonds de commerce</w:t>
      </w:r>
      <w:r>
        <w:rPr>
          <w:rFonts w:ascii="Garamond" w:hAnsi="Garamond"/>
          <w:color w:val="000000" w:themeColor="text1"/>
          <w:sz w:val="22"/>
          <w:szCs w:val="22"/>
        </w:rPr>
        <w:t xml:space="preserve">. Mais, des clauses peuvent venir aménager ce droit, en intégrant le bailleur au contrat, notamment en imposant son autorisation ou son agrément. Quoiqu’il en soit, les juges pouvant autoriser le preneur à passer outre le refus du bailleur qui ne reposerait pas sur un motif légitime. </w:t>
      </w:r>
    </w:p>
    <w:p w:rsidR="009D3CA0" w:rsidRDefault="009D3CA0" w:rsidP="009F2ABA">
      <w:pPr>
        <w:jc w:val="both"/>
        <w:rPr>
          <w:rFonts w:ascii="Garamond" w:hAnsi="Garamond"/>
          <w:color w:val="000000" w:themeColor="text1"/>
          <w:sz w:val="22"/>
          <w:szCs w:val="22"/>
        </w:rPr>
      </w:pPr>
    </w:p>
    <w:p w:rsidR="009D3CA0" w:rsidRDefault="009D3CA0" w:rsidP="009F2ABA">
      <w:pPr>
        <w:jc w:val="both"/>
        <w:rPr>
          <w:rFonts w:ascii="Garamond" w:hAnsi="Garamond"/>
          <w:color w:val="000000" w:themeColor="text1"/>
          <w:sz w:val="22"/>
          <w:szCs w:val="22"/>
        </w:rPr>
      </w:pPr>
      <w:r>
        <w:rPr>
          <w:rFonts w:ascii="Garamond" w:hAnsi="Garamond"/>
          <w:color w:val="000000" w:themeColor="text1"/>
          <w:sz w:val="22"/>
          <w:szCs w:val="22"/>
        </w:rPr>
        <w:t>Qu’il doive accepter ou non, la cession doit être notifiée au bailleur, de sorte à ce qu’elle lui soit opposable.</w:t>
      </w:r>
    </w:p>
    <w:p w:rsidR="00741D71" w:rsidRDefault="00741D71" w:rsidP="009F2ABA">
      <w:pPr>
        <w:jc w:val="both"/>
        <w:rPr>
          <w:rFonts w:ascii="Garamond" w:hAnsi="Garamond"/>
          <w:color w:val="000000" w:themeColor="text1"/>
          <w:sz w:val="22"/>
          <w:szCs w:val="22"/>
        </w:rPr>
      </w:pPr>
    </w:p>
    <w:p w:rsidR="00741D71" w:rsidRPr="004B6F82" w:rsidRDefault="00741D71">
      <w:pPr>
        <w:pStyle w:val="Paragraphedeliste"/>
        <w:numPr>
          <w:ilvl w:val="0"/>
          <w:numId w:val="113"/>
        </w:numPr>
        <w:jc w:val="both"/>
        <w:rPr>
          <w:rFonts w:ascii="Garamond" w:hAnsi="Garamond"/>
          <w:b/>
          <w:bCs/>
          <w:color w:val="000000" w:themeColor="text1"/>
          <w:sz w:val="22"/>
          <w:szCs w:val="22"/>
          <w:u w:val="double"/>
        </w:rPr>
      </w:pPr>
      <w:r w:rsidRPr="004B6F82">
        <w:rPr>
          <w:rFonts w:ascii="Garamond" w:hAnsi="Garamond"/>
          <w:b/>
          <w:bCs/>
          <w:color w:val="000000" w:themeColor="text1"/>
          <w:sz w:val="22"/>
          <w:szCs w:val="22"/>
          <w:u w:val="double"/>
        </w:rPr>
        <w:t xml:space="preserve">La cession isolée : </w:t>
      </w:r>
    </w:p>
    <w:p w:rsidR="00741D71" w:rsidRDefault="00741D71" w:rsidP="009F2ABA">
      <w:pPr>
        <w:jc w:val="both"/>
        <w:rPr>
          <w:rFonts w:ascii="Garamond" w:hAnsi="Garamond"/>
          <w:color w:val="000000" w:themeColor="text1"/>
          <w:sz w:val="22"/>
          <w:szCs w:val="22"/>
        </w:rPr>
      </w:pPr>
    </w:p>
    <w:p w:rsidR="00741D71" w:rsidRDefault="009D3CA0" w:rsidP="009F2ABA">
      <w:pPr>
        <w:jc w:val="both"/>
        <w:rPr>
          <w:rFonts w:ascii="Garamond" w:hAnsi="Garamond"/>
          <w:color w:val="000000" w:themeColor="text1"/>
          <w:sz w:val="22"/>
          <w:szCs w:val="22"/>
        </w:rPr>
      </w:pPr>
      <w:r>
        <w:rPr>
          <w:rFonts w:ascii="Garamond" w:hAnsi="Garamond"/>
          <w:color w:val="000000" w:themeColor="text1"/>
          <w:sz w:val="22"/>
          <w:szCs w:val="22"/>
        </w:rPr>
        <w:t>Contrairement à une cession concomitante à la cession du fonds de commerce</w:t>
      </w:r>
      <w:r w:rsidRPr="009D3CA0">
        <w:rPr>
          <w:rFonts w:ascii="Garamond" w:hAnsi="Garamond"/>
          <w:b/>
          <w:bCs/>
          <w:color w:val="C00000"/>
          <w:sz w:val="22"/>
          <w:szCs w:val="22"/>
        </w:rPr>
        <w:t>, la cession du bail commercial de façon isolée peut être interdite par une stipulation contractuelle</w:t>
      </w:r>
      <w:r>
        <w:rPr>
          <w:rFonts w:ascii="Garamond" w:hAnsi="Garamond"/>
          <w:color w:val="000000" w:themeColor="text1"/>
          <w:sz w:val="22"/>
          <w:szCs w:val="22"/>
        </w:rPr>
        <w:t xml:space="preserve">, ce qui sera généralement le cas. </w:t>
      </w:r>
    </w:p>
    <w:p w:rsidR="009D3CA0" w:rsidRDefault="009D3CA0" w:rsidP="009F2ABA">
      <w:pPr>
        <w:jc w:val="both"/>
        <w:rPr>
          <w:rFonts w:ascii="Garamond" w:hAnsi="Garamond"/>
          <w:color w:val="000000" w:themeColor="text1"/>
          <w:sz w:val="22"/>
          <w:szCs w:val="22"/>
        </w:rPr>
      </w:pPr>
    </w:p>
    <w:p w:rsidR="009D3CA0" w:rsidRPr="009F2ABA" w:rsidRDefault="009D3CA0" w:rsidP="009F2ABA">
      <w:pPr>
        <w:jc w:val="both"/>
        <w:rPr>
          <w:rFonts w:ascii="Garamond" w:hAnsi="Garamond"/>
          <w:color w:val="000000" w:themeColor="text1"/>
          <w:sz w:val="22"/>
          <w:szCs w:val="22"/>
        </w:rPr>
      </w:pPr>
      <w:r>
        <w:rPr>
          <w:rFonts w:ascii="Garamond" w:hAnsi="Garamond"/>
          <w:color w:val="000000" w:themeColor="text1"/>
          <w:sz w:val="22"/>
          <w:szCs w:val="22"/>
        </w:rPr>
        <w:t>En cas de silence du contrat, le cédant devra quand même notifier le bailleur de la cession qu’il opère.</w:t>
      </w:r>
    </w:p>
    <w:p w:rsidR="009F2ABA" w:rsidRPr="009F2ABA" w:rsidRDefault="009F2ABA" w:rsidP="009F2ABA">
      <w:pPr>
        <w:rPr>
          <w:rFonts w:ascii="Garamond" w:hAnsi="Garamond"/>
          <w:color w:val="ED7D31" w:themeColor="accent2"/>
          <w:sz w:val="22"/>
          <w:szCs w:val="22"/>
          <w:u w:val="single"/>
        </w:rPr>
      </w:pPr>
    </w:p>
    <w:p w:rsidR="001D0BBF" w:rsidRDefault="001D0BBF">
      <w:pPr>
        <w:pStyle w:val="Paragraphedeliste"/>
        <w:numPr>
          <w:ilvl w:val="0"/>
          <w:numId w:val="36"/>
        </w:numPr>
        <w:rPr>
          <w:rFonts w:ascii="Garamond" w:hAnsi="Garamond"/>
          <w:b/>
          <w:bCs/>
          <w:color w:val="ED7D31" w:themeColor="accent2"/>
          <w:u w:val="single"/>
        </w:rPr>
      </w:pPr>
      <w:r w:rsidRPr="001D0BBF">
        <w:rPr>
          <w:rFonts w:ascii="Garamond" w:hAnsi="Garamond"/>
          <w:b/>
          <w:bCs/>
          <w:color w:val="ED7D31" w:themeColor="accent2"/>
          <w:u w:val="single"/>
        </w:rPr>
        <w:t xml:space="preserve">La sous-location du droit au bail : </w:t>
      </w:r>
    </w:p>
    <w:p w:rsidR="00984BD0" w:rsidRDefault="00984BD0" w:rsidP="00984BD0">
      <w:pPr>
        <w:pStyle w:val="NormalWeb"/>
        <w:numPr>
          <w:ilvl w:val="0"/>
          <w:numId w:val="55"/>
        </w:numPr>
        <w:jc w:val="both"/>
      </w:pPr>
      <w:r w:rsidRPr="00984BD0">
        <w:rPr>
          <w:rFonts w:ascii="Garamond" w:hAnsi="Garamond"/>
          <w:b/>
          <w:bCs/>
          <w:color w:val="FF0000"/>
          <w:sz w:val="22"/>
          <w:szCs w:val="22"/>
          <w:u w:val="single"/>
        </w:rPr>
        <w:t>Définition :</w:t>
      </w:r>
      <w:r>
        <w:rPr>
          <w:rFonts w:ascii="Garamond" w:hAnsi="Garamond"/>
          <w:color w:val="FF0000"/>
          <w:sz w:val="22"/>
          <w:szCs w:val="22"/>
        </w:rPr>
        <w:t xml:space="preserve"> </w:t>
      </w:r>
      <w:r w:rsidRPr="00984BD0">
        <w:rPr>
          <w:rFonts w:ascii="Garamond" w:hAnsi="Garamond" w:cs="Calibri"/>
          <w:sz w:val="22"/>
          <w:szCs w:val="22"/>
        </w:rPr>
        <w:t>La sous-location est l’opération par laquelle le locataire principal consent lui-même, sur toute ou parties des locaux qui lui ont été donn</w:t>
      </w:r>
      <w:r>
        <w:rPr>
          <w:rFonts w:ascii="Garamond" w:hAnsi="Garamond" w:cs="Calibri"/>
          <w:sz w:val="22"/>
          <w:szCs w:val="22"/>
        </w:rPr>
        <w:t>és</w:t>
      </w:r>
      <w:r w:rsidRPr="00984BD0">
        <w:rPr>
          <w:rFonts w:ascii="Garamond" w:hAnsi="Garamond" w:cs="Calibri"/>
          <w:sz w:val="22"/>
          <w:szCs w:val="22"/>
        </w:rPr>
        <w:t xml:space="preserve"> par le bailleur, une location à une autre partie,</w:t>
      </w:r>
      <w:r>
        <w:rPr>
          <w:rFonts w:ascii="Garamond" w:hAnsi="Garamond" w:cs="Calibri"/>
          <w:sz w:val="22"/>
          <w:szCs w:val="22"/>
        </w:rPr>
        <w:t xml:space="preserve"> </w:t>
      </w:r>
      <w:r w:rsidRPr="00984BD0">
        <w:rPr>
          <w:rFonts w:ascii="Garamond" w:hAnsi="Garamond" w:cs="Calibri"/>
          <w:i/>
          <w:iCs/>
          <w:sz w:val="22"/>
          <w:szCs w:val="22"/>
        </w:rPr>
        <w:t>le sous- locataire</w:t>
      </w:r>
      <w:r>
        <w:t xml:space="preserve">. </w:t>
      </w:r>
    </w:p>
    <w:p w:rsidR="00984BD0" w:rsidRDefault="00984BD0" w:rsidP="00984BD0">
      <w:pPr>
        <w:pStyle w:val="NormalWeb"/>
        <w:jc w:val="both"/>
        <w:rPr>
          <w:rFonts w:ascii="Garamond" w:hAnsi="Garamond"/>
          <w:color w:val="000000" w:themeColor="text1"/>
          <w:sz w:val="22"/>
          <w:szCs w:val="22"/>
        </w:rPr>
      </w:pPr>
      <w:r w:rsidRPr="0046092E">
        <w:rPr>
          <w:rFonts w:ascii="Garamond" w:hAnsi="Garamond"/>
          <w:b/>
          <w:bCs/>
          <w:color w:val="C00000"/>
          <w:sz w:val="22"/>
          <w:szCs w:val="22"/>
        </w:rPr>
        <w:t>Elle est interdite en principe</w:t>
      </w:r>
      <w:r w:rsidRPr="0046092E">
        <w:rPr>
          <w:rFonts w:ascii="Garamond" w:hAnsi="Garamond"/>
          <w:color w:val="C00000"/>
          <w:sz w:val="22"/>
          <w:szCs w:val="22"/>
        </w:rPr>
        <w:t xml:space="preserve"> </w:t>
      </w:r>
      <w:r>
        <w:rPr>
          <w:rFonts w:ascii="Garamond" w:hAnsi="Garamond"/>
          <w:color w:val="000000" w:themeColor="text1"/>
          <w:sz w:val="22"/>
          <w:szCs w:val="22"/>
        </w:rPr>
        <w:t xml:space="preserve">selon l’article </w:t>
      </w:r>
      <w:r w:rsidRPr="0046092E">
        <w:rPr>
          <w:rFonts w:ascii="Garamond" w:hAnsi="Garamond"/>
          <w:b/>
          <w:bCs/>
          <w:color w:val="00B050"/>
          <w:sz w:val="22"/>
          <w:szCs w:val="22"/>
        </w:rPr>
        <w:t>L145-31</w:t>
      </w:r>
      <w:r w:rsidRPr="0046092E">
        <w:rPr>
          <w:rFonts w:ascii="Garamond" w:hAnsi="Garamond"/>
          <w:color w:val="00B050"/>
          <w:sz w:val="22"/>
          <w:szCs w:val="22"/>
        </w:rPr>
        <w:t xml:space="preserve"> </w:t>
      </w:r>
      <w:r>
        <w:rPr>
          <w:rFonts w:ascii="Garamond" w:hAnsi="Garamond"/>
          <w:color w:val="000000" w:themeColor="text1"/>
          <w:sz w:val="22"/>
          <w:szCs w:val="22"/>
        </w:rPr>
        <w:t xml:space="preserve">du Code de commerce, mais peut être autorisée dans deux situations : </w:t>
      </w:r>
    </w:p>
    <w:p w:rsidR="00984BD0" w:rsidRDefault="00984BD0">
      <w:pPr>
        <w:pStyle w:val="NormalWeb"/>
        <w:numPr>
          <w:ilvl w:val="0"/>
          <w:numId w:val="66"/>
        </w:numPr>
        <w:jc w:val="both"/>
        <w:rPr>
          <w:color w:val="000000" w:themeColor="text1"/>
        </w:rPr>
      </w:pPr>
      <w:r>
        <w:rPr>
          <w:rFonts w:ascii="Garamond" w:hAnsi="Garamond"/>
          <w:color w:val="000000" w:themeColor="text1"/>
          <w:sz w:val="22"/>
          <w:szCs w:val="22"/>
        </w:rPr>
        <w:t>Par anticipation d’une clause dans le bail commercial.</w:t>
      </w:r>
    </w:p>
    <w:p w:rsidR="00984BD0" w:rsidRPr="00984BD0" w:rsidRDefault="00984BD0">
      <w:pPr>
        <w:pStyle w:val="NormalWeb"/>
        <w:numPr>
          <w:ilvl w:val="0"/>
          <w:numId w:val="66"/>
        </w:numPr>
        <w:jc w:val="both"/>
        <w:rPr>
          <w:color w:val="000000" w:themeColor="text1"/>
        </w:rPr>
      </w:pPr>
      <w:r>
        <w:rPr>
          <w:rFonts w:ascii="Garamond" w:hAnsi="Garamond"/>
          <w:color w:val="000000" w:themeColor="text1"/>
          <w:sz w:val="22"/>
          <w:szCs w:val="22"/>
        </w:rPr>
        <w:t>Avec l’accord du bailleur le moment venu.</w:t>
      </w:r>
      <w:r w:rsidRPr="00984BD0">
        <w:rPr>
          <w:rFonts w:ascii="Garamond" w:hAnsi="Garamond"/>
          <w:color w:val="000000" w:themeColor="text1"/>
          <w:sz w:val="22"/>
          <w:szCs w:val="22"/>
        </w:rPr>
        <w:t xml:space="preserve"> </w:t>
      </w:r>
    </w:p>
    <w:p w:rsidR="0046092E" w:rsidRPr="0046092E" w:rsidRDefault="00984BD0" w:rsidP="00984BD0">
      <w:pPr>
        <w:pStyle w:val="NormalWeb"/>
        <w:jc w:val="both"/>
        <w:rPr>
          <w:rFonts w:ascii="Garamond" w:hAnsi="Garamond"/>
          <w:color w:val="000000" w:themeColor="text1"/>
          <w:sz w:val="22"/>
          <w:szCs w:val="22"/>
        </w:rPr>
      </w:pPr>
      <w:r w:rsidRPr="0046092E">
        <w:rPr>
          <w:rFonts w:ascii="Garamond" w:hAnsi="Garamond"/>
          <w:color w:val="000000" w:themeColor="text1"/>
          <w:sz w:val="22"/>
          <w:szCs w:val="22"/>
        </w:rPr>
        <w:t xml:space="preserve">Le bailleur sera appelé à concourir à l’acte et pourra demander une augmentation du prix du loyer </w:t>
      </w:r>
      <w:r w:rsidR="0046092E" w:rsidRPr="0046092E">
        <w:rPr>
          <w:rFonts w:ascii="Garamond" w:hAnsi="Garamond"/>
          <w:color w:val="000000" w:themeColor="text1"/>
          <w:sz w:val="22"/>
          <w:szCs w:val="22"/>
        </w:rPr>
        <w:t xml:space="preserve">si celui de la sous-location est supérieur au loyer initial. </w:t>
      </w:r>
    </w:p>
    <w:p w:rsidR="0046092E" w:rsidRPr="0046092E" w:rsidRDefault="0046092E" w:rsidP="00984BD0">
      <w:pPr>
        <w:pStyle w:val="NormalWeb"/>
        <w:jc w:val="both"/>
        <w:rPr>
          <w:rFonts w:ascii="Garamond" w:hAnsi="Garamond"/>
          <w:color w:val="000000" w:themeColor="text1"/>
          <w:sz w:val="22"/>
          <w:szCs w:val="22"/>
        </w:rPr>
      </w:pPr>
      <w:r w:rsidRPr="0046092E">
        <w:rPr>
          <w:rFonts w:ascii="Garamond" w:hAnsi="Garamond"/>
          <w:color w:val="000000" w:themeColor="text1"/>
          <w:sz w:val="22"/>
          <w:szCs w:val="22"/>
        </w:rPr>
        <w:t xml:space="preserve">Enfin, aux termes de l’article </w:t>
      </w:r>
      <w:r w:rsidRPr="0046092E">
        <w:rPr>
          <w:rFonts w:ascii="Garamond" w:hAnsi="Garamond"/>
          <w:b/>
          <w:bCs/>
          <w:color w:val="00B050"/>
          <w:sz w:val="22"/>
          <w:szCs w:val="22"/>
        </w:rPr>
        <w:t>L145-32,</w:t>
      </w:r>
      <w:r w:rsidRPr="0046092E">
        <w:rPr>
          <w:rFonts w:ascii="Garamond" w:hAnsi="Garamond"/>
          <w:color w:val="00B050"/>
          <w:sz w:val="22"/>
          <w:szCs w:val="22"/>
        </w:rPr>
        <w:t xml:space="preserve"> </w:t>
      </w:r>
      <w:r w:rsidRPr="0046092E">
        <w:rPr>
          <w:rFonts w:ascii="Garamond" w:hAnsi="Garamond"/>
          <w:color w:val="000000" w:themeColor="text1"/>
          <w:sz w:val="22"/>
          <w:szCs w:val="22"/>
        </w:rPr>
        <w:t>le sous-locataire peut sous certaines conditions obtenir un droit renouvellement par le bailleur initial, mais dispose quoiqu’il en soit, d’un droit de renouvellement de son bail</w:t>
      </w:r>
      <w:r>
        <w:rPr>
          <w:rFonts w:ascii="Garamond" w:hAnsi="Garamond"/>
          <w:color w:val="000000" w:themeColor="text1"/>
          <w:sz w:val="22"/>
          <w:szCs w:val="22"/>
        </w:rPr>
        <w:t xml:space="preserve">, </w:t>
      </w:r>
      <w:r w:rsidRPr="0046092E">
        <w:rPr>
          <w:rFonts w:ascii="Garamond" w:hAnsi="Garamond"/>
          <w:color w:val="000000" w:themeColor="text1"/>
          <w:sz w:val="22"/>
          <w:szCs w:val="22"/>
        </w:rPr>
        <w:t>à l’encontre du locataire principal.</w:t>
      </w:r>
    </w:p>
    <w:p w:rsidR="00984BD0" w:rsidRPr="00984BD0" w:rsidRDefault="00984BD0" w:rsidP="00984BD0">
      <w:pPr>
        <w:rPr>
          <w:rFonts w:ascii="Garamond" w:hAnsi="Garamond"/>
          <w:b/>
          <w:bCs/>
          <w:color w:val="ED7D31" w:themeColor="accent2"/>
          <w:u w:val="single"/>
        </w:rPr>
      </w:pPr>
    </w:p>
    <w:p w:rsidR="00805D90" w:rsidRDefault="00805D90" w:rsidP="007976F5">
      <w:pPr>
        <w:rPr>
          <w:rFonts w:ascii="Garamond" w:hAnsi="Garamond"/>
        </w:rPr>
      </w:pPr>
    </w:p>
    <w:p w:rsidR="00624FAB" w:rsidRDefault="00624FAB" w:rsidP="007976F5">
      <w:pPr>
        <w:rPr>
          <w:rFonts w:ascii="Garamond" w:hAnsi="Garamond"/>
        </w:rPr>
      </w:pPr>
    </w:p>
    <w:p w:rsidR="00624FAB" w:rsidRDefault="00624FAB" w:rsidP="007976F5">
      <w:pPr>
        <w:rPr>
          <w:rFonts w:ascii="Garamond" w:hAnsi="Garamond"/>
        </w:rPr>
      </w:pPr>
    </w:p>
    <w:p w:rsidR="00624FAB" w:rsidRDefault="00624FAB" w:rsidP="007976F5">
      <w:pPr>
        <w:rPr>
          <w:rFonts w:ascii="Garamond" w:hAnsi="Garamond"/>
        </w:rPr>
      </w:pPr>
    </w:p>
    <w:p w:rsidR="00624FAB" w:rsidRDefault="00624FAB">
      <w:pPr>
        <w:rPr>
          <w:rFonts w:ascii="Garamond" w:hAnsi="Garamond"/>
        </w:rPr>
      </w:pPr>
    </w:p>
    <w:p w:rsidR="00624FAB" w:rsidRDefault="00624FAB">
      <w:pPr>
        <w:rPr>
          <w:rFonts w:ascii="Garamond" w:hAnsi="Garamond"/>
        </w:rPr>
      </w:pPr>
    </w:p>
    <w:p w:rsidR="00253F05" w:rsidRDefault="00253F05" w:rsidP="00253F05">
      <w:pPr>
        <w:rPr>
          <w:rFonts w:ascii="Garamond" w:hAnsi="Garamond"/>
        </w:rPr>
      </w:pPr>
    </w:p>
    <w:p w:rsidR="00624FAB" w:rsidRPr="006E788F" w:rsidRDefault="00624FAB" w:rsidP="0046092E">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253F05">
        <w:rPr>
          <w:color w:val="FFFFFF" w:themeColor="background1"/>
          <w14:textOutline w14:w="9525" w14:cap="rnd" w14:cmpd="sng" w14:algn="ctr">
            <w14:solidFill>
              <w14:schemeClr w14:val="tx1"/>
            </w14:solidFill>
            <w14:prstDash w14:val="solid"/>
            <w14:bevel/>
          </w14:textOutline>
        </w:rPr>
        <w:t>7</w:t>
      </w:r>
      <w:r>
        <w:rPr>
          <w:color w:val="FFFFFF" w:themeColor="background1"/>
          <w14:textOutline w14:w="9525" w14:cap="rnd" w14:cmpd="sng" w14:algn="ctr">
            <w14:solidFill>
              <w14:schemeClr w14:val="tx1"/>
            </w14:solidFill>
            <w14:prstDash w14:val="solid"/>
            <w14:bevel/>
          </w14:textOutline>
        </w:rPr>
        <w:t> : LES RELATIONS AVEC LES FINANCEURS</w:t>
      </w:r>
    </w:p>
    <w:p w:rsidR="0046092E" w:rsidRPr="0046092E" w:rsidRDefault="0046092E" w:rsidP="0046092E">
      <w:pPr>
        <w:jc w:val="both"/>
        <w:rPr>
          <w:rFonts w:ascii="Garamond" w:hAnsi="Garamond"/>
          <w:b/>
          <w:bCs/>
          <w:color w:val="C00000"/>
          <w:sz w:val="36"/>
          <w:szCs w:val="36"/>
          <w:u w:val="single"/>
        </w:rPr>
      </w:pPr>
    </w:p>
    <w:p w:rsidR="00303901" w:rsidRDefault="0046092E" w:rsidP="005347E4">
      <w:pPr>
        <w:jc w:val="center"/>
        <w:rPr>
          <w:rFonts w:ascii="Garamond" w:hAnsi="Garamond"/>
          <w:b/>
          <w:bCs/>
          <w:color w:val="C00000"/>
          <w:sz w:val="36"/>
          <w:szCs w:val="36"/>
          <w:u w:val="single"/>
        </w:rPr>
      </w:pPr>
      <w:r w:rsidRPr="0046092E">
        <w:rPr>
          <w:rFonts w:ascii="Garamond" w:hAnsi="Garamond"/>
          <w:b/>
          <w:bCs/>
          <w:color w:val="C00000"/>
          <w:sz w:val="36"/>
          <w:szCs w:val="36"/>
          <w:u w:val="single"/>
        </w:rPr>
        <w:t xml:space="preserve">I – L’identification des financeurs </w:t>
      </w:r>
    </w:p>
    <w:p w:rsidR="005347E4" w:rsidRPr="0046092E" w:rsidRDefault="005347E4" w:rsidP="005347E4">
      <w:pPr>
        <w:jc w:val="center"/>
        <w:rPr>
          <w:rFonts w:ascii="Garamond" w:hAnsi="Garamond"/>
          <w:b/>
          <w:bCs/>
          <w:color w:val="C00000"/>
          <w:sz w:val="36"/>
          <w:szCs w:val="36"/>
          <w:u w:val="single"/>
        </w:rPr>
      </w:pPr>
    </w:p>
    <w:p w:rsidR="0046092E" w:rsidRDefault="0046092E">
      <w:pPr>
        <w:pStyle w:val="Paragraphedeliste"/>
        <w:numPr>
          <w:ilvl w:val="0"/>
          <w:numId w:val="67"/>
        </w:numPr>
        <w:jc w:val="both"/>
        <w:rPr>
          <w:rFonts w:ascii="Garamond" w:hAnsi="Garamond"/>
          <w:b/>
          <w:bCs/>
          <w:color w:val="000000" w:themeColor="text1"/>
          <w:sz w:val="32"/>
          <w:szCs w:val="32"/>
          <w:u w:val="single"/>
        </w:rPr>
      </w:pPr>
      <w:r w:rsidRPr="0046092E">
        <w:rPr>
          <w:rFonts w:ascii="Garamond" w:hAnsi="Garamond"/>
          <w:b/>
          <w:bCs/>
          <w:color w:val="000000" w:themeColor="text1"/>
          <w:sz w:val="32"/>
          <w:szCs w:val="32"/>
          <w:u w:val="single"/>
        </w:rPr>
        <w:t>L</w:t>
      </w:r>
      <w:r>
        <w:rPr>
          <w:rFonts w:ascii="Garamond" w:hAnsi="Garamond"/>
          <w:b/>
          <w:bCs/>
          <w:color w:val="000000" w:themeColor="text1"/>
          <w:sz w:val="32"/>
          <w:szCs w:val="32"/>
          <w:u w:val="single"/>
        </w:rPr>
        <w:t>es professionnels du financement :</w:t>
      </w:r>
    </w:p>
    <w:p w:rsidR="0046092E" w:rsidRDefault="0046092E" w:rsidP="0046092E">
      <w:pPr>
        <w:pStyle w:val="Paragraphedeliste"/>
        <w:jc w:val="both"/>
        <w:rPr>
          <w:rFonts w:ascii="Garamond" w:hAnsi="Garamond"/>
          <w:b/>
          <w:bCs/>
          <w:color w:val="000000" w:themeColor="text1"/>
          <w:sz w:val="32"/>
          <w:szCs w:val="32"/>
          <w:u w:val="single"/>
        </w:rPr>
      </w:pPr>
    </w:p>
    <w:p w:rsidR="0046092E" w:rsidRDefault="0046092E">
      <w:pPr>
        <w:pStyle w:val="Paragraphedeliste"/>
        <w:numPr>
          <w:ilvl w:val="0"/>
          <w:numId w:val="70"/>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 xml:space="preserve">Les établissements de crédit : </w:t>
      </w:r>
    </w:p>
    <w:p w:rsidR="00303901" w:rsidRPr="00F63E3E" w:rsidRDefault="00303901" w:rsidP="00303901">
      <w:pPr>
        <w:jc w:val="both"/>
        <w:rPr>
          <w:rFonts w:ascii="Garamond" w:hAnsi="Garamond"/>
          <w:color w:val="000000" w:themeColor="text1"/>
        </w:rPr>
      </w:pPr>
    </w:p>
    <w:p w:rsidR="00F63E3E" w:rsidRDefault="00F63E3E">
      <w:pPr>
        <w:pStyle w:val="Paragraphedeliste"/>
        <w:numPr>
          <w:ilvl w:val="0"/>
          <w:numId w:val="74"/>
        </w:numPr>
        <w:jc w:val="both"/>
        <w:rPr>
          <w:rFonts w:ascii="Garamond" w:hAnsi="Garamond"/>
          <w:color w:val="000000" w:themeColor="text1"/>
          <w:sz w:val="22"/>
          <w:szCs w:val="22"/>
        </w:rPr>
      </w:pPr>
      <w:r w:rsidRPr="00F63E3E">
        <w:rPr>
          <w:rFonts w:ascii="Garamond" w:hAnsi="Garamond"/>
          <w:b/>
          <w:bCs/>
          <w:color w:val="FF0000"/>
          <w:sz w:val="22"/>
          <w:szCs w:val="22"/>
          <w:u w:val="single"/>
        </w:rPr>
        <w:t>Définition :</w:t>
      </w:r>
      <w:r w:rsidRPr="00F63E3E">
        <w:rPr>
          <w:rFonts w:ascii="Garamond" w:hAnsi="Garamond"/>
          <w:color w:val="FF0000"/>
          <w:sz w:val="22"/>
          <w:szCs w:val="22"/>
        </w:rPr>
        <w:t xml:space="preserve"> </w:t>
      </w:r>
      <w:r w:rsidRPr="00F63E3E">
        <w:rPr>
          <w:rFonts w:ascii="Garamond" w:hAnsi="Garamond"/>
          <w:color w:val="000000" w:themeColor="text1"/>
          <w:sz w:val="22"/>
          <w:szCs w:val="22"/>
        </w:rPr>
        <w:t>Ce sont les entreprises dont l’activité consiste à titre professionnel, à recevoir des fonds du public, et à octroyer des crédits.</w:t>
      </w:r>
    </w:p>
    <w:p w:rsidR="00F63E3E" w:rsidRDefault="00F63E3E" w:rsidP="00F63E3E">
      <w:pPr>
        <w:jc w:val="both"/>
        <w:rPr>
          <w:rFonts w:ascii="Garamond" w:hAnsi="Garamond"/>
          <w:color w:val="000000" w:themeColor="text1"/>
          <w:sz w:val="22"/>
          <w:szCs w:val="22"/>
        </w:rPr>
      </w:pPr>
    </w:p>
    <w:p w:rsidR="00303901" w:rsidRDefault="00F63E3E" w:rsidP="00BE5394">
      <w:pPr>
        <w:jc w:val="both"/>
        <w:rPr>
          <w:rFonts w:ascii="Garamond" w:hAnsi="Garamond"/>
          <w:color w:val="000000" w:themeColor="text1"/>
          <w:sz w:val="22"/>
          <w:szCs w:val="22"/>
        </w:rPr>
      </w:pPr>
      <w:r>
        <w:rPr>
          <w:rFonts w:ascii="Garamond" w:hAnsi="Garamond"/>
          <w:color w:val="000000" w:themeColor="text1"/>
          <w:sz w:val="22"/>
          <w:szCs w:val="22"/>
        </w:rPr>
        <w:t xml:space="preserve">On parle de « fonds remboursables au public » parce que lorsque l’on dépose de l’argent dans un établissement financier, celui-ci en dispose comme il le souhaite, dans la mesure où il respecte son obligation de la restituer à première demande. </w:t>
      </w:r>
    </w:p>
    <w:p w:rsidR="00F63E3E" w:rsidRPr="00F63E3E" w:rsidRDefault="00F63E3E" w:rsidP="00BE5394">
      <w:pPr>
        <w:jc w:val="both"/>
        <w:rPr>
          <w:rFonts w:ascii="Garamond" w:hAnsi="Garamond"/>
          <w:color w:val="000000" w:themeColor="text1"/>
          <w:sz w:val="22"/>
          <w:szCs w:val="22"/>
        </w:rPr>
      </w:pPr>
    </w:p>
    <w:p w:rsidR="0046092E" w:rsidRDefault="0046092E">
      <w:pPr>
        <w:pStyle w:val="Paragraphedeliste"/>
        <w:numPr>
          <w:ilvl w:val="0"/>
          <w:numId w:val="70"/>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Les autres professionnels du crédit :</w:t>
      </w:r>
    </w:p>
    <w:p w:rsidR="00F63E3E" w:rsidRPr="00AE36CD" w:rsidRDefault="00F63E3E" w:rsidP="00BE5394">
      <w:pPr>
        <w:jc w:val="both"/>
        <w:rPr>
          <w:rFonts w:ascii="Garamond" w:hAnsi="Garamond"/>
          <w:b/>
          <w:bCs/>
          <w:color w:val="4472C4" w:themeColor="accent1"/>
          <w:u w:val="single"/>
        </w:rPr>
      </w:pPr>
    </w:p>
    <w:p w:rsidR="00F63E3E" w:rsidRPr="00AE36CD" w:rsidRDefault="00F63E3E" w:rsidP="00BE5394">
      <w:pPr>
        <w:jc w:val="both"/>
        <w:rPr>
          <w:rFonts w:ascii="Garamond" w:hAnsi="Garamond"/>
          <w:color w:val="000000" w:themeColor="text1"/>
          <w:sz w:val="22"/>
          <w:szCs w:val="22"/>
        </w:rPr>
      </w:pPr>
      <w:r w:rsidRPr="00AE36CD">
        <w:rPr>
          <w:rFonts w:ascii="Garamond" w:hAnsi="Garamond"/>
          <w:color w:val="000000" w:themeColor="text1"/>
          <w:sz w:val="22"/>
          <w:szCs w:val="22"/>
        </w:rPr>
        <w:t xml:space="preserve">Les établissements de crédits (grossièrement les banques), ne sont pas les seuls dont l’activité consiste à financer des entreprises. </w:t>
      </w:r>
    </w:p>
    <w:p w:rsidR="00F63E3E" w:rsidRPr="00AE36CD" w:rsidRDefault="00F63E3E" w:rsidP="00BE5394">
      <w:pPr>
        <w:jc w:val="both"/>
        <w:rPr>
          <w:rFonts w:ascii="Garamond" w:hAnsi="Garamond"/>
          <w:b/>
          <w:bCs/>
          <w:color w:val="ED7D31" w:themeColor="accent2"/>
          <w:sz w:val="22"/>
          <w:szCs w:val="22"/>
          <w:u w:val="single"/>
        </w:rPr>
      </w:pPr>
    </w:p>
    <w:p w:rsidR="00F63E3E" w:rsidRPr="00AE36CD" w:rsidRDefault="00F63E3E" w:rsidP="00BE5394">
      <w:pPr>
        <w:pStyle w:val="Paragraphedeliste"/>
        <w:numPr>
          <w:ilvl w:val="0"/>
          <w:numId w:val="36"/>
        </w:numPr>
        <w:jc w:val="both"/>
        <w:rPr>
          <w:rFonts w:ascii="Garamond" w:hAnsi="Garamond"/>
          <w:color w:val="000000" w:themeColor="text1"/>
          <w:sz w:val="22"/>
          <w:szCs w:val="22"/>
        </w:rPr>
      </w:pPr>
      <w:r w:rsidRPr="00B846EC">
        <w:rPr>
          <w:rFonts w:ascii="Garamond" w:hAnsi="Garamond"/>
          <w:b/>
          <w:bCs/>
          <w:color w:val="ED7D31" w:themeColor="accent2"/>
          <w:u w:val="single"/>
        </w:rPr>
        <w:t>Les structures publiques de financement :</w:t>
      </w:r>
      <w:r w:rsidRPr="00B846EC">
        <w:rPr>
          <w:rFonts w:ascii="Garamond" w:hAnsi="Garamond"/>
          <w:color w:val="ED7D31" w:themeColor="accent2"/>
        </w:rPr>
        <w:t xml:space="preserve"> </w:t>
      </w:r>
      <w:r w:rsidRPr="00AE36CD">
        <w:rPr>
          <w:rFonts w:ascii="Garamond" w:hAnsi="Garamond"/>
          <w:color w:val="000000" w:themeColor="text1"/>
          <w:sz w:val="22"/>
          <w:szCs w:val="22"/>
        </w:rPr>
        <w:t xml:space="preserve">Il s’agira généralement des banques publiques d’investissement. </w:t>
      </w:r>
    </w:p>
    <w:p w:rsidR="00F63E3E" w:rsidRPr="00AE36CD" w:rsidRDefault="00F63E3E" w:rsidP="00BE5394">
      <w:pPr>
        <w:jc w:val="both"/>
        <w:rPr>
          <w:rFonts w:ascii="Garamond" w:hAnsi="Garamond"/>
          <w:color w:val="000000" w:themeColor="text1"/>
          <w:sz w:val="22"/>
          <w:szCs w:val="22"/>
        </w:rPr>
      </w:pPr>
    </w:p>
    <w:p w:rsidR="00AE36CD" w:rsidRPr="00BE5394" w:rsidRDefault="00F63E3E" w:rsidP="00BE5394">
      <w:pPr>
        <w:pStyle w:val="Paragraphedeliste"/>
        <w:numPr>
          <w:ilvl w:val="0"/>
          <w:numId w:val="36"/>
        </w:numPr>
        <w:jc w:val="both"/>
        <w:rPr>
          <w:rFonts w:ascii="Garamond" w:hAnsi="Garamond"/>
          <w:b/>
          <w:bCs/>
          <w:color w:val="000000" w:themeColor="text1"/>
          <w:sz w:val="32"/>
          <w:szCs w:val="32"/>
          <w:u w:val="single"/>
        </w:rPr>
      </w:pPr>
      <w:r w:rsidRPr="00B846EC">
        <w:rPr>
          <w:rFonts w:ascii="Garamond" w:hAnsi="Garamond"/>
          <w:b/>
          <w:bCs/>
          <w:color w:val="ED7D31" w:themeColor="accent2"/>
          <w:u w:val="single"/>
        </w:rPr>
        <w:t xml:space="preserve">Les business angels (investisseurs </w:t>
      </w:r>
      <w:r w:rsidR="00AE36CD" w:rsidRPr="00B846EC">
        <w:rPr>
          <w:rFonts w:ascii="Garamond" w:hAnsi="Garamond"/>
          <w:b/>
          <w:bCs/>
          <w:color w:val="ED7D31" w:themeColor="accent2"/>
          <w:u w:val="single"/>
        </w:rPr>
        <w:t>providentiels) :</w:t>
      </w:r>
      <w:r w:rsidR="00AE36CD" w:rsidRPr="00B846EC">
        <w:rPr>
          <w:rFonts w:ascii="Garamond" w:hAnsi="Garamond"/>
          <w:color w:val="ED7D31" w:themeColor="accent2"/>
        </w:rPr>
        <w:t xml:space="preserve"> </w:t>
      </w:r>
      <w:r w:rsidR="00AE36CD" w:rsidRPr="00AE36CD">
        <w:rPr>
          <w:rFonts w:ascii="Garamond" w:hAnsi="Garamond"/>
          <w:color w:val="000000" w:themeColor="text1"/>
          <w:sz w:val="22"/>
          <w:szCs w:val="22"/>
        </w:rPr>
        <w:t xml:space="preserve">Ce sont des personnes physiques disposant d’important moyens de financements qui vont utiliser leurs ressources et leurs compétences, pour prendre des participations au capital d’entreprises innovantes à un stade précoce de création ou au début de leur activité, dans le but de les faire grossir </w:t>
      </w:r>
      <w:r w:rsidR="00AE36CD">
        <w:rPr>
          <w:rFonts w:ascii="Garamond" w:hAnsi="Garamond"/>
          <w:color w:val="000000" w:themeColor="text1"/>
          <w:sz w:val="22"/>
          <w:szCs w:val="22"/>
        </w:rPr>
        <w:t>et pour</w:t>
      </w:r>
      <w:r w:rsidR="00AE36CD" w:rsidRPr="00AE36CD">
        <w:rPr>
          <w:rFonts w:ascii="Garamond" w:hAnsi="Garamond"/>
          <w:color w:val="000000" w:themeColor="text1"/>
          <w:sz w:val="22"/>
          <w:szCs w:val="22"/>
        </w:rPr>
        <w:t xml:space="preserve"> dégager une pl</w:t>
      </w:r>
      <w:r w:rsidR="00AE36CD">
        <w:rPr>
          <w:rFonts w:ascii="Garamond" w:hAnsi="Garamond"/>
          <w:color w:val="000000" w:themeColor="text1"/>
          <w:sz w:val="22"/>
          <w:szCs w:val="22"/>
        </w:rPr>
        <w:t xml:space="preserve">us-value par rapport à l’investissement initial. </w:t>
      </w:r>
    </w:p>
    <w:p w:rsidR="00BE5394" w:rsidRPr="00BE5394" w:rsidRDefault="00BE5394" w:rsidP="00BE5394">
      <w:pPr>
        <w:jc w:val="both"/>
        <w:rPr>
          <w:rFonts w:ascii="Garamond" w:hAnsi="Garamond"/>
          <w:b/>
          <w:bCs/>
          <w:color w:val="000000" w:themeColor="text1"/>
          <w:sz w:val="32"/>
          <w:szCs w:val="32"/>
          <w:u w:val="single"/>
        </w:rPr>
      </w:pPr>
    </w:p>
    <w:p w:rsidR="00AE36CD" w:rsidRPr="00BE5394" w:rsidRDefault="00AE36CD">
      <w:pPr>
        <w:pStyle w:val="Paragraphedeliste"/>
        <w:numPr>
          <w:ilvl w:val="0"/>
          <w:numId w:val="75"/>
        </w:numPr>
        <w:jc w:val="both"/>
        <w:rPr>
          <w:rFonts w:ascii="Garamond" w:hAnsi="Garamond"/>
          <w:color w:val="000000" w:themeColor="text1"/>
          <w:sz w:val="32"/>
          <w:szCs w:val="32"/>
        </w:rPr>
      </w:pPr>
      <w:r w:rsidRPr="00BE5394">
        <w:rPr>
          <w:rFonts w:ascii="Garamond" w:hAnsi="Garamond"/>
          <w:color w:val="000000" w:themeColor="text1"/>
          <w:sz w:val="22"/>
          <w:szCs w:val="22"/>
          <w:u w:val="single"/>
        </w:rPr>
        <w:t>Exemple (caricatural mais vrai) :</w:t>
      </w:r>
      <w:r w:rsidRPr="00BE5394">
        <w:rPr>
          <w:rFonts w:ascii="Garamond" w:hAnsi="Garamond"/>
          <w:color w:val="000000" w:themeColor="text1"/>
          <w:sz w:val="22"/>
          <w:szCs w:val="22"/>
        </w:rPr>
        <w:t xml:space="preserve"> </w:t>
      </w:r>
      <w:r w:rsidR="00BE5394" w:rsidRPr="00BE5394">
        <w:rPr>
          <w:rFonts w:ascii="Garamond" w:hAnsi="Garamond"/>
          <w:color w:val="000000" w:themeColor="text1"/>
          <w:sz w:val="22"/>
          <w:szCs w:val="22"/>
        </w:rPr>
        <w:t>Oussama Ammar</w:t>
      </w:r>
    </w:p>
    <w:p w:rsidR="00BE5394" w:rsidRPr="00BE5394" w:rsidRDefault="00BE5394" w:rsidP="00BE5394">
      <w:pPr>
        <w:pStyle w:val="Paragraphedeliste"/>
        <w:ind w:left="1788"/>
        <w:jc w:val="both"/>
        <w:rPr>
          <w:rFonts w:ascii="Garamond" w:hAnsi="Garamond"/>
          <w:color w:val="000000" w:themeColor="text1"/>
          <w:sz w:val="32"/>
          <w:szCs w:val="32"/>
        </w:rPr>
      </w:pPr>
    </w:p>
    <w:p w:rsidR="00AE36CD" w:rsidRPr="005347E4" w:rsidRDefault="00BE5394" w:rsidP="00BE5394">
      <w:pPr>
        <w:pStyle w:val="Paragraphedeliste"/>
        <w:numPr>
          <w:ilvl w:val="0"/>
          <w:numId w:val="36"/>
        </w:numPr>
        <w:jc w:val="both"/>
        <w:rPr>
          <w:rFonts w:ascii="Garamond" w:hAnsi="Garamond"/>
          <w:b/>
          <w:bCs/>
          <w:color w:val="ED7D31" w:themeColor="accent2"/>
          <w:sz w:val="28"/>
          <w:szCs w:val="28"/>
        </w:rPr>
      </w:pPr>
      <w:r w:rsidRPr="00B846EC">
        <w:rPr>
          <w:rFonts w:ascii="Garamond" w:hAnsi="Garamond"/>
          <w:b/>
          <w:bCs/>
          <w:color w:val="ED7D31" w:themeColor="accent2"/>
          <w:u w:val="single"/>
        </w:rPr>
        <w:t>Les organismes d’assurance :</w:t>
      </w:r>
      <w:r w:rsidRPr="00B846EC">
        <w:rPr>
          <w:rFonts w:ascii="Garamond" w:hAnsi="Garamond"/>
          <w:color w:val="000000" w:themeColor="text1"/>
          <w:sz w:val="36"/>
          <w:szCs w:val="36"/>
        </w:rPr>
        <w:t xml:space="preserve"> </w:t>
      </w:r>
      <w:r w:rsidRPr="00BE5394">
        <w:rPr>
          <w:rFonts w:ascii="Garamond" w:hAnsi="Garamond"/>
          <w:color w:val="000000" w:themeColor="text1"/>
          <w:sz w:val="22"/>
          <w:szCs w:val="22"/>
        </w:rPr>
        <w:t>Ils contribuent directement ou indirectement au financement des entreprises (3000 milliards en 2019).</w:t>
      </w:r>
    </w:p>
    <w:p w:rsidR="005347E4" w:rsidRPr="005347E4" w:rsidRDefault="005347E4" w:rsidP="005347E4">
      <w:pPr>
        <w:pStyle w:val="Paragraphedeliste"/>
        <w:ind w:left="1068"/>
        <w:jc w:val="both"/>
        <w:rPr>
          <w:rFonts w:ascii="Garamond" w:hAnsi="Garamond"/>
          <w:b/>
          <w:bCs/>
          <w:color w:val="ED7D31" w:themeColor="accent2"/>
          <w:sz w:val="28"/>
          <w:szCs w:val="28"/>
        </w:rPr>
      </w:pPr>
    </w:p>
    <w:p w:rsidR="0046092E" w:rsidRDefault="0046092E">
      <w:pPr>
        <w:pStyle w:val="Paragraphedeliste"/>
        <w:numPr>
          <w:ilvl w:val="0"/>
          <w:numId w:val="67"/>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t>Les non-professionnels du financement :</w:t>
      </w:r>
    </w:p>
    <w:p w:rsidR="00BE5394" w:rsidRDefault="00BE5394" w:rsidP="00BE5394">
      <w:pPr>
        <w:jc w:val="both"/>
        <w:rPr>
          <w:rFonts w:ascii="Garamond" w:hAnsi="Garamond"/>
          <w:b/>
          <w:bCs/>
          <w:color w:val="000000" w:themeColor="text1"/>
          <w:sz w:val="32"/>
          <w:szCs w:val="32"/>
          <w:u w:val="single"/>
        </w:rPr>
      </w:pPr>
    </w:p>
    <w:p w:rsidR="00B846EC" w:rsidRDefault="00B846EC">
      <w:pPr>
        <w:pStyle w:val="Paragraphedeliste"/>
        <w:numPr>
          <w:ilvl w:val="0"/>
          <w:numId w:val="76"/>
        </w:numPr>
        <w:jc w:val="both"/>
        <w:rPr>
          <w:rFonts w:ascii="Garamond" w:hAnsi="Garamond"/>
          <w:b/>
          <w:bCs/>
          <w:color w:val="4472C4" w:themeColor="accent1"/>
          <w:sz w:val="28"/>
          <w:szCs w:val="28"/>
          <w:u w:val="single"/>
        </w:rPr>
      </w:pPr>
      <w:r>
        <w:rPr>
          <w:rFonts w:ascii="Garamond" w:hAnsi="Garamond"/>
          <w:b/>
          <w:bCs/>
          <w:color w:val="4472C4" w:themeColor="accent1"/>
          <w:sz w:val="28"/>
          <w:szCs w:val="28"/>
          <w:u w:val="single"/>
        </w:rPr>
        <w:t xml:space="preserve">Des exemples : </w:t>
      </w:r>
    </w:p>
    <w:p w:rsidR="00B846EC" w:rsidRPr="00B846EC" w:rsidRDefault="00B846EC" w:rsidP="00B846EC">
      <w:pPr>
        <w:pStyle w:val="Paragraphedeliste"/>
        <w:jc w:val="both"/>
        <w:rPr>
          <w:rFonts w:ascii="Garamond" w:hAnsi="Garamond"/>
          <w:b/>
          <w:bCs/>
          <w:color w:val="4472C4" w:themeColor="accent1"/>
          <w:sz w:val="28"/>
          <w:szCs w:val="28"/>
          <w:u w:val="single"/>
        </w:rPr>
      </w:pPr>
    </w:p>
    <w:p w:rsidR="00BE5394" w:rsidRPr="00B846EC" w:rsidRDefault="00B846EC" w:rsidP="00B846EC">
      <w:pPr>
        <w:pStyle w:val="Paragraphedeliste"/>
        <w:numPr>
          <w:ilvl w:val="0"/>
          <w:numId w:val="36"/>
        </w:numPr>
        <w:jc w:val="both"/>
        <w:rPr>
          <w:rFonts w:ascii="Garamond" w:hAnsi="Garamond"/>
          <w:b/>
          <w:bCs/>
          <w:color w:val="ED7D31" w:themeColor="accent2"/>
          <w:sz w:val="22"/>
          <w:szCs w:val="22"/>
          <w:u w:val="single"/>
        </w:rPr>
      </w:pPr>
      <w:r w:rsidRPr="00B846EC">
        <w:rPr>
          <w:rFonts w:ascii="Garamond" w:hAnsi="Garamond"/>
          <w:b/>
          <w:bCs/>
          <w:color w:val="ED7D31" w:themeColor="accent2"/>
          <w:u w:val="single"/>
        </w:rPr>
        <w:t>La love money :</w:t>
      </w:r>
      <w:r>
        <w:rPr>
          <w:rFonts w:ascii="Garamond" w:hAnsi="Garamond"/>
          <w:color w:val="ED7D31" w:themeColor="accent2"/>
        </w:rPr>
        <w:t xml:space="preserve"> </w:t>
      </w:r>
      <w:r>
        <w:rPr>
          <w:rFonts w:ascii="Garamond" w:hAnsi="Garamond"/>
          <w:color w:val="000000" w:themeColor="text1"/>
          <w:sz w:val="22"/>
          <w:szCs w:val="22"/>
        </w:rPr>
        <w:t>Il s’agit de l’argent que va donner l’entourage proche ou la famille d’un entrepreneur à ce dernier, pour le démarrage de son activité économique.</w:t>
      </w:r>
    </w:p>
    <w:p w:rsidR="00B846EC" w:rsidRPr="00B846EC" w:rsidRDefault="00B846EC" w:rsidP="00B846EC">
      <w:pPr>
        <w:ind w:left="708"/>
        <w:jc w:val="both"/>
        <w:rPr>
          <w:rFonts w:ascii="Garamond" w:hAnsi="Garamond"/>
          <w:b/>
          <w:bCs/>
          <w:color w:val="ED7D31" w:themeColor="accent2"/>
          <w:sz w:val="22"/>
          <w:szCs w:val="22"/>
          <w:u w:val="single"/>
        </w:rPr>
      </w:pPr>
    </w:p>
    <w:p w:rsidR="00B846EC" w:rsidRPr="00D57812" w:rsidRDefault="00B846EC" w:rsidP="00B846EC">
      <w:pPr>
        <w:pStyle w:val="Paragraphedeliste"/>
        <w:numPr>
          <w:ilvl w:val="0"/>
          <w:numId w:val="36"/>
        </w:numPr>
        <w:jc w:val="both"/>
        <w:rPr>
          <w:rFonts w:ascii="Garamond" w:hAnsi="Garamond"/>
          <w:b/>
          <w:bCs/>
          <w:color w:val="ED7D31" w:themeColor="accent2"/>
          <w:sz w:val="22"/>
          <w:szCs w:val="22"/>
          <w:u w:val="single"/>
        </w:rPr>
      </w:pPr>
      <w:r w:rsidRPr="00B846EC">
        <w:rPr>
          <w:rFonts w:ascii="Garamond" w:hAnsi="Garamond"/>
          <w:b/>
          <w:bCs/>
          <w:color w:val="ED7D31" w:themeColor="accent2"/>
          <w:u w:val="single"/>
        </w:rPr>
        <w:t>L’introduction en bourse :</w:t>
      </w:r>
      <w:r>
        <w:rPr>
          <w:rFonts w:ascii="Garamond" w:hAnsi="Garamond"/>
          <w:color w:val="ED7D31" w:themeColor="accent2"/>
        </w:rPr>
        <w:t xml:space="preserve"> </w:t>
      </w:r>
      <w:r w:rsidRPr="00D57812">
        <w:rPr>
          <w:rFonts w:ascii="Garamond" w:hAnsi="Garamond"/>
          <w:color w:val="000000" w:themeColor="text1"/>
          <w:sz w:val="22"/>
          <w:szCs w:val="22"/>
        </w:rPr>
        <w:t xml:space="preserve">Une entreprise introduite en bourse va voir son capital divisé en un important nombre d’actions, que chacun pourra acquérir via un compte-titre, et donc </w:t>
      </w:r>
      <w:r w:rsidRPr="00D57812">
        <w:rPr>
          <w:rFonts w:ascii="Garamond" w:hAnsi="Garamond"/>
          <w:color w:val="000000" w:themeColor="text1"/>
          <w:sz w:val="22"/>
          <w:szCs w:val="22"/>
        </w:rPr>
        <w:lastRenderedPageBreak/>
        <w:t>participer au financement d’entreprises (acheter une action de chez Total ou Amazon par exemple).</w:t>
      </w:r>
    </w:p>
    <w:p w:rsidR="00D57812" w:rsidRPr="00D57812" w:rsidRDefault="00D57812" w:rsidP="00D57812">
      <w:pPr>
        <w:jc w:val="both"/>
        <w:rPr>
          <w:rFonts w:ascii="Garamond" w:hAnsi="Garamond"/>
          <w:b/>
          <w:bCs/>
          <w:color w:val="ED7D31" w:themeColor="accent2"/>
          <w:sz w:val="22"/>
          <w:szCs w:val="22"/>
          <w:u w:val="single"/>
        </w:rPr>
      </w:pPr>
    </w:p>
    <w:p w:rsidR="00B846EC" w:rsidRPr="00B846EC" w:rsidRDefault="00B846EC" w:rsidP="00B846EC">
      <w:pPr>
        <w:pStyle w:val="Paragraphedeliste"/>
        <w:numPr>
          <w:ilvl w:val="0"/>
          <w:numId w:val="36"/>
        </w:numPr>
        <w:jc w:val="both"/>
        <w:rPr>
          <w:rFonts w:ascii="Garamond" w:hAnsi="Garamond"/>
          <w:b/>
          <w:bCs/>
          <w:color w:val="ED7D31" w:themeColor="accent2"/>
          <w:sz w:val="22"/>
          <w:szCs w:val="22"/>
          <w:u w:val="single"/>
        </w:rPr>
      </w:pPr>
      <w:r w:rsidRPr="00B846EC">
        <w:rPr>
          <w:rFonts w:ascii="Garamond" w:hAnsi="Garamond"/>
          <w:b/>
          <w:bCs/>
          <w:color w:val="ED7D31" w:themeColor="accent2"/>
          <w:u w:val="single"/>
        </w:rPr>
        <w:t xml:space="preserve">Le </w:t>
      </w:r>
      <w:r w:rsidR="00D57812" w:rsidRPr="00B846EC">
        <w:rPr>
          <w:rFonts w:ascii="Garamond" w:hAnsi="Garamond"/>
          <w:b/>
          <w:bCs/>
          <w:color w:val="ED7D31" w:themeColor="accent2"/>
          <w:u w:val="single"/>
        </w:rPr>
        <w:t>crownfunding</w:t>
      </w:r>
      <w:r w:rsidRPr="00B846EC">
        <w:rPr>
          <w:rFonts w:ascii="Garamond" w:hAnsi="Garamond"/>
          <w:b/>
          <w:bCs/>
          <w:color w:val="ED7D31" w:themeColor="accent2"/>
          <w:u w:val="single"/>
        </w:rPr>
        <w:t> :</w:t>
      </w:r>
      <w:r w:rsidR="00D57812">
        <w:rPr>
          <w:rFonts w:ascii="Garamond" w:hAnsi="Garamond"/>
          <w:color w:val="ED7D31" w:themeColor="accent2"/>
        </w:rPr>
        <w:t xml:space="preserve"> </w:t>
      </w:r>
      <w:r w:rsidR="00D57812">
        <w:rPr>
          <w:rFonts w:ascii="Garamond" w:hAnsi="Garamond"/>
          <w:color w:val="000000" w:themeColor="text1"/>
        </w:rPr>
        <w:t>I</w:t>
      </w:r>
      <w:r w:rsidR="00D57812" w:rsidRPr="00D57812">
        <w:rPr>
          <w:rFonts w:ascii="Garamond" w:hAnsi="Garamond"/>
          <w:color w:val="000000" w:themeColor="text1"/>
          <w:sz w:val="22"/>
          <w:szCs w:val="22"/>
        </w:rPr>
        <w:t>l s’agit du financement dit « participatif ».</w:t>
      </w:r>
    </w:p>
    <w:p w:rsidR="00B846EC" w:rsidRPr="00B846EC" w:rsidRDefault="00B846EC" w:rsidP="00B846EC">
      <w:pPr>
        <w:jc w:val="both"/>
        <w:rPr>
          <w:rFonts w:ascii="Garamond" w:hAnsi="Garamond"/>
          <w:b/>
          <w:bCs/>
          <w:color w:val="4472C4" w:themeColor="accent1"/>
          <w:sz w:val="28"/>
          <w:szCs w:val="28"/>
          <w:u w:val="single"/>
        </w:rPr>
      </w:pPr>
    </w:p>
    <w:p w:rsidR="00B846EC" w:rsidRPr="00B846EC" w:rsidRDefault="00B846EC">
      <w:pPr>
        <w:pStyle w:val="Paragraphedeliste"/>
        <w:numPr>
          <w:ilvl w:val="0"/>
          <w:numId w:val="76"/>
        </w:numPr>
        <w:jc w:val="both"/>
        <w:rPr>
          <w:rFonts w:ascii="Garamond" w:hAnsi="Garamond"/>
          <w:b/>
          <w:bCs/>
          <w:color w:val="4472C4" w:themeColor="accent1"/>
          <w:sz w:val="28"/>
          <w:szCs w:val="28"/>
          <w:u w:val="single"/>
        </w:rPr>
      </w:pPr>
      <w:r w:rsidRPr="00B846EC">
        <w:rPr>
          <w:rFonts w:ascii="Garamond" w:hAnsi="Garamond"/>
          <w:b/>
          <w:bCs/>
          <w:color w:val="4472C4" w:themeColor="accent1"/>
          <w:sz w:val="28"/>
          <w:szCs w:val="28"/>
          <w:u w:val="single"/>
        </w:rPr>
        <w:t>L’importance des risques :</w:t>
      </w:r>
    </w:p>
    <w:p w:rsidR="00BE5394" w:rsidRDefault="00BE5394" w:rsidP="00BE5394">
      <w:pPr>
        <w:jc w:val="both"/>
        <w:rPr>
          <w:rFonts w:ascii="Garamond" w:hAnsi="Garamond"/>
          <w:color w:val="000000" w:themeColor="text1"/>
          <w:sz w:val="32"/>
          <w:szCs w:val="32"/>
        </w:rPr>
      </w:pPr>
    </w:p>
    <w:p w:rsidR="0046092E" w:rsidRDefault="00D57812" w:rsidP="00D57812">
      <w:pPr>
        <w:jc w:val="both"/>
        <w:rPr>
          <w:rFonts w:ascii="Garamond" w:hAnsi="Garamond"/>
          <w:color w:val="000000" w:themeColor="text1"/>
          <w:sz w:val="22"/>
          <w:szCs w:val="22"/>
        </w:rPr>
      </w:pPr>
      <w:r>
        <w:rPr>
          <w:rFonts w:ascii="Garamond" w:hAnsi="Garamond"/>
          <w:color w:val="000000" w:themeColor="text1"/>
          <w:sz w:val="22"/>
          <w:szCs w:val="22"/>
        </w:rPr>
        <w:t xml:space="preserve">Ces investisseurs non-professionnels n’ont pas réellement les compétences nécessaires pour prendre conscience du risque qu’ils prennent en investissant dans une entreprise, cela justifiant </w:t>
      </w:r>
      <w:r w:rsidRPr="00D57812">
        <w:rPr>
          <w:rFonts w:ascii="Garamond" w:hAnsi="Garamond"/>
          <w:b/>
          <w:bCs/>
          <w:color w:val="000000" w:themeColor="text1"/>
          <w:sz w:val="22"/>
          <w:szCs w:val="22"/>
        </w:rPr>
        <w:t xml:space="preserve">la mise en place de mesures de protection </w:t>
      </w:r>
      <w:r>
        <w:rPr>
          <w:rFonts w:ascii="Garamond" w:hAnsi="Garamond"/>
          <w:color w:val="000000" w:themeColor="text1"/>
          <w:sz w:val="22"/>
          <w:szCs w:val="22"/>
        </w:rPr>
        <w:t>(qui bénéficient aussi aux financeurs professionnels).</w:t>
      </w:r>
    </w:p>
    <w:p w:rsidR="00D57812" w:rsidRPr="00D57812" w:rsidRDefault="00D57812" w:rsidP="00D57812">
      <w:pPr>
        <w:jc w:val="both"/>
        <w:rPr>
          <w:rFonts w:ascii="Garamond" w:hAnsi="Garamond"/>
          <w:color w:val="000000" w:themeColor="text1"/>
          <w:sz w:val="22"/>
          <w:szCs w:val="22"/>
        </w:rPr>
      </w:pPr>
    </w:p>
    <w:p w:rsidR="0046092E" w:rsidRPr="0046092E" w:rsidRDefault="0046092E" w:rsidP="0046092E">
      <w:pPr>
        <w:jc w:val="center"/>
        <w:rPr>
          <w:rFonts w:ascii="Garamond" w:hAnsi="Garamond"/>
          <w:b/>
          <w:bCs/>
          <w:color w:val="C00000"/>
          <w:sz w:val="48"/>
          <w:szCs w:val="48"/>
          <w:u w:val="single"/>
        </w:rPr>
      </w:pPr>
      <w:r w:rsidRPr="0046092E">
        <w:rPr>
          <w:rFonts w:ascii="Garamond" w:hAnsi="Garamond"/>
          <w:b/>
          <w:bCs/>
          <w:color w:val="C00000"/>
          <w:sz w:val="36"/>
          <w:szCs w:val="36"/>
          <w:u w:val="single"/>
        </w:rPr>
        <w:t>II – La protection des financeurs</w:t>
      </w:r>
    </w:p>
    <w:p w:rsidR="0046092E" w:rsidRDefault="0046092E" w:rsidP="0046092E">
      <w:pPr>
        <w:jc w:val="both"/>
        <w:rPr>
          <w:rFonts w:ascii="Garamond" w:hAnsi="Garamond"/>
          <w:b/>
          <w:bCs/>
          <w:sz w:val="32"/>
          <w:szCs w:val="32"/>
          <w:u w:val="single"/>
        </w:rPr>
      </w:pPr>
    </w:p>
    <w:p w:rsidR="005347E4" w:rsidRDefault="005347E4">
      <w:pPr>
        <w:pStyle w:val="Paragraphedeliste"/>
        <w:numPr>
          <w:ilvl w:val="0"/>
          <w:numId w:val="74"/>
        </w:numPr>
        <w:jc w:val="both"/>
        <w:rPr>
          <w:rFonts w:ascii="Garamond" w:hAnsi="Garamond"/>
          <w:color w:val="000000" w:themeColor="text1"/>
          <w:sz w:val="22"/>
          <w:szCs w:val="22"/>
        </w:rPr>
      </w:pPr>
      <w:r w:rsidRPr="00303901">
        <w:rPr>
          <w:rFonts w:ascii="Garamond" w:hAnsi="Garamond"/>
          <w:b/>
          <w:bCs/>
          <w:color w:val="FF0000"/>
          <w:sz w:val="22"/>
          <w:szCs w:val="22"/>
          <w:u w:val="single"/>
        </w:rPr>
        <w:t>Définition du droit de gage général :</w:t>
      </w:r>
      <w:r w:rsidRPr="00303901">
        <w:rPr>
          <w:rFonts w:ascii="Garamond" w:hAnsi="Garamond"/>
          <w:color w:val="FF0000"/>
          <w:sz w:val="22"/>
          <w:szCs w:val="22"/>
        </w:rPr>
        <w:t xml:space="preserve"> </w:t>
      </w:r>
      <w:r w:rsidRPr="00303901">
        <w:rPr>
          <w:rFonts w:ascii="Garamond" w:hAnsi="Garamond"/>
          <w:color w:val="000000" w:themeColor="text1"/>
          <w:sz w:val="22"/>
          <w:szCs w:val="22"/>
        </w:rPr>
        <w:t>Il s’agit du pouvoir que tout créancier tient de la loi sur l’ensemble des biens de son débiteur (immobiliers et mobiliers, présents et à venir), grâce auquel le paiement peut être poursuivi par la saisie de l’un quelconque des éléments du patrimoine de l’obligé. Il ne faut pas le confondre avec la sûreté réelle du même nom.</w:t>
      </w:r>
    </w:p>
    <w:p w:rsidR="005347E4" w:rsidRPr="0046092E" w:rsidRDefault="005347E4" w:rsidP="0046092E">
      <w:pPr>
        <w:jc w:val="both"/>
        <w:rPr>
          <w:rFonts w:ascii="Garamond" w:hAnsi="Garamond"/>
          <w:b/>
          <w:bCs/>
          <w:sz w:val="32"/>
          <w:szCs w:val="32"/>
          <w:u w:val="single"/>
        </w:rPr>
      </w:pPr>
    </w:p>
    <w:p w:rsidR="005347E4" w:rsidRDefault="0046092E">
      <w:pPr>
        <w:pStyle w:val="Paragraphedeliste"/>
        <w:numPr>
          <w:ilvl w:val="0"/>
          <w:numId w:val="68"/>
        </w:numPr>
        <w:jc w:val="both"/>
        <w:rPr>
          <w:rFonts w:ascii="Garamond" w:hAnsi="Garamond"/>
          <w:b/>
          <w:bCs/>
          <w:sz w:val="32"/>
          <w:szCs w:val="32"/>
          <w:u w:val="single"/>
        </w:rPr>
      </w:pPr>
      <w:r w:rsidRPr="0046092E">
        <w:rPr>
          <w:rFonts w:ascii="Garamond" w:hAnsi="Garamond"/>
          <w:b/>
          <w:bCs/>
          <w:sz w:val="32"/>
          <w:szCs w:val="32"/>
          <w:u w:val="single"/>
        </w:rPr>
        <w:t xml:space="preserve">La notion de sûreté : </w:t>
      </w:r>
    </w:p>
    <w:p w:rsidR="005347E4" w:rsidRPr="00303901" w:rsidRDefault="005347E4" w:rsidP="005347E4">
      <w:pPr>
        <w:jc w:val="both"/>
        <w:rPr>
          <w:rFonts w:ascii="Garamond" w:hAnsi="Garamond"/>
          <w:b/>
          <w:bCs/>
          <w:color w:val="FF0000"/>
          <w:sz w:val="22"/>
          <w:szCs w:val="22"/>
          <w:u w:val="single"/>
        </w:rPr>
      </w:pPr>
    </w:p>
    <w:p w:rsidR="005347E4" w:rsidRDefault="005347E4" w:rsidP="005347E4">
      <w:pPr>
        <w:pStyle w:val="Paragraphedeliste"/>
        <w:numPr>
          <w:ilvl w:val="0"/>
          <w:numId w:val="55"/>
        </w:numPr>
        <w:jc w:val="both"/>
        <w:rPr>
          <w:rFonts w:ascii="Garamond" w:hAnsi="Garamond"/>
          <w:color w:val="000000" w:themeColor="text1"/>
          <w:sz w:val="22"/>
          <w:szCs w:val="22"/>
        </w:rPr>
      </w:pPr>
      <w:r w:rsidRPr="00303901">
        <w:rPr>
          <w:rFonts w:ascii="Garamond" w:hAnsi="Garamond"/>
          <w:b/>
          <w:bCs/>
          <w:color w:val="FF0000"/>
          <w:sz w:val="22"/>
          <w:szCs w:val="22"/>
          <w:u w:val="single"/>
        </w:rPr>
        <w:t>Définition de la sûreté :</w:t>
      </w:r>
      <w:r w:rsidRPr="00303901">
        <w:rPr>
          <w:rFonts w:ascii="Garamond" w:hAnsi="Garamond"/>
          <w:color w:val="FF0000"/>
          <w:sz w:val="22"/>
          <w:szCs w:val="22"/>
        </w:rPr>
        <w:t xml:space="preserve"> </w:t>
      </w:r>
      <w:r>
        <w:rPr>
          <w:rFonts w:ascii="Garamond" w:hAnsi="Garamond"/>
          <w:color w:val="000000" w:themeColor="text1"/>
          <w:sz w:val="22"/>
          <w:szCs w:val="22"/>
        </w:rPr>
        <w:t>La sûreté est la garantie accordée au créancier pour le recouvrement de sa créance. Elle permet de remédier à l’insuffisance du droit de gage initial, en permettant d’éteindre la créance en tout ou partie.</w:t>
      </w:r>
    </w:p>
    <w:p w:rsidR="005347E4" w:rsidRDefault="005347E4" w:rsidP="004B6F82">
      <w:pPr>
        <w:jc w:val="both"/>
        <w:rPr>
          <w:rFonts w:ascii="Garamond" w:hAnsi="Garamond"/>
          <w:color w:val="000000" w:themeColor="text1"/>
          <w:sz w:val="22"/>
          <w:szCs w:val="22"/>
        </w:rPr>
      </w:pPr>
    </w:p>
    <w:p w:rsidR="005347E4" w:rsidRPr="005347E4" w:rsidRDefault="005347E4" w:rsidP="004B6F82">
      <w:pPr>
        <w:pStyle w:val="Paragraphedeliste"/>
        <w:numPr>
          <w:ilvl w:val="0"/>
          <w:numId w:val="36"/>
        </w:numPr>
        <w:jc w:val="both"/>
        <w:rPr>
          <w:rFonts w:ascii="Garamond" w:hAnsi="Garamond"/>
          <w:b/>
          <w:bCs/>
          <w:color w:val="ED7D31" w:themeColor="accent2"/>
          <w:sz w:val="22"/>
          <w:szCs w:val="22"/>
          <w:u w:val="single"/>
        </w:rPr>
      </w:pPr>
      <w:r w:rsidRPr="00A723B9">
        <w:rPr>
          <w:rFonts w:ascii="Garamond" w:hAnsi="Garamond"/>
          <w:b/>
          <w:bCs/>
          <w:color w:val="ED7D31" w:themeColor="accent2"/>
          <w:u w:val="single"/>
        </w:rPr>
        <w:t>L’exemple de l’hypothèque :</w:t>
      </w:r>
      <w:r w:rsidRPr="00A723B9">
        <w:rPr>
          <w:rFonts w:ascii="Garamond" w:hAnsi="Garamond"/>
          <w:color w:val="000000" w:themeColor="text1"/>
        </w:rPr>
        <w:t xml:space="preserve"> </w:t>
      </w:r>
      <w:r>
        <w:rPr>
          <w:rFonts w:ascii="Garamond" w:hAnsi="Garamond"/>
          <w:color w:val="000000" w:themeColor="text1"/>
          <w:sz w:val="22"/>
          <w:szCs w:val="22"/>
        </w:rPr>
        <w:t>Il s’agit d’une sûreté permettant au créancier de saisir un bien immobilier pour se payer dessus (en pratique on procédera donc à sa vente), en cas de défaillance du débiteur.</w:t>
      </w:r>
    </w:p>
    <w:p w:rsidR="005347E4" w:rsidRPr="005347E4" w:rsidRDefault="005347E4" w:rsidP="004B6F82">
      <w:pPr>
        <w:pStyle w:val="Paragraphedeliste"/>
        <w:ind w:left="1068"/>
        <w:jc w:val="both"/>
        <w:rPr>
          <w:rFonts w:ascii="Garamond" w:hAnsi="Garamond"/>
          <w:b/>
          <w:bCs/>
          <w:color w:val="ED7D31" w:themeColor="accent2"/>
          <w:sz w:val="22"/>
          <w:szCs w:val="22"/>
          <w:u w:val="single"/>
        </w:rPr>
      </w:pPr>
    </w:p>
    <w:p w:rsidR="005347E4" w:rsidRDefault="005347E4" w:rsidP="004B6F82">
      <w:pPr>
        <w:pStyle w:val="Paragraphedeliste"/>
        <w:numPr>
          <w:ilvl w:val="0"/>
          <w:numId w:val="36"/>
        </w:numPr>
        <w:jc w:val="both"/>
        <w:rPr>
          <w:rFonts w:ascii="Garamond" w:hAnsi="Garamond"/>
          <w:color w:val="000000" w:themeColor="text1"/>
          <w:sz w:val="22"/>
          <w:szCs w:val="22"/>
        </w:rPr>
      </w:pPr>
      <w:r w:rsidRPr="00A723B9">
        <w:rPr>
          <w:rFonts w:ascii="Garamond" w:hAnsi="Garamond"/>
          <w:b/>
          <w:bCs/>
          <w:color w:val="ED7D31" w:themeColor="accent2"/>
          <w:u w:val="single"/>
        </w:rPr>
        <w:t>La finalité de la sûreté :</w:t>
      </w:r>
      <w:r w:rsidRPr="00A723B9">
        <w:rPr>
          <w:rFonts w:ascii="Garamond" w:hAnsi="Garamond"/>
          <w:color w:val="ED7D31" w:themeColor="accent2"/>
        </w:rPr>
        <w:t xml:space="preserve"> </w:t>
      </w:r>
      <w:r>
        <w:rPr>
          <w:rFonts w:ascii="Garamond" w:hAnsi="Garamond"/>
          <w:color w:val="000000" w:themeColor="text1"/>
          <w:sz w:val="22"/>
          <w:szCs w:val="22"/>
        </w:rPr>
        <w:t xml:space="preserve">Elle permet </w:t>
      </w:r>
      <w:r w:rsidRPr="00A723B9">
        <w:rPr>
          <w:rFonts w:ascii="Garamond" w:hAnsi="Garamond"/>
          <w:b/>
          <w:bCs/>
          <w:color w:val="000000" w:themeColor="text1"/>
          <w:sz w:val="22"/>
          <w:szCs w:val="22"/>
        </w:rPr>
        <w:t xml:space="preserve">d’améliorer la situation du créancier, </w:t>
      </w:r>
      <w:r w:rsidR="00A723B9" w:rsidRPr="00A723B9">
        <w:rPr>
          <w:rFonts w:ascii="Garamond" w:hAnsi="Garamond"/>
          <w:b/>
          <w:bCs/>
          <w:color w:val="000000" w:themeColor="text1"/>
          <w:sz w:val="22"/>
          <w:szCs w:val="22"/>
        </w:rPr>
        <w:t>sans l’enrichir</w:t>
      </w:r>
      <w:r w:rsidR="00A723B9">
        <w:rPr>
          <w:rFonts w:ascii="Garamond" w:hAnsi="Garamond"/>
          <w:color w:val="000000" w:themeColor="text1"/>
          <w:sz w:val="22"/>
          <w:szCs w:val="22"/>
        </w:rPr>
        <w:t>. Par exemple, en cas d’hypothèque, la vente du bien hypothéqué si elle donne lieu à un surplus (par rapport au montant de la créance), devra être restitué au débiteur défaillant.</w:t>
      </w:r>
    </w:p>
    <w:p w:rsidR="00A723B9" w:rsidRPr="00A723B9" w:rsidRDefault="00A723B9" w:rsidP="004B6F82">
      <w:pPr>
        <w:pStyle w:val="Paragraphedeliste"/>
        <w:jc w:val="both"/>
        <w:rPr>
          <w:rFonts w:ascii="Garamond" w:hAnsi="Garamond"/>
          <w:color w:val="000000" w:themeColor="text1"/>
          <w:sz w:val="22"/>
          <w:szCs w:val="22"/>
        </w:rPr>
      </w:pPr>
    </w:p>
    <w:p w:rsidR="005347E4" w:rsidRPr="00A723B9" w:rsidRDefault="00A723B9" w:rsidP="004B6F82">
      <w:pPr>
        <w:pStyle w:val="Paragraphedeliste"/>
        <w:numPr>
          <w:ilvl w:val="0"/>
          <w:numId w:val="36"/>
        </w:numPr>
        <w:jc w:val="both"/>
        <w:rPr>
          <w:rFonts w:ascii="Garamond" w:hAnsi="Garamond"/>
          <w:color w:val="000000" w:themeColor="text1"/>
          <w:sz w:val="22"/>
          <w:szCs w:val="22"/>
        </w:rPr>
      </w:pPr>
      <w:r w:rsidRPr="00A723B9">
        <w:rPr>
          <w:rFonts w:ascii="Garamond" w:hAnsi="Garamond"/>
          <w:b/>
          <w:bCs/>
          <w:color w:val="ED7D31" w:themeColor="accent2"/>
          <w:u w:val="single"/>
        </w:rPr>
        <w:t>L’effet de la sûreté :</w:t>
      </w:r>
      <w:r w:rsidRPr="00A723B9">
        <w:rPr>
          <w:rFonts w:ascii="Garamond" w:hAnsi="Garamond"/>
          <w:color w:val="ED7D31" w:themeColor="accent2"/>
        </w:rPr>
        <w:t xml:space="preserve"> </w:t>
      </w:r>
      <w:r>
        <w:rPr>
          <w:rFonts w:ascii="Garamond" w:hAnsi="Garamond"/>
          <w:color w:val="000000" w:themeColor="text1"/>
          <w:sz w:val="22"/>
          <w:szCs w:val="22"/>
        </w:rPr>
        <w:t>Elle a pour effet de satisfaire le créancier et d’éteindre la créance sur une personne ou un bien.</w:t>
      </w:r>
    </w:p>
    <w:p w:rsidR="0046092E" w:rsidRPr="0046092E" w:rsidRDefault="0046092E" w:rsidP="0046092E">
      <w:pPr>
        <w:pStyle w:val="Paragraphedeliste"/>
        <w:jc w:val="both"/>
        <w:rPr>
          <w:rFonts w:ascii="Garamond" w:hAnsi="Garamond"/>
          <w:b/>
          <w:bCs/>
          <w:sz w:val="32"/>
          <w:szCs w:val="32"/>
          <w:u w:val="single"/>
        </w:rPr>
      </w:pPr>
    </w:p>
    <w:p w:rsidR="0046092E" w:rsidRDefault="0046092E">
      <w:pPr>
        <w:pStyle w:val="Paragraphedeliste"/>
        <w:numPr>
          <w:ilvl w:val="0"/>
          <w:numId w:val="68"/>
        </w:numPr>
        <w:jc w:val="both"/>
        <w:rPr>
          <w:rFonts w:ascii="Garamond" w:hAnsi="Garamond"/>
          <w:b/>
          <w:bCs/>
          <w:sz w:val="32"/>
          <w:szCs w:val="32"/>
          <w:u w:val="single"/>
        </w:rPr>
      </w:pPr>
      <w:r w:rsidRPr="0046092E">
        <w:rPr>
          <w:rFonts w:ascii="Garamond" w:hAnsi="Garamond"/>
          <w:b/>
          <w:bCs/>
          <w:sz w:val="32"/>
          <w:szCs w:val="32"/>
          <w:u w:val="single"/>
        </w:rPr>
        <w:t xml:space="preserve">Les grandes catégories de sûreté : </w:t>
      </w:r>
    </w:p>
    <w:p w:rsidR="0046092E" w:rsidRPr="0046092E" w:rsidRDefault="0046092E" w:rsidP="0046092E">
      <w:pPr>
        <w:pStyle w:val="Paragraphedeliste"/>
        <w:rPr>
          <w:rFonts w:ascii="Garamond" w:hAnsi="Garamond"/>
          <w:b/>
          <w:bCs/>
          <w:sz w:val="32"/>
          <w:szCs w:val="32"/>
          <w:u w:val="single"/>
        </w:rPr>
      </w:pPr>
    </w:p>
    <w:p w:rsidR="0046092E" w:rsidRDefault="0046092E">
      <w:pPr>
        <w:pStyle w:val="Paragraphedeliste"/>
        <w:numPr>
          <w:ilvl w:val="0"/>
          <w:numId w:val="71"/>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 xml:space="preserve">La sûreté personnelle : </w:t>
      </w:r>
    </w:p>
    <w:p w:rsidR="00A723B9" w:rsidRPr="00EB617E" w:rsidRDefault="00A723B9" w:rsidP="00A723B9">
      <w:pPr>
        <w:jc w:val="both"/>
        <w:rPr>
          <w:rFonts w:ascii="Garamond" w:hAnsi="Garamond"/>
          <w:b/>
          <w:bCs/>
          <w:color w:val="000000" w:themeColor="text1"/>
          <w:sz w:val="28"/>
          <w:szCs w:val="28"/>
          <w:u w:val="single"/>
        </w:rPr>
      </w:pPr>
    </w:p>
    <w:p w:rsidR="00A723B9" w:rsidRPr="00A723B9" w:rsidRDefault="00A723B9">
      <w:pPr>
        <w:pStyle w:val="Paragraphedeliste"/>
        <w:numPr>
          <w:ilvl w:val="0"/>
          <w:numId w:val="74"/>
        </w:numPr>
        <w:jc w:val="both"/>
        <w:rPr>
          <w:rFonts w:ascii="Garamond" w:hAnsi="Garamond"/>
          <w:color w:val="4472C4" w:themeColor="accent1"/>
          <w:sz w:val="22"/>
          <w:szCs w:val="22"/>
        </w:rPr>
      </w:pPr>
      <w:r w:rsidRPr="00EB617E">
        <w:rPr>
          <w:rFonts w:ascii="Garamond" w:hAnsi="Garamond"/>
          <w:b/>
          <w:bCs/>
          <w:color w:val="FF0000"/>
          <w:sz w:val="22"/>
          <w:szCs w:val="22"/>
          <w:u w:val="single"/>
        </w:rPr>
        <w:t>Définition :</w:t>
      </w:r>
      <w:r w:rsidRPr="00EB617E">
        <w:rPr>
          <w:rFonts w:ascii="Garamond" w:hAnsi="Garamond"/>
          <w:color w:val="FF0000"/>
          <w:sz w:val="22"/>
          <w:szCs w:val="22"/>
        </w:rPr>
        <w:t xml:space="preserve"> </w:t>
      </w:r>
      <w:r w:rsidRPr="00EB617E">
        <w:rPr>
          <w:rFonts w:ascii="Garamond" w:hAnsi="Garamond"/>
          <w:color w:val="000000" w:themeColor="text1"/>
          <w:sz w:val="22"/>
          <w:szCs w:val="22"/>
        </w:rPr>
        <w:t xml:space="preserve">C’est la garantie </w:t>
      </w:r>
      <w:r w:rsidR="00EB617E" w:rsidRPr="00EB617E">
        <w:rPr>
          <w:rFonts w:ascii="Garamond" w:hAnsi="Garamond"/>
          <w:color w:val="000000" w:themeColor="text1"/>
          <w:sz w:val="22"/>
          <w:szCs w:val="22"/>
        </w:rPr>
        <w:t>qui résulte de l’engagement d’une autre personne au côté du débiteur.</w:t>
      </w:r>
      <w:r w:rsidR="00EB617E">
        <w:rPr>
          <w:rFonts w:ascii="Garamond" w:hAnsi="Garamond"/>
          <w:color w:val="000000" w:themeColor="text1"/>
          <w:sz w:val="22"/>
          <w:szCs w:val="22"/>
        </w:rPr>
        <w:t xml:space="preserve"> </w:t>
      </w:r>
      <w:r w:rsidR="00EB617E" w:rsidRPr="00EB617E">
        <w:rPr>
          <w:rFonts w:ascii="Garamond" w:hAnsi="Garamond"/>
          <w:color w:val="000000" w:themeColor="text1"/>
          <w:sz w:val="22"/>
          <w:szCs w:val="22"/>
        </w:rPr>
        <w:t>Il s’agit par exemple : du cautionnement, de la garantie autonome, de la lettre d’intention.</w:t>
      </w:r>
    </w:p>
    <w:p w:rsidR="00EB617E" w:rsidRDefault="00EB617E" w:rsidP="00A723B9">
      <w:pPr>
        <w:jc w:val="both"/>
        <w:rPr>
          <w:rFonts w:ascii="Garamond" w:hAnsi="Garamond"/>
          <w:color w:val="000000" w:themeColor="text1"/>
          <w:sz w:val="22"/>
          <w:szCs w:val="22"/>
        </w:rPr>
      </w:pPr>
    </w:p>
    <w:p w:rsidR="00EB617E" w:rsidRDefault="00EB617E" w:rsidP="00A723B9">
      <w:pPr>
        <w:jc w:val="both"/>
        <w:rPr>
          <w:rFonts w:ascii="Garamond" w:hAnsi="Garamond"/>
          <w:color w:val="000000" w:themeColor="text1"/>
          <w:sz w:val="22"/>
          <w:szCs w:val="22"/>
        </w:rPr>
      </w:pPr>
      <w:r w:rsidRPr="00EB617E">
        <w:rPr>
          <w:rFonts w:ascii="Garamond" w:hAnsi="Garamond"/>
          <w:color w:val="000000" w:themeColor="text1"/>
          <w:sz w:val="22"/>
          <w:szCs w:val="22"/>
        </w:rPr>
        <w:t xml:space="preserve">Pour le cautionnement, prévu aux articles </w:t>
      </w:r>
      <w:r w:rsidRPr="00EB617E">
        <w:rPr>
          <w:rFonts w:ascii="Garamond" w:hAnsi="Garamond"/>
          <w:b/>
          <w:bCs/>
          <w:color w:val="00B050"/>
          <w:sz w:val="22"/>
          <w:szCs w:val="22"/>
        </w:rPr>
        <w:t>2288</w:t>
      </w:r>
      <w:r w:rsidRPr="00EB617E">
        <w:rPr>
          <w:rFonts w:ascii="Garamond" w:hAnsi="Garamond"/>
          <w:color w:val="000000" w:themeColor="text1"/>
          <w:sz w:val="22"/>
          <w:szCs w:val="22"/>
        </w:rPr>
        <w:t xml:space="preserve"> et suivants du Code civil, cela </w:t>
      </w:r>
      <w:r>
        <w:rPr>
          <w:rFonts w:ascii="Garamond" w:hAnsi="Garamond"/>
          <w:color w:val="000000" w:themeColor="text1"/>
          <w:sz w:val="22"/>
          <w:szCs w:val="22"/>
        </w:rPr>
        <w:t>r</w:t>
      </w:r>
      <w:r w:rsidRPr="00EB617E">
        <w:rPr>
          <w:rFonts w:ascii="Garamond" w:hAnsi="Garamond"/>
          <w:color w:val="000000" w:themeColor="text1"/>
          <w:sz w:val="22"/>
          <w:szCs w:val="22"/>
        </w:rPr>
        <w:t>evient à dire : « si je ne vo</w:t>
      </w:r>
      <w:r>
        <w:rPr>
          <w:rFonts w:ascii="Garamond" w:hAnsi="Garamond"/>
          <w:color w:val="000000" w:themeColor="text1"/>
          <w:sz w:val="22"/>
          <w:szCs w:val="22"/>
        </w:rPr>
        <w:t>u</w:t>
      </w:r>
      <w:r w:rsidRPr="00EB617E">
        <w:rPr>
          <w:rFonts w:ascii="Garamond" w:hAnsi="Garamond"/>
          <w:color w:val="000000" w:themeColor="text1"/>
          <w:sz w:val="22"/>
          <w:szCs w:val="22"/>
        </w:rPr>
        <w:t xml:space="preserve">s paye pas, alors lui vous payera ». </w:t>
      </w:r>
    </w:p>
    <w:p w:rsidR="00EB617E" w:rsidRDefault="00EB617E" w:rsidP="00A723B9">
      <w:pPr>
        <w:jc w:val="both"/>
        <w:rPr>
          <w:rFonts w:ascii="Garamond" w:hAnsi="Garamond"/>
          <w:color w:val="000000" w:themeColor="text1"/>
          <w:sz w:val="22"/>
          <w:szCs w:val="22"/>
        </w:rPr>
      </w:pPr>
    </w:p>
    <w:p w:rsidR="00A723B9" w:rsidRPr="00EB617E" w:rsidRDefault="00EB617E" w:rsidP="00A723B9">
      <w:pPr>
        <w:jc w:val="both"/>
        <w:rPr>
          <w:rFonts w:ascii="Garamond" w:hAnsi="Garamond"/>
          <w:color w:val="000000" w:themeColor="text1"/>
          <w:sz w:val="22"/>
          <w:szCs w:val="22"/>
        </w:rPr>
      </w:pPr>
      <w:r w:rsidRPr="00EB617E">
        <w:rPr>
          <w:rFonts w:ascii="Garamond" w:hAnsi="Garamond"/>
          <w:color w:val="000000" w:themeColor="text1"/>
          <w:sz w:val="22"/>
          <w:szCs w:val="22"/>
        </w:rPr>
        <w:t xml:space="preserve">Une sûreté personnelle </w:t>
      </w:r>
      <w:r w:rsidRPr="00EB617E">
        <w:rPr>
          <w:rFonts w:ascii="Garamond" w:hAnsi="Garamond"/>
          <w:b/>
          <w:bCs/>
          <w:color w:val="000000" w:themeColor="text1"/>
          <w:sz w:val="22"/>
          <w:szCs w:val="22"/>
        </w:rPr>
        <w:t>créer un lien de droit</w:t>
      </w:r>
      <w:r w:rsidRPr="00EB617E">
        <w:rPr>
          <w:rFonts w:ascii="Garamond" w:hAnsi="Garamond"/>
          <w:color w:val="000000" w:themeColor="text1"/>
          <w:sz w:val="22"/>
          <w:szCs w:val="22"/>
        </w:rPr>
        <w:t xml:space="preserve">, entre le créancier, et un tiers </w:t>
      </w:r>
      <w:r>
        <w:rPr>
          <w:rFonts w:ascii="Garamond" w:hAnsi="Garamond"/>
          <w:color w:val="000000" w:themeColor="text1"/>
          <w:sz w:val="22"/>
          <w:szCs w:val="22"/>
        </w:rPr>
        <w:t>à la dette, le premier disposant d’une action personnelle à l’encontre du second.</w:t>
      </w:r>
    </w:p>
    <w:p w:rsidR="00A723B9" w:rsidRPr="00A723B9" w:rsidRDefault="00A723B9" w:rsidP="00A723B9">
      <w:pPr>
        <w:jc w:val="both"/>
        <w:rPr>
          <w:rFonts w:ascii="Garamond" w:hAnsi="Garamond"/>
          <w:b/>
          <w:bCs/>
          <w:color w:val="4472C4" w:themeColor="accent1"/>
          <w:sz w:val="28"/>
          <w:szCs w:val="28"/>
          <w:u w:val="single"/>
        </w:rPr>
      </w:pPr>
    </w:p>
    <w:p w:rsidR="0046092E" w:rsidRDefault="0046092E">
      <w:pPr>
        <w:pStyle w:val="Paragraphedeliste"/>
        <w:numPr>
          <w:ilvl w:val="0"/>
          <w:numId w:val="71"/>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La sûreté réelle :</w:t>
      </w:r>
    </w:p>
    <w:p w:rsidR="00364602" w:rsidRPr="00364602" w:rsidRDefault="00EB617E">
      <w:pPr>
        <w:pStyle w:val="Paragraphedeliste"/>
        <w:numPr>
          <w:ilvl w:val="0"/>
          <w:numId w:val="74"/>
        </w:numPr>
        <w:jc w:val="both"/>
        <w:rPr>
          <w:rFonts w:ascii="Garamond" w:hAnsi="Garamond"/>
          <w:b/>
          <w:bCs/>
          <w:color w:val="FF0000"/>
          <w:sz w:val="22"/>
          <w:szCs w:val="22"/>
          <w:u w:val="single"/>
        </w:rPr>
      </w:pPr>
      <w:r w:rsidRPr="00EB617E">
        <w:rPr>
          <w:rFonts w:ascii="Garamond" w:hAnsi="Garamond"/>
          <w:b/>
          <w:bCs/>
          <w:color w:val="FF0000"/>
          <w:sz w:val="22"/>
          <w:szCs w:val="22"/>
          <w:u w:val="single"/>
        </w:rPr>
        <w:lastRenderedPageBreak/>
        <w:t>Définition :</w:t>
      </w:r>
      <w:r>
        <w:rPr>
          <w:rFonts w:ascii="Garamond" w:hAnsi="Garamond"/>
          <w:color w:val="FF0000"/>
          <w:sz w:val="22"/>
          <w:szCs w:val="22"/>
        </w:rPr>
        <w:t xml:space="preserve"> </w:t>
      </w:r>
      <w:r w:rsidR="00364602">
        <w:rPr>
          <w:rFonts w:ascii="Garamond" w:hAnsi="Garamond"/>
          <w:color w:val="000000" w:themeColor="text1"/>
          <w:sz w:val="22"/>
          <w:szCs w:val="22"/>
        </w:rPr>
        <w:t xml:space="preserve">La sûreté est réelle lorsque certains biens du débiteur garantissent le paiement de sorte qu’en cas de défaillance, le produit de la vente de ces biens est remis au créancier bénéficiaire de la sûreté par préférence aux créanciers chirographaires. Elle est prévue par les articles </w:t>
      </w:r>
      <w:r w:rsidR="00364602" w:rsidRPr="00364602">
        <w:rPr>
          <w:rFonts w:ascii="Garamond" w:hAnsi="Garamond"/>
          <w:b/>
          <w:bCs/>
          <w:color w:val="00B050"/>
          <w:sz w:val="22"/>
          <w:szCs w:val="22"/>
        </w:rPr>
        <w:t>2323</w:t>
      </w:r>
      <w:r w:rsidR="00364602">
        <w:rPr>
          <w:rFonts w:ascii="Garamond" w:hAnsi="Garamond"/>
          <w:color w:val="000000" w:themeColor="text1"/>
          <w:sz w:val="22"/>
          <w:szCs w:val="22"/>
        </w:rPr>
        <w:t xml:space="preserve"> et suivants du Code civil.</w:t>
      </w:r>
    </w:p>
    <w:p w:rsidR="00364602" w:rsidRDefault="00364602" w:rsidP="00364602">
      <w:pPr>
        <w:ind w:left="360"/>
        <w:jc w:val="both"/>
        <w:rPr>
          <w:rFonts w:ascii="Garamond" w:hAnsi="Garamond"/>
          <w:color w:val="000000" w:themeColor="text1"/>
          <w:sz w:val="22"/>
          <w:szCs w:val="22"/>
        </w:rPr>
      </w:pPr>
    </w:p>
    <w:p w:rsidR="00364602" w:rsidRPr="00364602" w:rsidRDefault="00364602">
      <w:pPr>
        <w:pStyle w:val="Paragraphedeliste"/>
        <w:numPr>
          <w:ilvl w:val="0"/>
          <w:numId w:val="77"/>
        </w:numPr>
        <w:jc w:val="both"/>
        <w:rPr>
          <w:rFonts w:ascii="Garamond" w:hAnsi="Garamond"/>
          <w:b/>
          <w:bCs/>
          <w:color w:val="000000" w:themeColor="text1"/>
          <w:sz w:val="22"/>
          <w:szCs w:val="22"/>
          <w:u w:val="single"/>
        </w:rPr>
      </w:pPr>
      <w:r w:rsidRPr="00364602">
        <w:rPr>
          <w:rFonts w:ascii="Garamond" w:hAnsi="Garamond"/>
          <w:color w:val="000000" w:themeColor="text1"/>
          <w:sz w:val="22"/>
          <w:szCs w:val="22"/>
          <w:u w:val="single"/>
        </w:rPr>
        <w:t xml:space="preserve">Exemples : </w:t>
      </w:r>
    </w:p>
    <w:p w:rsidR="00364602" w:rsidRDefault="00364602" w:rsidP="00364602">
      <w:pPr>
        <w:ind w:left="720"/>
        <w:jc w:val="both"/>
        <w:rPr>
          <w:rFonts w:ascii="Garamond" w:hAnsi="Garamond"/>
          <w:color w:val="000000" w:themeColor="text1"/>
          <w:sz w:val="22"/>
          <w:szCs w:val="22"/>
        </w:rPr>
      </w:pPr>
    </w:p>
    <w:p w:rsidR="00364602" w:rsidRPr="00364602" w:rsidRDefault="00364602" w:rsidP="00364602">
      <w:pPr>
        <w:pStyle w:val="Paragraphedeliste"/>
        <w:numPr>
          <w:ilvl w:val="0"/>
          <w:numId w:val="18"/>
        </w:numPr>
        <w:jc w:val="both"/>
        <w:rPr>
          <w:rFonts w:ascii="Garamond" w:hAnsi="Garamond"/>
          <w:b/>
          <w:bCs/>
          <w:color w:val="FF0000"/>
          <w:sz w:val="22"/>
          <w:szCs w:val="22"/>
          <w:u w:val="single"/>
        </w:rPr>
      </w:pPr>
      <w:r w:rsidRPr="00364602">
        <w:rPr>
          <w:rFonts w:ascii="Garamond" w:hAnsi="Garamond"/>
          <w:b/>
          <w:bCs/>
          <w:color w:val="000000" w:themeColor="text1"/>
          <w:sz w:val="22"/>
          <w:szCs w:val="22"/>
        </w:rPr>
        <w:t>Les sûretés sur les meubles</w:t>
      </w:r>
      <w:r w:rsidRPr="00364602">
        <w:rPr>
          <w:rFonts w:ascii="Garamond" w:hAnsi="Garamond"/>
          <w:color w:val="000000" w:themeColor="text1"/>
          <w:sz w:val="22"/>
          <w:szCs w:val="22"/>
        </w:rPr>
        <w:t xml:space="preserve"> sont</w:t>
      </w:r>
      <w:r>
        <w:rPr>
          <w:rFonts w:ascii="Garamond" w:hAnsi="Garamond"/>
          <w:color w:val="000000" w:themeColor="text1"/>
          <w:sz w:val="22"/>
          <w:szCs w:val="22"/>
        </w:rPr>
        <w:t xml:space="preserve"> : </w:t>
      </w:r>
      <w:r w:rsidRPr="00364602">
        <w:rPr>
          <w:rFonts w:ascii="Garamond" w:hAnsi="Garamond"/>
          <w:color w:val="000000" w:themeColor="text1"/>
          <w:sz w:val="22"/>
          <w:szCs w:val="22"/>
        </w:rPr>
        <w:t>les privilèges mobiliers (généraux et spéciaux), le gage de meubles corporels, le nantissement de meubles incorporels, la propriétaire retenue ou cédée à titre de garantie.</w:t>
      </w:r>
    </w:p>
    <w:p w:rsidR="00364602" w:rsidRPr="00364602" w:rsidRDefault="00364602" w:rsidP="00364602">
      <w:pPr>
        <w:pStyle w:val="Paragraphedeliste"/>
        <w:jc w:val="both"/>
        <w:rPr>
          <w:rFonts w:ascii="Garamond" w:hAnsi="Garamond"/>
          <w:b/>
          <w:bCs/>
          <w:color w:val="FF0000"/>
          <w:sz w:val="22"/>
          <w:szCs w:val="22"/>
          <w:u w:val="single"/>
        </w:rPr>
      </w:pPr>
    </w:p>
    <w:p w:rsidR="00EB617E" w:rsidRPr="00364602" w:rsidRDefault="00364602" w:rsidP="0046092E">
      <w:pPr>
        <w:pStyle w:val="Paragraphedeliste"/>
        <w:numPr>
          <w:ilvl w:val="0"/>
          <w:numId w:val="18"/>
        </w:numPr>
        <w:jc w:val="both"/>
        <w:rPr>
          <w:rFonts w:ascii="Garamond" w:hAnsi="Garamond"/>
          <w:b/>
          <w:bCs/>
          <w:color w:val="FF0000"/>
          <w:sz w:val="22"/>
          <w:szCs w:val="22"/>
          <w:u w:val="single"/>
        </w:rPr>
      </w:pPr>
      <w:r w:rsidRPr="00364602">
        <w:rPr>
          <w:rFonts w:ascii="Garamond" w:hAnsi="Garamond"/>
          <w:b/>
          <w:bCs/>
          <w:color w:val="000000" w:themeColor="text1"/>
          <w:sz w:val="22"/>
          <w:szCs w:val="22"/>
        </w:rPr>
        <w:t>Les suretés immeubles</w:t>
      </w:r>
      <w:r w:rsidRPr="00364602">
        <w:rPr>
          <w:rFonts w:ascii="Garamond" w:hAnsi="Garamond"/>
          <w:color w:val="000000" w:themeColor="text1"/>
          <w:sz w:val="22"/>
          <w:szCs w:val="22"/>
        </w:rPr>
        <w:t xml:space="preserve"> sont</w:t>
      </w:r>
      <w:r>
        <w:rPr>
          <w:rFonts w:ascii="Garamond" w:hAnsi="Garamond"/>
          <w:color w:val="000000" w:themeColor="text1"/>
          <w:sz w:val="22"/>
          <w:szCs w:val="22"/>
        </w:rPr>
        <w:t xml:space="preserve"> : </w:t>
      </w:r>
      <w:r w:rsidRPr="00364602">
        <w:rPr>
          <w:rFonts w:ascii="Garamond" w:hAnsi="Garamond"/>
          <w:color w:val="000000" w:themeColor="text1"/>
          <w:sz w:val="22"/>
          <w:szCs w:val="22"/>
        </w:rPr>
        <w:t xml:space="preserve">les privilèges (généraux uniquement), le gage immobilier, les hypothèques et la fiducie à titre de garantie. </w:t>
      </w:r>
    </w:p>
    <w:p w:rsidR="00EB617E" w:rsidRPr="0046092E" w:rsidRDefault="00EB617E" w:rsidP="0046092E">
      <w:pPr>
        <w:jc w:val="both"/>
        <w:rPr>
          <w:rFonts w:ascii="Garamond" w:hAnsi="Garamond"/>
          <w:b/>
          <w:bCs/>
          <w:sz w:val="32"/>
          <w:szCs w:val="32"/>
          <w:u w:val="single"/>
        </w:rPr>
      </w:pPr>
    </w:p>
    <w:p w:rsidR="0046092E" w:rsidRDefault="0046092E">
      <w:pPr>
        <w:pStyle w:val="Paragraphedeliste"/>
        <w:numPr>
          <w:ilvl w:val="0"/>
          <w:numId w:val="68"/>
        </w:numPr>
        <w:jc w:val="both"/>
        <w:rPr>
          <w:rFonts w:ascii="Garamond" w:hAnsi="Garamond"/>
          <w:b/>
          <w:bCs/>
          <w:sz w:val="32"/>
          <w:szCs w:val="32"/>
          <w:u w:val="single"/>
        </w:rPr>
      </w:pPr>
      <w:r>
        <w:rPr>
          <w:rFonts w:ascii="Garamond" w:hAnsi="Garamond"/>
          <w:b/>
          <w:bCs/>
          <w:sz w:val="32"/>
          <w:szCs w:val="32"/>
          <w:u w:val="single"/>
        </w:rPr>
        <w:t xml:space="preserve">Exemples de sûreté : </w:t>
      </w:r>
    </w:p>
    <w:p w:rsidR="0046092E" w:rsidRDefault="0046092E" w:rsidP="0046092E">
      <w:pPr>
        <w:jc w:val="both"/>
        <w:rPr>
          <w:rFonts w:ascii="Garamond" w:hAnsi="Garamond"/>
          <w:b/>
          <w:bCs/>
          <w:sz w:val="32"/>
          <w:szCs w:val="32"/>
          <w:u w:val="single"/>
        </w:rPr>
      </w:pPr>
    </w:p>
    <w:p w:rsidR="0046092E" w:rsidRDefault="0046092E">
      <w:pPr>
        <w:pStyle w:val="Paragraphedeliste"/>
        <w:numPr>
          <w:ilvl w:val="0"/>
          <w:numId w:val="69"/>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Le cautionnement </w:t>
      </w:r>
      <w:r w:rsidR="00364602">
        <w:rPr>
          <w:rFonts w:ascii="Garamond" w:hAnsi="Garamond"/>
          <w:b/>
          <w:bCs/>
          <w:color w:val="4472C4" w:themeColor="accent1"/>
          <w:sz w:val="28"/>
          <w:szCs w:val="28"/>
          <w:u w:val="single"/>
        </w:rPr>
        <w:t xml:space="preserve">du dirigeant </w:t>
      </w:r>
      <w:r w:rsidRPr="0046092E">
        <w:rPr>
          <w:rFonts w:ascii="Garamond" w:hAnsi="Garamond"/>
          <w:b/>
          <w:bCs/>
          <w:color w:val="4472C4" w:themeColor="accent1"/>
          <w:sz w:val="28"/>
          <w:szCs w:val="28"/>
          <w:u w:val="single"/>
        </w:rPr>
        <w:t xml:space="preserve">: </w:t>
      </w:r>
    </w:p>
    <w:p w:rsidR="00364602" w:rsidRPr="00902B26" w:rsidRDefault="00364602" w:rsidP="00364602">
      <w:pPr>
        <w:jc w:val="both"/>
        <w:rPr>
          <w:rFonts w:ascii="Garamond" w:hAnsi="Garamond"/>
          <w:b/>
          <w:bCs/>
          <w:color w:val="000000" w:themeColor="text1"/>
          <w:sz w:val="28"/>
          <w:szCs w:val="28"/>
          <w:u w:val="single"/>
        </w:rPr>
      </w:pPr>
    </w:p>
    <w:p w:rsidR="00364602" w:rsidRDefault="00902B26" w:rsidP="00364602">
      <w:pPr>
        <w:jc w:val="both"/>
        <w:rPr>
          <w:rFonts w:ascii="Garamond" w:hAnsi="Garamond"/>
          <w:color w:val="000000" w:themeColor="text1"/>
          <w:sz w:val="22"/>
          <w:szCs w:val="22"/>
        </w:rPr>
      </w:pPr>
      <w:r w:rsidRPr="00902B26">
        <w:rPr>
          <w:rFonts w:ascii="Garamond" w:hAnsi="Garamond"/>
          <w:color w:val="000000" w:themeColor="text1"/>
          <w:sz w:val="22"/>
          <w:szCs w:val="22"/>
        </w:rPr>
        <w:t xml:space="preserve">Le cautionnement est prévu par les articles </w:t>
      </w:r>
      <w:r w:rsidRPr="00902B26">
        <w:rPr>
          <w:rFonts w:ascii="Garamond" w:hAnsi="Garamond"/>
          <w:b/>
          <w:bCs/>
          <w:color w:val="00B050"/>
          <w:sz w:val="22"/>
          <w:szCs w:val="22"/>
        </w:rPr>
        <w:t xml:space="preserve">2288 </w:t>
      </w:r>
      <w:r w:rsidRPr="00902B26">
        <w:rPr>
          <w:rFonts w:ascii="Garamond" w:hAnsi="Garamond"/>
          <w:color w:val="000000" w:themeColor="text1"/>
          <w:sz w:val="22"/>
          <w:szCs w:val="22"/>
        </w:rPr>
        <w:t>et suivants du Code civil.</w:t>
      </w:r>
    </w:p>
    <w:p w:rsidR="00902B26" w:rsidRDefault="00902B26" w:rsidP="00364602">
      <w:pPr>
        <w:jc w:val="both"/>
        <w:rPr>
          <w:rFonts w:ascii="Garamond" w:hAnsi="Garamond"/>
          <w:color w:val="000000" w:themeColor="text1"/>
          <w:sz w:val="22"/>
          <w:szCs w:val="22"/>
        </w:rPr>
      </w:pPr>
    </w:p>
    <w:p w:rsidR="00364602" w:rsidRPr="00402119" w:rsidRDefault="00902B26">
      <w:pPr>
        <w:pStyle w:val="Paragraphedeliste"/>
        <w:numPr>
          <w:ilvl w:val="0"/>
          <w:numId w:val="74"/>
        </w:numPr>
        <w:jc w:val="both"/>
        <w:rPr>
          <w:rFonts w:ascii="Garamond" w:hAnsi="Garamond"/>
          <w:b/>
          <w:bCs/>
          <w:color w:val="FF0000"/>
          <w:sz w:val="22"/>
          <w:szCs w:val="22"/>
          <w:u w:val="single"/>
        </w:rPr>
      </w:pPr>
      <w:r w:rsidRPr="00902B26">
        <w:rPr>
          <w:rFonts w:ascii="Garamond" w:hAnsi="Garamond"/>
          <w:b/>
          <w:bCs/>
          <w:color w:val="FF0000"/>
          <w:sz w:val="22"/>
          <w:szCs w:val="22"/>
          <w:u w:val="single"/>
        </w:rPr>
        <w:t>Définition :</w:t>
      </w:r>
      <w:r>
        <w:rPr>
          <w:rFonts w:ascii="Garamond" w:hAnsi="Garamond"/>
          <w:color w:val="FF0000"/>
          <w:sz w:val="22"/>
          <w:szCs w:val="22"/>
        </w:rPr>
        <w:t xml:space="preserve"> </w:t>
      </w:r>
      <w:r w:rsidRPr="00902B26">
        <w:rPr>
          <w:rFonts w:ascii="Garamond" w:hAnsi="Garamond"/>
          <w:color w:val="000000" w:themeColor="text1"/>
          <w:sz w:val="22"/>
          <w:szCs w:val="22"/>
        </w:rPr>
        <w:t>Le cautionnement est le contrat par lequel</w:t>
      </w:r>
      <w:r>
        <w:rPr>
          <w:rFonts w:ascii="Garamond" w:hAnsi="Garamond"/>
          <w:color w:val="000000" w:themeColor="text1"/>
          <w:sz w:val="22"/>
          <w:szCs w:val="22"/>
        </w:rPr>
        <w:t xml:space="preserve"> une personne, </w:t>
      </w:r>
      <w:r w:rsidRPr="00902B26">
        <w:rPr>
          <w:rFonts w:ascii="Garamond" w:hAnsi="Garamond"/>
          <w:i/>
          <w:iCs/>
          <w:color w:val="000000" w:themeColor="text1"/>
          <w:sz w:val="22"/>
          <w:szCs w:val="22"/>
        </w:rPr>
        <w:t>la caution</w:t>
      </w:r>
      <w:r>
        <w:rPr>
          <w:rFonts w:ascii="Garamond" w:hAnsi="Garamond"/>
          <w:color w:val="000000" w:themeColor="text1"/>
          <w:sz w:val="22"/>
          <w:szCs w:val="22"/>
        </w:rPr>
        <w:t xml:space="preserve">, </w:t>
      </w:r>
      <w:r w:rsidRPr="00902B26">
        <w:rPr>
          <w:rFonts w:ascii="Garamond" w:hAnsi="Garamond"/>
          <w:color w:val="000000" w:themeColor="text1"/>
          <w:sz w:val="22"/>
          <w:szCs w:val="22"/>
        </w:rPr>
        <w:t xml:space="preserve">s’oblige envers </w:t>
      </w:r>
      <w:r>
        <w:rPr>
          <w:rFonts w:ascii="Garamond" w:hAnsi="Garamond"/>
          <w:color w:val="000000" w:themeColor="text1"/>
          <w:sz w:val="22"/>
          <w:szCs w:val="22"/>
        </w:rPr>
        <w:t xml:space="preserve">une autre, </w:t>
      </w:r>
      <w:r w:rsidRPr="00902B26">
        <w:rPr>
          <w:rFonts w:ascii="Garamond" w:hAnsi="Garamond"/>
          <w:i/>
          <w:iCs/>
          <w:color w:val="000000" w:themeColor="text1"/>
          <w:sz w:val="22"/>
          <w:szCs w:val="22"/>
        </w:rPr>
        <w:t>le créancier</w:t>
      </w:r>
      <w:r>
        <w:rPr>
          <w:rFonts w:ascii="Garamond" w:hAnsi="Garamond"/>
          <w:color w:val="000000" w:themeColor="text1"/>
          <w:sz w:val="22"/>
          <w:szCs w:val="22"/>
        </w:rPr>
        <w:t>,</w:t>
      </w:r>
      <w:r w:rsidRPr="00902B26">
        <w:rPr>
          <w:rFonts w:ascii="Garamond" w:hAnsi="Garamond"/>
          <w:color w:val="000000" w:themeColor="text1"/>
          <w:sz w:val="22"/>
          <w:szCs w:val="22"/>
        </w:rPr>
        <w:t xml:space="preserve"> à payer la dette d</w:t>
      </w:r>
      <w:r>
        <w:rPr>
          <w:rFonts w:ascii="Garamond" w:hAnsi="Garamond"/>
          <w:color w:val="000000" w:themeColor="text1"/>
          <w:sz w:val="22"/>
          <w:szCs w:val="22"/>
        </w:rPr>
        <w:t xml:space="preserve">’une </w:t>
      </w:r>
      <w:r w:rsidR="00402119">
        <w:rPr>
          <w:rFonts w:ascii="Garamond" w:hAnsi="Garamond"/>
          <w:color w:val="000000" w:themeColor="text1"/>
          <w:sz w:val="22"/>
          <w:szCs w:val="22"/>
        </w:rPr>
        <w:t>troisième</w:t>
      </w:r>
      <w:r>
        <w:rPr>
          <w:rFonts w:ascii="Garamond" w:hAnsi="Garamond"/>
          <w:color w:val="000000" w:themeColor="text1"/>
          <w:sz w:val="22"/>
          <w:szCs w:val="22"/>
        </w:rPr>
        <w:t xml:space="preserve"> personne, </w:t>
      </w:r>
      <w:r w:rsidRPr="00902B26">
        <w:rPr>
          <w:rFonts w:ascii="Garamond" w:hAnsi="Garamond"/>
          <w:i/>
          <w:iCs/>
          <w:color w:val="000000" w:themeColor="text1"/>
          <w:sz w:val="22"/>
          <w:szCs w:val="22"/>
        </w:rPr>
        <w:t>le débiteur</w:t>
      </w:r>
      <w:r>
        <w:rPr>
          <w:rFonts w:ascii="Garamond" w:hAnsi="Garamond"/>
          <w:color w:val="000000" w:themeColor="text1"/>
          <w:sz w:val="22"/>
          <w:szCs w:val="22"/>
        </w:rPr>
        <w:t>,</w:t>
      </w:r>
      <w:r w:rsidRPr="00902B26">
        <w:rPr>
          <w:rFonts w:ascii="Garamond" w:hAnsi="Garamond"/>
          <w:color w:val="000000" w:themeColor="text1"/>
          <w:sz w:val="22"/>
          <w:szCs w:val="22"/>
        </w:rPr>
        <w:t xml:space="preserve"> en cas de défaillance de celui-ci. Il peut être souscrit à la demande du débiteur principal ou sans demande de sa part et même à son insu.</w:t>
      </w:r>
    </w:p>
    <w:p w:rsidR="00402119" w:rsidRDefault="00402119" w:rsidP="00402119">
      <w:pPr>
        <w:jc w:val="both"/>
        <w:rPr>
          <w:rFonts w:ascii="Garamond" w:hAnsi="Garamond"/>
          <w:b/>
          <w:bCs/>
          <w:color w:val="FF0000"/>
          <w:sz w:val="22"/>
          <w:szCs w:val="22"/>
          <w:u w:val="single"/>
        </w:rPr>
      </w:pPr>
    </w:p>
    <w:p w:rsidR="00402119" w:rsidRDefault="00402119" w:rsidP="00402119">
      <w:pPr>
        <w:jc w:val="both"/>
        <w:rPr>
          <w:rFonts w:ascii="Garamond" w:hAnsi="Garamond"/>
          <w:color w:val="000000" w:themeColor="text1"/>
          <w:sz w:val="22"/>
          <w:szCs w:val="22"/>
        </w:rPr>
      </w:pPr>
      <w:r w:rsidRPr="00402119">
        <w:rPr>
          <w:rFonts w:ascii="Garamond" w:hAnsi="Garamond"/>
          <w:color w:val="000000" w:themeColor="text1"/>
          <w:sz w:val="22"/>
          <w:szCs w:val="22"/>
        </w:rPr>
        <w:t xml:space="preserve">Le créancier </w:t>
      </w:r>
      <w:r w:rsidRPr="00864CA0">
        <w:rPr>
          <w:rFonts w:ascii="Garamond" w:hAnsi="Garamond"/>
          <w:b/>
          <w:bCs/>
          <w:color w:val="000000" w:themeColor="text1"/>
          <w:sz w:val="22"/>
          <w:szCs w:val="22"/>
        </w:rPr>
        <w:t>dispose donc d’un second patrimoine sur lequel exercer son droit de gage général</w:t>
      </w:r>
      <w:r w:rsidRPr="00402119">
        <w:rPr>
          <w:rFonts w:ascii="Garamond" w:hAnsi="Garamond"/>
          <w:color w:val="000000" w:themeColor="text1"/>
          <w:sz w:val="22"/>
          <w:szCs w:val="22"/>
        </w:rPr>
        <w:t>, celui de la personne s’étant portée caution.</w:t>
      </w:r>
    </w:p>
    <w:p w:rsidR="00402119" w:rsidRDefault="00402119" w:rsidP="00402119">
      <w:pPr>
        <w:jc w:val="both"/>
        <w:rPr>
          <w:rFonts w:ascii="Garamond" w:hAnsi="Garamond"/>
          <w:color w:val="000000" w:themeColor="text1"/>
          <w:sz w:val="22"/>
          <w:szCs w:val="22"/>
        </w:rPr>
      </w:pPr>
    </w:p>
    <w:p w:rsidR="00402119" w:rsidRDefault="00402119" w:rsidP="00402119">
      <w:pPr>
        <w:jc w:val="both"/>
        <w:rPr>
          <w:rFonts w:ascii="Garamond" w:hAnsi="Garamond"/>
          <w:color w:val="000000" w:themeColor="text1"/>
          <w:sz w:val="22"/>
          <w:szCs w:val="22"/>
        </w:rPr>
      </w:pPr>
      <w:r>
        <w:rPr>
          <w:rFonts w:ascii="Garamond" w:hAnsi="Garamond"/>
          <w:color w:val="000000" w:themeColor="text1"/>
          <w:sz w:val="22"/>
          <w:szCs w:val="22"/>
        </w:rPr>
        <w:t>Classiquement la « </w:t>
      </w:r>
      <w:r w:rsidRPr="00DD4D0B">
        <w:rPr>
          <w:rFonts w:ascii="Garamond" w:hAnsi="Garamond"/>
          <w:b/>
          <w:bCs/>
          <w:color w:val="ED7D31" w:themeColor="accent2"/>
          <w:sz w:val="22"/>
          <w:szCs w:val="22"/>
          <w:u w:val="double"/>
        </w:rPr>
        <w:t>caution dirigeant</w:t>
      </w:r>
      <w:r w:rsidRPr="00DD4D0B">
        <w:rPr>
          <w:rFonts w:ascii="Garamond" w:hAnsi="Garamond"/>
          <w:color w:val="ED7D31" w:themeColor="accent2"/>
          <w:sz w:val="22"/>
          <w:szCs w:val="22"/>
        </w:rPr>
        <w:t> </w:t>
      </w:r>
      <w:r>
        <w:rPr>
          <w:rFonts w:ascii="Garamond" w:hAnsi="Garamond"/>
          <w:color w:val="000000" w:themeColor="text1"/>
          <w:sz w:val="22"/>
          <w:szCs w:val="22"/>
        </w:rPr>
        <w:t xml:space="preserve">», va intervenir quand une société va conclure un contrat </w:t>
      </w:r>
      <w:r w:rsidR="00864CA0">
        <w:rPr>
          <w:rFonts w:ascii="Garamond" w:hAnsi="Garamond"/>
          <w:color w:val="000000" w:themeColor="text1"/>
          <w:sz w:val="22"/>
          <w:szCs w:val="22"/>
        </w:rPr>
        <w:t xml:space="preserve">risqué qui peut </w:t>
      </w:r>
      <w:r>
        <w:rPr>
          <w:rFonts w:ascii="Garamond" w:hAnsi="Garamond"/>
          <w:color w:val="000000" w:themeColor="text1"/>
          <w:sz w:val="22"/>
          <w:szCs w:val="22"/>
        </w:rPr>
        <w:t>suppos</w:t>
      </w:r>
      <w:r w:rsidR="00864CA0">
        <w:rPr>
          <w:rFonts w:ascii="Garamond" w:hAnsi="Garamond"/>
          <w:color w:val="000000" w:themeColor="text1"/>
          <w:sz w:val="22"/>
          <w:szCs w:val="22"/>
        </w:rPr>
        <w:t xml:space="preserve">er </w:t>
      </w:r>
      <w:r>
        <w:rPr>
          <w:rFonts w:ascii="Garamond" w:hAnsi="Garamond"/>
          <w:color w:val="000000" w:themeColor="text1"/>
          <w:sz w:val="22"/>
          <w:szCs w:val="22"/>
        </w:rPr>
        <w:t xml:space="preserve">une perte pour l’autre partie, </w:t>
      </w:r>
      <w:r w:rsidR="00864CA0">
        <w:rPr>
          <w:rFonts w:ascii="Garamond" w:hAnsi="Garamond"/>
          <w:color w:val="000000" w:themeColor="text1"/>
          <w:sz w:val="22"/>
          <w:szCs w:val="22"/>
        </w:rPr>
        <w:t>celle</w:t>
      </w:r>
      <w:r>
        <w:rPr>
          <w:rFonts w:ascii="Garamond" w:hAnsi="Garamond"/>
          <w:color w:val="000000" w:themeColor="text1"/>
          <w:sz w:val="22"/>
          <w:szCs w:val="22"/>
        </w:rPr>
        <w:t xml:space="preserve">-ci </w:t>
      </w:r>
      <w:r w:rsidR="00864CA0">
        <w:rPr>
          <w:rFonts w:ascii="Garamond" w:hAnsi="Garamond"/>
          <w:color w:val="000000" w:themeColor="text1"/>
          <w:sz w:val="22"/>
          <w:szCs w:val="22"/>
        </w:rPr>
        <w:t>exigeant en retour</w:t>
      </w:r>
      <w:r>
        <w:rPr>
          <w:rFonts w:ascii="Garamond" w:hAnsi="Garamond"/>
          <w:color w:val="000000" w:themeColor="text1"/>
          <w:sz w:val="22"/>
          <w:szCs w:val="22"/>
        </w:rPr>
        <w:t xml:space="preserve"> une sûreté de la société. Le </w:t>
      </w:r>
      <w:r w:rsidR="00864CA0">
        <w:rPr>
          <w:rFonts w:ascii="Garamond" w:hAnsi="Garamond"/>
          <w:color w:val="000000" w:themeColor="text1"/>
          <w:sz w:val="22"/>
          <w:szCs w:val="22"/>
        </w:rPr>
        <w:t>dirigeant de la société</w:t>
      </w:r>
      <w:r>
        <w:rPr>
          <w:rFonts w:ascii="Garamond" w:hAnsi="Garamond"/>
          <w:color w:val="000000" w:themeColor="text1"/>
          <w:sz w:val="22"/>
          <w:szCs w:val="22"/>
        </w:rPr>
        <w:t xml:space="preserve"> </w:t>
      </w:r>
      <w:r w:rsidR="00864CA0">
        <w:rPr>
          <w:rFonts w:ascii="Garamond" w:hAnsi="Garamond"/>
          <w:color w:val="000000" w:themeColor="text1"/>
          <w:sz w:val="22"/>
          <w:szCs w:val="22"/>
        </w:rPr>
        <w:t>pourra décider de</w:t>
      </w:r>
      <w:r>
        <w:rPr>
          <w:rFonts w:ascii="Garamond" w:hAnsi="Garamond"/>
          <w:color w:val="000000" w:themeColor="text1"/>
          <w:sz w:val="22"/>
          <w:szCs w:val="22"/>
        </w:rPr>
        <w:t xml:space="preserve"> se porter caution, et d’engager son patrimoine personnel, sur lequel l’autre partie créancière pourra venir se payer en cas de défaillance de la société. </w:t>
      </w:r>
    </w:p>
    <w:p w:rsidR="00402119" w:rsidRDefault="00402119" w:rsidP="00402119">
      <w:pPr>
        <w:jc w:val="both"/>
        <w:rPr>
          <w:rFonts w:ascii="Garamond" w:hAnsi="Garamond"/>
          <w:color w:val="000000" w:themeColor="text1"/>
          <w:sz w:val="22"/>
          <w:szCs w:val="22"/>
        </w:rPr>
      </w:pPr>
    </w:p>
    <w:p w:rsidR="00402119" w:rsidRPr="00402119" w:rsidRDefault="00864CA0" w:rsidP="00402119">
      <w:pPr>
        <w:jc w:val="both"/>
        <w:rPr>
          <w:rFonts w:ascii="Garamond" w:hAnsi="Garamond"/>
          <w:color w:val="000000" w:themeColor="text1"/>
          <w:sz w:val="22"/>
          <w:szCs w:val="22"/>
        </w:rPr>
      </w:pPr>
      <w:r>
        <w:rPr>
          <w:rFonts w:ascii="Garamond" w:hAnsi="Garamond"/>
          <w:color w:val="000000" w:themeColor="text1"/>
          <w:sz w:val="22"/>
          <w:szCs w:val="22"/>
        </w:rPr>
        <w:t>La « caution dirigeant »</w:t>
      </w:r>
      <w:r w:rsidR="00402119">
        <w:rPr>
          <w:rFonts w:ascii="Garamond" w:hAnsi="Garamond"/>
          <w:color w:val="000000" w:themeColor="text1"/>
          <w:sz w:val="22"/>
          <w:szCs w:val="22"/>
        </w:rPr>
        <w:t xml:space="preserve"> peut donc annul</w:t>
      </w:r>
      <w:r>
        <w:rPr>
          <w:rFonts w:ascii="Garamond" w:hAnsi="Garamond"/>
          <w:color w:val="000000" w:themeColor="text1"/>
          <w:sz w:val="22"/>
          <w:szCs w:val="22"/>
        </w:rPr>
        <w:t>er</w:t>
      </w:r>
      <w:r w:rsidR="00402119">
        <w:rPr>
          <w:rFonts w:ascii="Garamond" w:hAnsi="Garamond"/>
          <w:color w:val="000000" w:themeColor="text1"/>
          <w:sz w:val="22"/>
          <w:szCs w:val="22"/>
        </w:rPr>
        <w:t xml:space="preserve"> le principal bénéfice d</w:t>
      </w:r>
      <w:r>
        <w:rPr>
          <w:rFonts w:ascii="Garamond" w:hAnsi="Garamond"/>
          <w:color w:val="000000" w:themeColor="text1"/>
          <w:sz w:val="22"/>
          <w:szCs w:val="22"/>
        </w:rPr>
        <w:t>u statut des</w:t>
      </w:r>
      <w:r w:rsidR="00402119">
        <w:rPr>
          <w:rFonts w:ascii="Garamond" w:hAnsi="Garamond"/>
          <w:color w:val="000000" w:themeColor="text1"/>
          <w:sz w:val="22"/>
          <w:szCs w:val="22"/>
        </w:rPr>
        <w:t xml:space="preserve"> société</w:t>
      </w:r>
      <w:r>
        <w:rPr>
          <w:rFonts w:ascii="Garamond" w:hAnsi="Garamond"/>
          <w:color w:val="000000" w:themeColor="text1"/>
          <w:sz w:val="22"/>
          <w:szCs w:val="22"/>
        </w:rPr>
        <w:t xml:space="preserve">s </w:t>
      </w:r>
      <w:r w:rsidR="00402119">
        <w:rPr>
          <w:rFonts w:ascii="Garamond" w:hAnsi="Garamond"/>
          <w:color w:val="000000" w:themeColor="text1"/>
          <w:sz w:val="22"/>
          <w:szCs w:val="22"/>
        </w:rPr>
        <w:t>à responsabilité limitée</w:t>
      </w:r>
      <w:r>
        <w:rPr>
          <w:rFonts w:ascii="Garamond" w:hAnsi="Garamond"/>
          <w:color w:val="000000" w:themeColor="text1"/>
          <w:sz w:val="22"/>
          <w:szCs w:val="22"/>
        </w:rPr>
        <w:t xml:space="preserve"> pour ses associés</w:t>
      </w:r>
      <w:r w:rsidR="00402119">
        <w:rPr>
          <w:rFonts w:ascii="Garamond" w:hAnsi="Garamond"/>
          <w:color w:val="000000" w:themeColor="text1"/>
          <w:sz w:val="22"/>
          <w:szCs w:val="22"/>
        </w:rPr>
        <w:t xml:space="preserve">, qui </w:t>
      </w:r>
      <w:r>
        <w:rPr>
          <w:rFonts w:ascii="Garamond" w:hAnsi="Garamond"/>
          <w:color w:val="000000" w:themeColor="text1"/>
          <w:sz w:val="22"/>
          <w:szCs w:val="22"/>
        </w:rPr>
        <w:t>est celui de la s</w:t>
      </w:r>
      <w:r w:rsidR="00402119">
        <w:rPr>
          <w:rFonts w:ascii="Garamond" w:hAnsi="Garamond"/>
          <w:color w:val="000000" w:themeColor="text1"/>
          <w:sz w:val="22"/>
          <w:szCs w:val="22"/>
        </w:rPr>
        <w:t>épar</w:t>
      </w:r>
      <w:r>
        <w:rPr>
          <w:rFonts w:ascii="Garamond" w:hAnsi="Garamond"/>
          <w:color w:val="000000" w:themeColor="text1"/>
          <w:sz w:val="22"/>
          <w:szCs w:val="22"/>
        </w:rPr>
        <w:t>ation d</w:t>
      </w:r>
      <w:r w:rsidR="00402119">
        <w:rPr>
          <w:rFonts w:ascii="Garamond" w:hAnsi="Garamond"/>
          <w:color w:val="000000" w:themeColor="text1"/>
          <w:sz w:val="22"/>
          <w:szCs w:val="22"/>
        </w:rPr>
        <w:t>es patrimoines personnel et social</w:t>
      </w:r>
      <w:r>
        <w:rPr>
          <w:rFonts w:ascii="Garamond" w:hAnsi="Garamond"/>
          <w:color w:val="000000" w:themeColor="text1"/>
          <w:sz w:val="22"/>
          <w:szCs w:val="22"/>
        </w:rPr>
        <w:t xml:space="preserve">. En l’occurrence, le </w:t>
      </w:r>
      <w:r w:rsidR="00402119">
        <w:rPr>
          <w:rFonts w:ascii="Garamond" w:hAnsi="Garamond"/>
          <w:color w:val="000000" w:themeColor="text1"/>
          <w:sz w:val="22"/>
          <w:szCs w:val="22"/>
        </w:rPr>
        <w:t>patrimoine du dirigeant</w:t>
      </w:r>
      <w:r>
        <w:rPr>
          <w:rFonts w:ascii="Garamond" w:hAnsi="Garamond"/>
          <w:color w:val="000000" w:themeColor="text1"/>
          <w:sz w:val="22"/>
          <w:szCs w:val="22"/>
        </w:rPr>
        <w:t xml:space="preserve"> sera</w:t>
      </w:r>
      <w:r w:rsidR="00402119">
        <w:rPr>
          <w:rFonts w:ascii="Garamond" w:hAnsi="Garamond"/>
          <w:color w:val="000000" w:themeColor="text1"/>
          <w:sz w:val="22"/>
          <w:szCs w:val="22"/>
        </w:rPr>
        <w:t xml:space="preserve"> quand même engagé, malgré la limitation de sa responsabilité </w:t>
      </w:r>
      <w:r>
        <w:rPr>
          <w:rFonts w:ascii="Garamond" w:hAnsi="Garamond"/>
          <w:color w:val="000000" w:themeColor="text1"/>
          <w:sz w:val="22"/>
          <w:szCs w:val="22"/>
        </w:rPr>
        <w:t xml:space="preserve">aux apports </w:t>
      </w:r>
      <w:r w:rsidR="00402119">
        <w:rPr>
          <w:rFonts w:ascii="Garamond" w:hAnsi="Garamond"/>
          <w:color w:val="000000" w:themeColor="text1"/>
          <w:sz w:val="22"/>
          <w:szCs w:val="22"/>
        </w:rPr>
        <w:t>(cf. Fiche n°4 : L’exercice en société).</w:t>
      </w:r>
    </w:p>
    <w:p w:rsidR="0046092E" w:rsidRPr="0046092E" w:rsidRDefault="0046092E" w:rsidP="0046092E">
      <w:pPr>
        <w:pStyle w:val="Paragraphedeliste"/>
        <w:jc w:val="both"/>
        <w:rPr>
          <w:rFonts w:ascii="Garamond" w:hAnsi="Garamond"/>
          <w:b/>
          <w:bCs/>
          <w:color w:val="4472C4" w:themeColor="accent1"/>
          <w:sz w:val="28"/>
          <w:szCs w:val="28"/>
          <w:u w:val="single"/>
        </w:rPr>
      </w:pPr>
    </w:p>
    <w:p w:rsidR="0046092E" w:rsidRDefault="0046092E">
      <w:pPr>
        <w:pStyle w:val="Paragraphedeliste"/>
        <w:numPr>
          <w:ilvl w:val="0"/>
          <w:numId w:val="69"/>
        </w:numPr>
        <w:jc w:val="both"/>
        <w:rPr>
          <w:rFonts w:ascii="Garamond" w:hAnsi="Garamond"/>
          <w:b/>
          <w:bCs/>
          <w:color w:val="4472C4" w:themeColor="accent1"/>
          <w:sz w:val="28"/>
          <w:szCs w:val="28"/>
          <w:u w:val="single"/>
        </w:rPr>
      </w:pPr>
      <w:r w:rsidRPr="0046092E">
        <w:rPr>
          <w:rFonts w:ascii="Garamond" w:hAnsi="Garamond"/>
          <w:b/>
          <w:bCs/>
          <w:color w:val="4472C4" w:themeColor="accent1"/>
          <w:sz w:val="28"/>
          <w:szCs w:val="28"/>
          <w:u w:val="single"/>
        </w:rPr>
        <w:t>Le nantissement du fonds de commerce :</w:t>
      </w:r>
    </w:p>
    <w:p w:rsidR="00864CA0" w:rsidRDefault="00864CA0" w:rsidP="00864CA0">
      <w:pPr>
        <w:jc w:val="both"/>
        <w:rPr>
          <w:rFonts w:ascii="Garamond" w:hAnsi="Garamond"/>
          <w:b/>
          <w:bCs/>
          <w:color w:val="4472C4" w:themeColor="accent1"/>
          <w:sz w:val="28"/>
          <w:szCs w:val="28"/>
          <w:u w:val="single"/>
        </w:rPr>
      </w:pPr>
    </w:p>
    <w:p w:rsidR="00864CA0" w:rsidRDefault="00864CA0" w:rsidP="00864CA0">
      <w:pPr>
        <w:jc w:val="both"/>
        <w:rPr>
          <w:rFonts w:ascii="Garamond" w:hAnsi="Garamond"/>
          <w:color w:val="000000" w:themeColor="text1"/>
          <w:sz w:val="22"/>
          <w:szCs w:val="22"/>
        </w:rPr>
      </w:pPr>
      <w:r>
        <w:rPr>
          <w:rFonts w:ascii="Garamond" w:hAnsi="Garamond"/>
          <w:color w:val="000000" w:themeColor="text1"/>
          <w:sz w:val="22"/>
          <w:szCs w:val="22"/>
        </w:rPr>
        <w:t xml:space="preserve">Le fonds de commerce pouvant une valeur significative, il va pouvoir servir d’instrument de crédit et servir de sûreté en vue de garantir une dette du commerçant. </w:t>
      </w:r>
    </w:p>
    <w:p w:rsidR="00576475" w:rsidRDefault="00576475" w:rsidP="00864CA0">
      <w:pPr>
        <w:jc w:val="both"/>
        <w:rPr>
          <w:rFonts w:ascii="Garamond" w:hAnsi="Garamond"/>
          <w:color w:val="000000" w:themeColor="text1"/>
          <w:sz w:val="22"/>
          <w:szCs w:val="22"/>
        </w:rPr>
      </w:pPr>
    </w:p>
    <w:p w:rsidR="00576475" w:rsidRPr="00576475" w:rsidRDefault="00576475" w:rsidP="00576475">
      <w:pPr>
        <w:pStyle w:val="Paragraphedeliste"/>
        <w:numPr>
          <w:ilvl w:val="0"/>
          <w:numId w:val="25"/>
        </w:numPr>
        <w:jc w:val="both"/>
        <w:rPr>
          <w:rFonts w:ascii="Garamond" w:hAnsi="Garamond"/>
          <w:color w:val="000000" w:themeColor="text1"/>
          <w:sz w:val="22"/>
          <w:szCs w:val="22"/>
        </w:rPr>
      </w:pPr>
      <w:r w:rsidRPr="00576475">
        <w:rPr>
          <w:rFonts w:ascii="Garamond" w:hAnsi="Garamond"/>
          <w:b/>
          <w:bCs/>
          <w:color w:val="FF0000"/>
          <w:sz w:val="22"/>
          <w:szCs w:val="22"/>
          <w:u w:val="single"/>
        </w:rPr>
        <w:t>Définition du nantissement de meubles incorporels :</w:t>
      </w:r>
      <w:r w:rsidRPr="00576475">
        <w:rPr>
          <w:rFonts w:ascii="Garamond" w:hAnsi="Garamond"/>
          <w:color w:val="FF0000"/>
          <w:sz w:val="22"/>
          <w:szCs w:val="22"/>
        </w:rPr>
        <w:t xml:space="preserve"> </w:t>
      </w:r>
      <w:r>
        <w:rPr>
          <w:rFonts w:ascii="Garamond" w:hAnsi="Garamond"/>
          <w:color w:val="000000" w:themeColor="text1"/>
          <w:sz w:val="22"/>
          <w:szCs w:val="22"/>
        </w:rPr>
        <w:t>C’est l’affectation en garantie d’une obligation d’un bien meuble incorporel ou d’un ensemble de biens meubles incorporels, présents ou futurs.</w:t>
      </w:r>
    </w:p>
    <w:p w:rsidR="0046092E" w:rsidRDefault="0046092E" w:rsidP="00576475">
      <w:pPr>
        <w:jc w:val="both"/>
        <w:rPr>
          <w:rFonts w:ascii="Garamond" w:hAnsi="Garamond"/>
          <w:color w:val="000000" w:themeColor="text1"/>
          <w:sz w:val="22"/>
          <w:szCs w:val="22"/>
        </w:rPr>
      </w:pPr>
    </w:p>
    <w:p w:rsidR="00576475" w:rsidRDefault="00576475" w:rsidP="00576475">
      <w:pPr>
        <w:jc w:val="both"/>
        <w:rPr>
          <w:rFonts w:ascii="Garamond" w:hAnsi="Garamond"/>
          <w:color w:val="000000" w:themeColor="text1"/>
          <w:sz w:val="22"/>
          <w:szCs w:val="22"/>
        </w:rPr>
      </w:pPr>
      <w:r>
        <w:rPr>
          <w:rFonts w:ascii="Garamond" w:hAnsi="Garamond"/>
          <w:color w:val="000000" w:themeColor="text1"/>
          <w:sz w:val="22"/>
          <w:szCs w:val="22"/>
        </w:rPr>
        <w:t>Le nantissement est prévu aux articles</w:t>
      </w:r>
      <w:r w:rsidRPr="00576475">
        <w:rPr>
          <w:rFonts w:ascii="Garamond" w:hAnsi="Garamond"/>
          <w:b/>
          <w:bCs/>
          <w:color w:val="00B050"/>
          <w:sz w:val="22"/>
          <w:szCs w:val="22"/>
        </w:rPr>
        <w:t xml:space="preserve"> 2355</w:t>
      </w:r>
      <w:r w:rsidRPr="00576475">
        <w:rPr>
          <w:rFonts w:ascii="Garamond" w:hAnsi="Garamond"/>
          <w:color w:val="00B050"/>
          <w:sz w:val="22"/>
          <w:szCs w:val="22"/>
        </w:rPr>
        <w:t xml:space="preserve"> </w:t>
      </w:r>
      <w:r>
        <w:rPr>
          <w:rFonts w:ascii="Garamond" w:hAnsi="Garamond"/>
          <w:color w:val="000000" w:themeColor="text1"/>
          <w:sz w:val="22"/>
          <w:szCs w:val="22"/>
        </w:rPr>
        <w:t xml:space="preserve">et suivants du Code de commerce. </w:t>
      </w:r>
    </w:p>
    <w:p w:rsidR="00576475" w:rsidRDefault="00576475" w:rsidP="00576475">
      <w:pPr>
        <w:jc w:val="both"/>
        <w:rPr>
          <w:rFonts w:ascii="Garamond" w:hAnsi="Garamond"/>
          <w:color w:val="000000" w:themeColor="text1"/>
          <w:sz w:val="22"/>
          <w:szCs w:val="22"/>
        </w:rPr>
      </w:pPr>
    </w:p>
    <w:p w:rsidR="00576475" w:rsidRPr="00576475" w:rsidRDefault="00576475" w:rsidP="00576475">
      <w:pPr>
        <w:jc w:val="both"/>
        <w:rPr>
          <w:rFonts w:ascii="Garamond" w:hAnsi="Garamond"/>
          <w:color w:val="000000" w:themeColor="text1"/>
          <w:sz w:val="22"/>
          <w:szCs w:val="22"/>
        </w:rPr>
      </w:pPr>
      <w:r>
        <w:rPr>
          <w:rFonts w:ascii="Garamond" w:hAnsi="Garamond"/>
          <w:color w:val="000000" w:themeColor="text1"/>
          <w:sz w:val="22"/>
          <w:szCs w:val="22"/>
        </w:rPr>
        <w:t xml:space="preserve">En ce qui concerne particulièrement </w:t>
      </w:r>
      <w:r w:rsidRPr="00576475">
        <w:rPr>
          <w:rFonts w:ascii="Garamond" w:hAnsi="Garamond"/>
          <w:color w:val="000000" w:themeColor="text1"/>
          <w:sz w:val="22"/>
          <w:szCs w:val="22"/>
          <w:u w:val="single"/>
        </w:rPr>
        <w:t>le nantissement de fonds de commerce</w:t>
      </w:r>
      <w:r>
        <w:rPr>
          <w:rFonts w:ascii="Garamond" w:hAnsi="Garamond"/>
          <w:color w:val="000000" w:themeColor="text1"/>
          <w:sz w:val="22"/>
          <w:szCs w:val="22"/>
        </w:rPr>
        <w:t xml:space="preserve">, ce sont les dispositions des articles </w:t>
      </w:r>
      <w:r w:rsidRPr="00576475">
        <w:rPr>
          <w:rFonts w:ascii="Garamond" w:hAnsi="Garamond"/>
          <w:b/>
          <w:bCs/>
          <w:color w:val="00B050"/>
          <w:sz w:val="22"/>
          <w:szCs w:val="22"/>
        </w:rPr>
        <w:t>L142-1</w:t>
      </w:r>
      <w:r w:rsidRPr="00576475">
        <w:rPr>
          <w:rFonts w:ascii="Garamond" w:hAnsi="Garamond"/>
          <w:color w:val="00B050"/>
          <w:sz w:val="22"/>
          <w:szCs w:val="22"/>
        </w:rPr>
        <w:t xml:space="preserve"> </w:t>
      </w:r>
      <w:r>
        <w:rPr>
          <w:rFonts w:ascii="Garamond" w:hAnsi="Garamond"/>
          <w:color w:val="000000" w:themeColor="text1"/>
          <w:sz w:val="22"/>
          <w:szCs w:val="22"/>
        </w:rPr>
        <w:t>et suivants du Code de commerce qui l’organisent.</w:t>
      </w:r>
    </w:p>
    <w:p w:rsidR="00576475" w:rsidRPr="00576475" w:rsidRDefault="00576475" w:rsidP="00576475">
      <w:pPr>
        <w:rPr>
          <w:rFonts w:ascii="Garamond" w:hAnsi="Garamond"/>
          <w:b/>
          <w:bCs/>
          <w:color w:val="4472C4" w:themeColor="accent1"/>
          <w:sz w:val="28"/>
          <w:szCs w:val="28"/>
          <w:u w:val="single"/>
        </w:rPr>
      </w:pPr>
    </w:p>
    <w:p w:rsidR="00576475" w:rsidRPr="00576475" w:rsidRDefault="0046092E" w:rsidP="00576475">
      <w:pPr>
        <w:pStyle w:val="Paragraphedeliste"/>
        <w:numPr>
          <w:ilvl w:val="0"/>
          <w:numId w:val="36"/>
        </w:numPr>
        <w:jc w:val="both"/>
        <w:rPr>
          <w:rFonts w:ascii="Garamond" w:hAnsi="Garamond"/>
          <w:b/>
          <w:bCs/>
          <w:color w:val="ED7D31" w:themeColor="accent2"/>
          <w:u w:val="single"/>
        </w:rPr>
      </w:pPr>
      <w:r w:rsidRPr="00C87954">
        <w:rPr>
          <w:rFonts w:ascii="Garamond" w:hAnsi="Garamond"/>
          <w:b/>
          <w:bCs/>
          <w:color w:val="ED7D31" w:themeColor="accent2"/>
          <w:u w:val="single"/>
        </w:rPr>
        <w:lastRenderedPageBreak/>
        <w:t>La constitution du nantissement</w:t>
      </w:r>
      <w:r w:rsidR="00C87954">
        <w:rPr>
          <w:rFonts w:ascii="Garamond" w:hAnsi="Garamond"/>
          <w:b/>
          <w:bCs/>
          <w:color w:val="ED7D31" w:themeColor="accent2"/>
          <w:u w:val="single"/>
        </w:rPr>
        <w:t> :</w:t>
      </w:r>
    </w:p>
    <w:p w:rsidR="0046092E" w:rsidRDefault="0046092E" w:rsidP="0046092E">
      <w:pPr>
        <w:jc w:val="both"/>
        <w:rPr>
          <w:rFonts w:ascii="Garamond" w:hAnsi="Garamond"/>
          <w:b/>
          <w:bCs/>
          <w:color w:val="4472C4" w:themeColor="accent1"/>
          <w:sz w:val="28"/>
          <w:szCs w:val="28"/>
          <w:u w:val="single"/>
        </w:rPr>
      </w:pPr>
    </w:p>
    <w:p w:rsidR="0046092E" w:rsidRDefault="0046092E">
      <w:pPr>
        <w:pStyle w:val="Paragraphedeliste"/>
        <w:numPr>
          <w:ilvl w:val="0"/>
          <w:numId w:val="72"/>
        </w:numPr>
        <w:jc w:val="both"/>
        <w:rPr>
          <w:rFonts w:ascii="Garamond" w:hAnsi="Garamond"/>
          <w:b/>
          <w:bCs/>
          <w:color w:val="000000" w:themeColor="text1"/>
          <w:sz w:val="22"/>
          <w:szCs w:val="22"/>
          <w:u w:val="double"/>
        </w:rPr>
      </w:pPr>
      <w:r w:rsidRPr="0046092E">
        <w:rPr>
          <w:rFonts w:ascii="Garamond" w:hAnsi="Garamond"/>
          <w:b/>
          <w:bCs/>
          <w:color w:val="000000" w:themeColor="text1"/>
          <w:sz w:val="22"/>
          <w:szCs w:val="22"/>
          <w:u w:val="double"/>
        </w:rPr>
        <w:t xml:space="preserve">Le nantissement </w:t>
      </w:r>
      <w:r w:rsidRPr="009161DF">
        <w:rPr>
          <w:rFonts w:ascii="Garamond" w:hAnsi="Garamond"/>
          <w:b/>
          <w:bCs/>
          <w:color w:val="4472C4" w:themeColor="accent1"/>
          <w:sz w:val="22"/>
          <w:szCs w:val="22"/>
          <w:u w:val="double"/>
        </w:rPr>
        <w:t>conventionnel </w:t>
      </w:r>
      <w:r w:rsidR="00576475">
        <w:rPr>
          <w:rFonts w:ascii="Garamond" w:hAnsi="Garamond"/>
          <w:b/>
          <w:bCs/>
          <w:color w:val="000000" w:themeColor="text1"/>
          <w:sz w:val="22"/>
          <w:szCs w:val="22"/>
          <w:u w:val="double"/>
        </w:rPr>
        <w:t xml:space="preserve">(contractuel) </w:t>
      </w:r>
      <w:r w:rsidRPr="0046092E">
        <w:rPr>
          <w:rFonts w:ascii="Garamond" w:hAnsi="Garamond"/>
          <w:b/>
          <w:bCs/>
          <w:color w:val="000000" w:themeColor="text1"/>
          <w:sz w:val="22"/>
          <w:szCs w:val="22"/>
          <w:u w:val="double"/>
        </w:rPr>
        <w:t>:</w:t>
      </w:r>
    </w:p>
    <w:p w:rsidR="00576475" w:rsidRDefault="00576475" w:rsidP="00576475">
      <w:pPr>
        <w:jc w:val="both"/>
        <w:rPr>
          <w:rFonts w:ascii="Garamond" w:hAnsi="Garamond"/>
          <w:b/>
          <w:bCs/>
          <w:color w:val="000000" w:themeColor="text1"/>
          <w:sz w:val="22"/>
          <w:szCs w:val="22"/>
          <w:u w:val="double"/>
        </w:rPr>
      </w:pPr>
    </w:p>
    <w:p w:rsidR="00576475" w:rsidRDefault="00FD41DD" w:rsidP="00576475">
      <w:pPr>
        <w:jc w:val="both"/>
        <w:rPr>
          <w:rFonts w:ascii="Garamond" w:hAnsi="Garamond"/>
          <w:color w:val="000000" w:themeColor="text1"/>
          <w:sz w:val="22"/>
          <w:szCs w:val="22"/>
        </w:rPr>
      </w:pPr>
      <w:r>
        <w:rPr>
          <w:rFonts w:ascii="Garamond" w:hAnsi="Garamond"/>
          <w:color w:val="000000" w:themeColor="text1"/>
          <w:sz w:val="22"/>
          <w:szCs w:val="22"/>
        </w:rPr>
        <w:t xml:space="preserve">Il y a plusieurs conditions à remplir pour qu’un nantissement conventionnel soit valable : </w:t>
      </w:r>
    </w:p>
    <w:p w:rsidR="00FD41DD" w:rsidRDefault="00FD41DD" w:rsidP="00576475">
      <w:pPr>
        <w:jc w:val="both"/>
        <w:rPr>
          <w:rFonts w:ascii="Garamond" w:hAnsi="Garamond"/>
          <w:color w:val="000000" w:themeColor="text1"/>
          <w:sz w:val="22"/>
          <w:szCs w:val="22"/>
        </w:rPr>
      </w:pPr>
    </w:p>
    <w:p w:rsidR="00C93DAD" w:rsidRDefault="009161DF">
      <w:pPr>
        <w:pStyle w:val="Paragraphedeliste"/>
        <w:numPr>
          <w:ilvl w:val="0"/>
          <w:numId w:val="65"/>
        </w:numPr>
        <w:jc w:val="both"/>
        <w:rPr>
          <w:rFonts w:ascii="Garamond" w:hAnsi="Garamond"/>
          <w:b/>
          <w:bCs/>
          <w:color w:val="000000" w:themeColor="text1"/>
          <w:sz w:val="22"/>
          <w:szCs w:val="22"/>
        </w:rPr>
      </w:pPr>
      <w:r>
        <w:rPr>
          <w:rFonts w:ascii="Garamond" w:hAnsi="Garamond"/>
          <w:b/>
          <w:bCs/>
          <w:color w:val="000000" w:themeColor="text1"/>
          <w:sz w:val="22"/>
          <w:szCs w:val="22"/>
        </w:rPr>
        <w:t>Le</w:t>
      </w:r>
      <w:r w:rsidR="00FD41DD" w:rsidRPr="00FD41DD">
        <w:rPr>
          <w:rFonts w:ascii="Garamond" w:hAnsi="Garamond"/>
          <w:b/>
          <w:bCs/>
          <w:color w:val="000000" w:themeColor="text1"/>
          <w:sz w:val="22"/>
          <w:szCs w:val="22"/>
        </w:rPr>
        <w:t xml:space="preserve"> fonds de commerce </w:t>
      </w:r>
      <w:r>
        <w:rPr>
          <w:rFonts w:ascii="Garamond" w:hAnsi="Garamond"/>
          <w:b/>
          <w:bCs/>
          <w:color w:val="000000" w:themeColor="text1"/>
          <w:sz w:val="22"/>
          <w:szCs w:val="22"/>
        </w:rPr>
        <w:t xml:space="preserve">doit </w:t>
      </w:r>
      <w:r w:rsidR="00FD41DD" w:rsidRPr="00FD41DD">
        <w:rPr>
          <w:rFonts w:ascii="Garamond" w:hAnsi="Garamond"/>
          <w:b/>
          <w:bCs/>
          <w:color w:val="000000" w:themeColor="text1"/>
          <w:sz w:val="22"/>
          <w:szCs w:val="22"/>
        </w:rPr>
        <w:t>exist</w:t>
      </w:r>
      <w:r>
        <w:rPr>
          <w:rFonts w:ascii="Garamond" w:hAnsi="Garamond"/>
          <w:b/>
          <w:bCs/>
          <w:color w:val="000000" w:themeColor="text1"/>
          <w:sz w:val="22"/>
          <w:szCs w:val="22"/>
        </w:rPr>
        <w:t>er</w:t>
      </w:r>
      <w:r w:rsidR="00FD41DD" w:rsidRPr="00FD41DD">
        <w:rPr>
          <w:rFonts w:ascii="Garamond" w:hAnsi="Garamond"/>
          <w:b/>
          <w:bCs/>
          <w:color w:val="000000" w:themeColor="text1"/>
          <w:sz w:val="22"/>
          <w:szCs w:val="22"/>
        </w:rPr>
        <w:t xml:space="preserve"> : </w:t>
      </w:r>
    </w:p>
    <w:p w:rsidR="00C93DAD" w:rsidRDefault="00C93DAD" w:rsidP="00C93DAD">
      <w:pPr>
        <w:jc w:val="both"/>
        <w:rPr>
          <w:rFonts w:ascii="Garamond" w:hAnsi="Garamond"/>
          <w:color w:val="000000" w:themeColor="text1"/>
          <w:sz w:val="22"/>
          <w:szCs w:val="22"/>
        </w:rPr>
      </w:pPr>
    </w:p>
    <w:p w:rsidR="00FD41DD" w:rsidRPr="00C93DAD" w:rsidRDefault="00FD41DD" w:rsidP="00C93DAD">
      <w:pPr>
        <w:jc w:val="both"/>
        <w:rPr>
          <w:rFonts w:ascii="Garamond" w:hAnsi="Garamond"/>
          <w:b/>
          <w:bCs/>
          <w:color w:val="000000" w:themeColor="text1"/>
          <w:sz w:val="22"/>
          <w:szCs w:val="22"/>
        </w:rPr>
      </w:pPr>
      <w:r w:rsidRPr="00C93DAD">
        <w:rPr>
          <w:rFonts w:ascii="Garamond" w:hAnsi="Garamond"/>
          <w:color w:val="000000" w:themeColor="text1"/>
          <w:sz w:val="22"/>
          <w:szCs w:val="22"/>
        </w:rPr>
        <w:t xml:space="preserve">Le fonds de commerce doit exister, </w:t>
      </w:r>
      <w:r w:rsidRPr="00C93DAD">
        <w:rPr>
          <w:rFonts w:ascii="Garamond" w:hAnsi="Garamond"/>
          <w:b/>
          <w:bCs/>
          <w:color w:val="C00000"/>
          <w:sz w:val="22"/>
          <w:szCs w:val="22"/>
        </w:rPr>
        <w:t>c'est à dire avoir une clientèle</w:t>
      </w:r>
      <w:r w:rsidRPr="00C93DAD">
        <w:rPr>
          <w:rFonts w:ascii="Garamond" w:hAnsi="Garamond"/>
          <w:color w:val="000000" w:themeColor="text1"/>
          <w:sz w:val="22"/>
          <w:szCs w:val="22"/>
        </w:rPr>
        <w:t>, car sans clientèle il n’y a pas de fonds de commerce et on ne peut valablement nantir un fonds de commerce qui n’existe pas.</w:t>
      </w:r>
    </w:p>
    <w:p w:rsidR="00FD41DD" w:rsidRPr="00FD41DD" w:rsidRDefault="00FD41DD" w:rsidP="00FD41DD">
      <w:pPr>
        <w:pStyle w:val="Paragraphedeliste"/>
        <w:jc w:val="both"/>
        <w:rPr>
          <w:rFonts w:ascii="Garamond" w:hAnsi="Garamond"/>
          <w:b/>
          <w:bCs/>
          <w:color w:val="000000" w:themeColor="text1"/>
          <w:sz w:val="22"/>
          <w:szCs w:val="22"/>
        </w:rPr>
      </w:pPr>
    </w:p>
    <w:p w:rsidR="00C93DAD" w:rsidRDefault="009161DF">
      <w:pPr>
        <w:pStyle w:val="Paragraphedeliste"/>
        <w:numPr>
          <w:ilvl w:val="0"/>
          <w:numId w:val="65"/>
        </w:numPr>
        <w:jc w:val="both"/>
        <w:rPr>
          <w:rFonts w:ascii="Garamond" w:hAnsi="Garamond"/>
          <w:b/>
          <w:bCs/>
          <w:color w:val="000000" w:themeColor="text1"/>
          <w:sz w:val="22"/>
          <w:szCs w:val="22"/>
        </w:rPr>
      </w:pPr>
      <w:r>
        <w:rPr>
          <w:rFonts w:ascii="Garamond" w:hAnsi="Garamond"/>
          <w:b/>
          <w:bCs/>
          <w:color w:val="000000" w:themeColor="text1"/>
          <w:sz w:val="22"/>
          <w:szCs w:val="22"/>
        </w:rPr>
        <w:t>Le f</w:t>
      </w:r>
      <w:r w:rsidR="00FD41DD" w:rsidRPr="00FD41DD">
        <w:rPr>
          <w:rFonts w:ascii="Garamond" w:hAnsi="Garamond"/>
          <w:b/>
          <w:bCs/>
          <w:color w:val="000000" w:themeColor="text1"/>
          <w:sz w:val="22"/>
          <w:szCs w:val="22"/>
        </w:rPr>
        <w:t xml:space="preserve">onds de commerce </w:t>
      </w:r>
      <w:r>
        <w:rPr>
          <w:rFonts w:ascii="Garamond" w:hAnsi="Garamond"/>
          <w:b/>
          <w:bCs/>
          <w:color w:val="000000" w:themeColor="text1"/>
          <w:sz w:val="22"/>
          <w:szCs w:val="22"/>
        </w:rPr>
        <w:t xml:space="preserve">doit appartenir au débiteur </w:t>
      </w:r>
      <w:r w:rsidR="00FD41DD" w:rsidRPr="00FD41DD">
        <w:rPr>
          <w:rFonts w:ascii="Garamond" w:hAnsi="Garamond"/>
          <w:b/>
          <w:bCs/>
          <w:color w:val="000000" w:themeColor="text1"/>
          <w:sz w:val="22"/>
          <w:szCs w:val="22"/>
        </w:rPr>
        <w:t>du créancier :</w:t>
      </w:r>
    </w:p>
    <w:p w:rsidR="00C93DAD" w:rsidRDefault="00C93DAD" w:rsidP="00C93DAD">
      <w:pPr>
        <w:jc w:val="both"/>
        <w:rPr>
          <w:rFonts w:ascii="Garamond" w:hAnsi="Garamond"/>
          <w:b/>
          <w:bCs/>
          <w:color w:val="000000" w:themeColor="text1"/>
          <w:sz w:val="22"/>
          <w:szCs w:val="22"/>
        </w:rPr>
      </w:pPr>
    </w:p>
    <w:p w:rsidR="00FD41DD" w:rsidRPr="00C93DAD" w:rsidRDefault="00FD41DD" w:rsidP="00C93DAD">
      <w:pPr>
        <w:jc w:val="both"/>
        <w:rPr>
          <w:rFonts w:ascii="Garamond" w:hAnsi="Garamond"/>
          <w:b/>
          <w:bCs/>
          <w:color w:val="000000" w:themeColor="text1"/>
          <w:sz w:val="22"/>
          <w:szCs w:val="22"/>
        </w:rPr>
      </w:pPr>
      <w:r w:rsidRPr="00C93DAD">
        <w:rPr>
          <w:rFonts w:ascii="Garamond" w:hAnsi="Garamond"/>
          <w:b/>
          <w:bCs/>
          <w:color w:val="000000" w:themeColor="text1"/>
          <w:sz w:val="22"/>
          <w:szCs w:val="22"/>
        </w:rPr>
        <w:t xml:space="preserve"> </w:t>
      </w:r>
      <w:r w:rsidRPr="00C93DAD">
        <w:rPr>
          <w:rFonts w:ascii="Garamond" w:hAnsi="Garamond"/>
          <w:color w:val="000000" w:themeColor="text1"/>
          <w:sz w:val="22"/>
          <w:szCs w:val="22"/>
        </w:rPr>
        <w:t xml:space="preserve">Le fonds de commerce doit appartenir au débiteur car on ne peut </w:t>
      </w:r>
      <w:r w:rsidRPr="00C93DAD">
        <w:rPr>
          <w:rFonts w:ascii="Garamond" w:eastAsia="Times New Roman" w:hAnsi="Garamond" w:cs="Times New Roman"/>
          <w:color w:val="000000"/>
          <w:sz w:val="22"/>
          <w:szCs w:val="22"/>
          <w:shd w:val="clear" w:color="auto" w:fill="FFFFFF"/>
          <w:lang w:eastAsia="fr-FR"/>
        </w:rPr>
        <w:t xml:space="preserve">pas donner en garantie un bien appartenant à autrui. À cet égard, </w:t>
      </w:r>
      <w:r w:rsidRPr="00C93DAD">
        <w:rPr>
          <w:rFonts w:ascii="Garamond" w:eastAsia="Times New Roman" w:hAnsi="Garamond" w:cs="Times New Roman"/>
          <w:color w:val="000000"/>
          <w:sz w:val="22"/>
          <w:szCs w:val="22"/>
          <w:u w:val="single"/>
          <w:shd w:val="clear" w:color="auto" w:fill="FFFFFF"/>
          <w:lang w:eastAsia="fr-FR"/>
        </w:rPr>
        <w:t>un locataire gérant ne peut pas nantir le fonds de commerce qu’il exploite</w:t>
      </w:r>
      <w:r w:rsidRPr="00C93DAD">
        <w:rPr>
          <w:rFonts w:ascii="Garamond" w:eastAsia="Times New Roman" w:hAnsi="Garamond" w:cs="Times New Roman"/>
          <w:color w:val="000000"/>
          <w:sz w:val="22"/>
          <w:szCs w:val="22"/>
          <w:shd w:val="clear" w:color="auto" w:fill="FFFFFF"/>
          <w:lang w:eastAsia="fr-FR"/>
        </w:rPr>
        <w:t>.</w:t>
      </w:r>
    </w:p>
    <w:p w:rsidR="00FD41DD" w:rsidRPr="00C93DAD" w:rsidRDefault="00FD41DD" w:rsidP="00C93DAD">
      <w:pPr>
        <w:jc w:val="both"/>
        <w:rPr>
          <w:rFonts w:ascii="Garamond" w:hAnsi="Garamond"/>
          <w:b/>
          <w:bCs/>
          <w:color w:val="000000" w:themeColor="text1"/>
          <w:sz w:val="22"/>
          <w:szCs w:val="22"/>
        </w:rPr>
      </w:pPr>
    </w:p>
    <w:p w:rsidR="00FD41DD" w:rsidRDefault="009161DF">
      <w:pPr>
        <w:pStyle w:val="Paragraphedeliste"/>
        <w:numPr>
          <w:ilvl w:val="0"/>
          <w:numId w:val="65"/>
        </w:numPr>
        <w:jc w:val="both"/>
        <w:rPr>
          <w:rFonts w:ascii="Garamond" w:hAnsi="Garamond"/>
          <w:b/>
          <w:bCs/>
          <w:color w:val="000000" w:themeColor="text1"/>
          <w:sz w:val="22"/>
          <w:szCs w:val="22"/>
        </w:rPr>
      </w:pPr>
      <w:r>
        <w:rPr>
          <w:rFonts w:ascii="Garamond" w:hAnsi="Garamond"/>
          <w:b/>
          <w:bCs/>
          <w:color w:val="000000" w:themeColor="text1"/>
          <w:sz w:val="22"/>
          <w:szCs w:val="22"/>
        </w:rPr>
        <w:t>Le</w:t>
      </w:r>
      <w:r w:rsidR="00FD41DD" w:rsidRPr="00FD41DD">
        <w:rPr>
          <w:rFonts w:ascii="Garamond" w:hAnsi="Garamond"/>
          <w:b/>
          <w:bCs/>
          <w:color w:val="000000" w:themeColor="text1"/>
          <w:sz w:val="22"/>
          <w:szCs w:val="22"/>
        </w:rPr>
        <w:t xml:space="preserve"> nantissement </w:t>
      </w:r>
      <w:r>
        <w:rPr>
          <w:rFonts w:ascii="Garamond" w:hAnsi="Garamond"/>
          <w:b/>
          <w:bCs/>
          <w:color w:val="000000" w:themeColor="text1"/>
          <w:sz w:val="22"/>
          <w:szCs w:val="22"/>
        </w:rPr>
        <w:t xml:space="preserve">doit être </w:t>
      </w:r>
      <w:r w:rsidR="00FD41DD" w:rsidRPr="00FD41DD">
        <w:rPr>
          <w:rFonts w:ascii="Garamond" w:hAnsi="Garamond"/>
          <w:b/>
          <w:bCs/>
          <w:color w:val="000000" w:themeColor="text1"/>
          <w:sz w:val="22"/>
          <w:szCs w:val="22"/>
        </w:rPr>
        <w:t xml:space="preserve">réalisé par écrit : </w:t>
      </w:r>
    </w:p>
    <w:p w:rsidR="00C93DAD" w:rsidRDefault="00C93DAD" w:rsidP="00C93DAD">
      <w:pPr>
        <w:jc w:val="both"/>
        <w:rPr>
          <w:rFonts w:ascii="Garamond" w:hAnsi="Garamond"/>
          <w:b/>
          <w:bCs/>
          <w:color w:val="000000" w:themeColor="text1"/>
          <w:sz w:val="22"/>
          <w:szCs w:val="22"/>
        </w:rPr>
      </w:pPr>
    </w:p>
    <w:p w:rsidR="00C93DAD" w:rsidRPr="00C93DAD" w:rsidRDefault="00C93DAD" w:rsidP="00C93DAD">
      <w:pPr>
        <w:jc w:val="both"/>
        <w:rPr>
          <w:rFonts w:ascii="Garamond" w:hAnsi="Garamond"/>
          <w:color w:val="000000" w:themeColor="text1"/>
          <w:sz w:val="22"/>
          <w:szCs w:val="22"/>
        </w:rPr>
      </w:pPr>
      <w:r>
        <w:rPr>
          <w:rFonts w:ascii="Garamond" w:hAnsi="Garamond"/>
          <w:color w:val="000000" w:themeColor="text1"/>
          <w:sz w:val="22"/>
          <w:szCs w:val="22"/>
        </w:rPr>
        <w:t xml:space="preserve">Le nantissement doit être passé </w:t>
      </w:r>
      <w:r w:rsidRPr="00B52626">
        <w:rPr>
          <w:rFonts w:ascii="Garamond" w:hAnsi="Garamond"/>
          <w:color w:val="000000" w:themeColor="text1"/>
          <w:sz w:val="22"/>
          <w:szCs w:val="22"/>
          <w:u w:val="single"/>
        </w:rPr>
        <w:t xml:space="preserve">par </w:t>
      </w:r>
      <w:r w:rsidR="00B52626" w:rsidRPr="00B52626">
        <w:rPr>
          <w:rFonts w:ascii="Garamond" w:hAnsi="Garamond"/>
          <w:color w:val="000000" w:themeColor="text1"/>
          <w:sz w:val="22"/>
          <w:szCs w:val="22"/>
          <w:u w:val="single"/>
        </w:rPr>
        <w:t xml:space="preserve">acte </w:t>
      </w:r>
      <w:r w:rsidRPr="00B52626">
        <w:rPr>
          <w:rFonts w:ascii="Garamond" w:hAnsi="Garamond"/>
          <w:color w:val="000000" w:themeColor="text1"/>
          <w:sz w:val="22"/>
          <w:szCs w:val="22"/>
          <w:u w:val="single"/>
        </w:rPr>
        <w:t>sous seing privé ou</w:t>
      </w:r>
      <w:r w:rsidR="00B52626" w:rsidRPr="00B52626">
        <w:rPr>
          <w:rFonts w:ascii="Garamond" w:hAnsi="Garamond"/>
          <w:color w:val="000000" w:themeColor="text1"/>
          <w:sz w:val="22"/>
          <w:szCs w:val="22"/>
          <w:u w:val="single"/>
        </w:rPr>
        <w:t xml:space="preserve"> par</w:t>
      </w:r>
      <w:r w:rsidRPr="00B52626">
        <w:rPr>
          <w:rFonts w:ascii="Garamond" w:hAnsi="Garamond"/>
          <w:color w:val="000000" w:themeColor="text1"/>
          <w:sz w:val="22"/>
          <w:szCs w:val="22"/>
          <w:u w:val="single"/>
        </w:rPr>
        <w:t xml:space="preserve"> acte authentique</w:t>
      </w:r>
      <w:r>
        <w:rPr>
          <w:rFonts w:ascii="Garamond" w:hAnsi="Garamond"/>
          <w:color w:val="000000" w:themeColor="text1"/>
          <w:sz w:val="22"/>
          <w:szCs w:val="22"/>
        </w:rPr>
        <w:t>. On privilégiera l’acte notarié, qui est un acte authentique constituant force exécutoire, cela permettant de faire saisir le bien donné en nantissement sans avoir recours au juge</w:t>
      </w:r>
      <w:r w:rsidR="00B52626">
        <w:rPr>
          <w:rFonts w:ascii="Garamond" w:hAnsi="Garamond"/>
          <w:color w:val="000000" w:themeColor="text1"/>
          <w:sz w:val="22"/>
          <w:szCs w:val="22"/>
        </w:rPr>
        <w:t>, en cas de défaillance du débiteur.</w:t>
      </w:r>
    </w:p>
    <w:p w:rsidR="00FD41DD" w:rsidRPr="00FD41DD" w:rsidRDefault="00FD41DD" w:rsidP="00FD41DD">
      <w:pPr>
        <w:pStyle w:val="Paragraphedeliste"/>
        <w:jc w:val="both"/>
        <w:rPr>
          <w:rFonts w:ascii="Garamond" w:hAnsi="Garamond"/>
          <w:b/>
          <w:bCs/>
          <w:color w:val="000000" w:themeColor="text1"/>
          <w:sz w:val="22"/>
          <w:szCs w:val="22"/>
        </w:rPr>
      </w:pPr>
    </w:p>
    <w:p w:rsidR="00FD41DD" w:rsidRDefault="00FD41DD">
      <w:pPr>
        <w:pStyle w:val="Paragraphedeliste"/>
        <w:numPr>
          <w:ilvl w:val="0"/>
          <w:numId w:val="65"/>
        </w:numPr>
        <w:jc w:val="both"/>
        <w:rPr>
          <w:rFonts w:ascii="Garamond" w:hAnsi="Garamond"/>
          <w:b/>
          <w:bCs/>
          <w:color w:val="000000" w:themeColor="text1"/>
          <w:sz w:val="22"/>
          <w:szCs w:val="22"/>
        </w:rPr>
      </w:pPr>
      <w:r w:rsidRPr="00FD41DD">
        <w:rPr>
          <w:rFonts w:ascii="Garamond" w:hAnsi="Garamond"/>
          <w:b/>
          <w:bCs/>
          <w:color w:val="000000" w:themeColor="text1"/>
          <w:sz w:val="22"/>
          <w:szCs w:val="22"/>
        </w:rPr>
        <w:t xml:space="preserve">L’assiette du nantissement doit être déterminable : </w:t>
      </w:r>
    </w:p>
    <w:p w:rsidR="00C93DAD" w:rsidRDefault="00C93DAD" w:rsidP="00C93DAD">
      <w:pPr>
        <w:jc w:val="both"/>
        <w:rPr>
          <w:rFonts w:ascii="Garamond" w:hAnsi="Garamond"/>
          <w:b/>
          <w:bCs/>
          <w:color w:val="000000" w:themeColor="text1"/>
          <w:sz w:val="22"/>
          <w:szCs w:val="22"/>
        </w:rPr>
      </w:pPr>
    </w:p>
    <w:p w:rsidR="00C93DAD" w:rsidRPr="00C93DAD" w:rsidRDefault="00C93DAD" w:rsidP="00C93DAD">
      <w:pPr>
        <w:pStyle w:val="Paragraphedeliste"/>
        <w:numPr>
          <w:ilvl w:val="0"/>
          <w:numId w:val="18"/>
        </w:numPr>
        <w:jc w:val="both"/>
        <w:rPr>
          <w:rFonts w:ascii="Garamond" w:hAnsi="Garamond"/>
          <w:color w:val="000000" w:themeColor="text1"/>
          <w:sz w:val="22"/>
          <w:szCs w:val="22"/>
          <w:u w:val="single"/>
        </w:rPr>
      </w:pPr>
      <w:r w:rsidRPr="00C93DAD">
        <w:rPr>
          <w:rFonts w:ascii="Garamond" w:hAnsi="Garamond"/>
          <w:color w:val="000000" w:themeColor="text1"/>
          <w:sz w:val="22"/>
          <w:szCs w:val="22"/>
          <w:u w:val="single"/>
        </w:rPr>
        <w:t xml:space="preserve">L’acte de nantissement ne précise par les biens compris : </w:t>
      </w:r>
    </w:p>
    <w:p w:rsidR="00C93DAD" w:rsidRDefault="00C93DAD" w:rsidP="00C93DAD">
      <w:pPr>
        <w:jc w:val="both"/>
        <w:rPr>
          <w:rFonts w:ascii="Garamond" w:hAnsi="Garamond"/>
          <w:color w:val="000000" w:themeColor="text1"/>
          <w:sz w:val="22"/>
          <w:szCs w:val="22"/>
        </w:rPr>
      </w:pPr>
    </w:p>
    <w:p w:rsidR="00C93DAD" w:rsidRDefault="00C93DAD" w:rsidP="00C93DAD">
      <w:pPr>
        <w:jc w:val="both"/>
        <w:rPr>
          <w:rFonts w:ascii="Garamond" w:hAnsi="Garamond"/>
          <w:color w:val="000000" w:themeColor="text1"/>
          <w:sz w:val="22"/>
          <w:szCs w:val="22"/>
        </w:rPr>
      </w:pPr>
      <w:r>
        <w:rPr>
          <w:rFonts w:ascii="Garamond" w:hAnsi="Garamond"/>
          <w:color w:val="000000" w:themeColor="text1"/>
          <w:sz w:val="22"/>
          <w:szCs w:val="22"/>
        </w:rPr>
        <w:t xml:space="preserve">En l’absence de précisions dans l’acte, l’article </w:t>
      </w:r>
      <w:r w:rsidRPr="00C93DAD">
        <w:rPr>
          <w:rFonts w:ascii="Garamond" w:hAnsi="Garamond"/>
          <w:b/>
          <w:bCs/>
          <w:color w:val="00B050"/>
          <w:sz w:val="22"/>
          <w:szCs w:val="22"/>
        </w:rPr>
        <w:t>L142-2</w:t>
      </w:r>
      <w:r>
        <w:rPr>
          <w:rFonts w:ascii="Garamond" w:hAnsi="Garamond"/>
          <w:color w:val="000000" w:themeColor="text1"/>
          <w:sz w:val="22"/>
          <w:szCs w:val="22"/>
        </w:rPr>
        <w:t xml:space="preserve"> </w:t>
      </w:r>
      <w:r w:rsidRPr="00C93DAD">
        <w:rPr>
          <w:rFonts w:ascii="Garamond" w:hAnsi="Garamond"/>
          <w:b/>
          <w:bCs/>
          <w:color w:val="00B050"/>
          <w:sz w:val="22"/>
          <w:szCs w:val="22"/>
        </w:rPr>
        <w:t>alinéa 3</w:t>
      </w:r>
      <w:r w:rsidRPr="00C93DAD">
        <w:rPr>
          <w:rFonts w:ascii="Garamond" w:hAnsi="Garamond"/>
          <w:b/>
          <w:bCs/>
          <w:color w:val="00B050"/>
          <w:sz w:val="22"/>
          <w:szCs w:val="22"/>
          <w:vertAlign w:val="superscript"/>
        </w:rPr>
        <w:t>ème</w:t>
      </w:r>
      <w:r w:rsidRPr="00C93DAD">
        <w:rPr>
          <w:rFonts w:ascii="Garamond" w:hAnsi="Garamond"/>
          <w:color w:val="00B050"/>
          <w:sz w:val="22"/>
          <w:szCs w:val="22"/>
        </w:rPr>
        <w:t xml:space="preserve"> </w:t>
      </w:r>
      <w:r>
        <w:rPr>
          <w:rFonts w:ascii="Garamond" w:hAnsi="Garamond"/>
          <w:color w:val="000000" w:themeColor="text1"/>
          <w:sz w:val="22"/>
          <w:szCs w:val="22"/>
        </w:rPr>
        <w:t>du Code de commerce prévoit les éléments inclus dans le fonds de commerce : l’enseigne, le nom commercial, la clientèle, l’achalandage.</w:t>
      </w:r>
    </w:p>
    <w:p w:rsidR="00C93DAD" w:rsidRPr="00C93DAD" w:rsidRDefault="00C93DAD" w:rsidP="00C93DAD">
      <w:pPr>
        <w:jc w:val="both"/>
        <w:rPr>
          <w:rFonts w:ascii="Garamond" w:hAnsi="Garamond"/>
          <w:color w:val="000000" w:themeColor="text1"/>
          <w:sz w:val="22"/>
          <w:szCs w:val="22"/>
        </w:rPr>
      </w:pPr>
    </w:p>
    <w:p w:rsidR="00B52626" w:rsidRDefault="00C93DAD" w:rsidP="00B52626">
      <w:pPr>
        <w:pStyle w:val="Paragraphedeliste"/>
        <w:numPr>
          <w:ilvl w:val="0"/>
          <w:numId w:val="18"/>
        </w:numPr>
        <w:jc w:val="both"/>
        <w:rPr>
          <w:rFonts w:ascii="Garamond" w:hAnsi="Garamond"/>
          <w:color w:val="000000" w:themeColor="text1"/>
          <w:sz w:val="22"/>
          <w:szCs w:val="22"/>
          <w:u w:val="single"/>
        </w:rPr>
      </w:pPr>
      <w:r w:rsidRPr="00B52626">
        <w:rPr>
          <w:rFonts w:ascii="Garamond" w:hAnsi="Garamond"/>
          <w:color w:val="000000" w:themeColor="text1"/>
          <w:sz w:val="22"/>
          <w:szCs w:val="22"/>
          <w:u w:val="single"/>
        </w:rPr>
        <w:t>L’assiette du nantissement est déterminée dans l’acte :</w:t>
      </w:r>
    </w:p>
    <w:p w:rsidR="00B52626" w:rsidRDefault="00B52626" w:rsidP="00B52626">
      <w:pPr>
        <w:jc w:val="both"/>
        <w:rPr>
          <w:rFonts w:ascii="Garamond" w:hAnsi="Garamond"/>
          <w:color w:val="000000" w:themeColor="text1"/>
          <w:sz w:val="22"/>
          <w:szCs w:val="22"/>
          <w:u w:val="single"/>
        </w:rPr>
      </w:pPr>
    </w:p>
    <w:p w:rsidR="00B52626" w:rsidRPr="00B52626" w:rsidRDefault="00B52626" w:rsidP="00B52626">
      <w:pPr>
        <w:jc w:val="both"/>
        <w:rPr>
          <w:rFonts w:ascii="Garamond" w:hAnsi="Garamond"/>
          <w:color w:val="000000" w:themeColor="text1"/>
          <w:sz w:val="22"/>
          <w:szCs w:val="22"/>
        </w:rPr>
      </w:pPr>
      <w:r w:rsidRPr="00B52626">
        <w:rPr>
          <w:rFonts w:ascii="Garamond" w:hAnsi="Garamond"/>
          <w:color w:val="000000" w:themeColor="text1"/>
          <w:sz w:val="22"/>
          <w:szCs w:val="22"/>
        </w:rPr>
        <w:t xml:space="preserve">Si l’assiette est prévue dans l’acte de nantissement, l’article </w:t>
      </w:r>
      <w:r w:rsidRPr="00B52626">
        <w:rPr>
          <w:rFonts w:ascii="Garamond" w:hAnsi="Garamond"/>
          <w:b/>
          <w:bCs/>
          <w:color w:val="00B050"/>
          <w:sz w:val="22"/>
          <w:szCs w:val="22"/>
        </w:rPr>
        <w:t>L142-2 alinéa 1</w:t>
      </w:r>
      <w:r w:rsidRPr="00B52626">
        <w:rPr>
          <w:rFonts w:ascii="Garamond" w:hAnsi="Garamond"/>
          <w:b/>
          <w:bCs/>
          <w:color w:val="00B050"/>
          <w:sz w:val="22"/>
          <w:szCs w:val="22"/>
          <w:vertAlign w:val="superscript"/>
        </w:rPr>
        <w:t>er</w:t>
      </w:r>
      <w:r w:rsidRPr="00B52626">
        <w:rPr>
          <w:rFonts w:ascii="Garamond" w:hAnsi="Garamond"/>
          <w:color w:val="00B050"/>
          <w:sz w:val="22"/>
          <w:szCs w:val="22"/>
        </w:rPr>
        <w:t xml:space="preserve"> </w:t>
      </w:r>
      <w:r>
        <w:rPr>
          <w:rFonts w:ascii="Garamond" w:hAnsi="Garamond"/>
          <w:color w:val="000000" w:themeColor="text1"/>
          <w:sz w:val="22"/>
          <w:szCs w:val="22"/>
        </w:rPr>
        <w:t xml:space="preserve">du Code de commerce </w:t>
      </w:r>
      <w:r w:rsidRPr="00B52626">
        <w:rPr>
          <w:rFonts w:ascii="Garamond" w:hAnsi="Garamond"/>
          <w:color w:val="000000" w:themeColor="text1"/>
          <w:sz w:val="22"/>
          <w:szCs w:val="22"/>
        </w:rPr>
        <w:t xml:space="preserve">prévoit que tous les biens composants le fonds de commerce font partie du nantissement, </w:t>
      </w:r>
      <w:r w:rsidRPr="00B52626">
        <w:rPr>
          <w:rFonts w:ascii="Garamond" w:hAnsi="Garamond"/>
          <w:b/>
          <w:bCs/>
          <w:color w:val="C00000"/>
          <w:sz w:val="22"/>
          <w:szCs w:val="22"/>
        </w:rPr>
        <w:t>à l’exclusion des marchandises</w:t>
      </w:r>
      <w:r w:rsidRPr="00B52626">
        <w:rPr>
          <w:rFonts w:ascii="Garamond" w:hAnsi="Garamond"/>
          <w:color w:val="000000" w:themeColor="text1"/>
          <w:sz w:val="22"/>
          <w:szCs w:val="22"/>
        </w:rPr>
        <w:t xml:space="preserve">. </w:t>
      </w:r>
    </w:p>
    <w:p w:rsidR="00B52626" w:rsidRPr="00B52626" w:rsidRDefault="00B52626" w:rsidP="00B52626">
      <w:pPr>
        <w:jc w:val="both"/>
        <w:rPr>
          <w:rFonts w:ascii="Garamond" w:hAnsi="Garamond"/>
          <w:color w:val="000000" w:themeColor="text1"/>
          <w:sz w:val="22"/>
          <w:szCs w:val="22"/>
        </w:rPr>
      </w:pPr>
    </w:p>
    <w:p w:rsidR="00FD41DD" w:rsidRPr="00B52626" w:rsidRDefault="00B52626" w:rsidP="00B52626">
      <w:pPr>
        <w:jc w:val="both"/>
        <w:rPr>
          <w:rFonts w:ascii="Garamond" w:hAnsi="Garamond"/>
          <w:color w:val="000000" w:themeColor="text1"/>
          <w:sz w:val="22"/>
          <w:szCs w:val="22"/>
        </w:rPr>
      </w:pPr>
      <w:r w:rsidRPr="00B52626">
        <w:rPr>
          <w:rFonts w:ascii="Garamond" w:hAnsi="Garamond"/>
          <w:color w:val="000000" w:themeColor="text1"/>
          <w:sz w:val="22"/>
          <w:szCs w:val="22"/>
        </w:rPr>
        <w:t>Cela, car il s’agit d’un actif circulant, et que le nantissement ne peut porter que sur des actifs stables.</w:t>
      </w:r>
    </w:p>
    <w:p w:rsidR="00FD41DD" w:rsidRPr="00FD41DD" w:rsidRDefault="00FD41DD" w:rsidP="00FD41DD">
      <w:pPr>
        <w:pStyle w:val="Paragraphedeliste"/>
        <w:jc w:val="both"/>
        <w:rPr>
          <w:rFonts w:ascii="Garamond" w:hAnsi="Garamond"/>
          <w:b/>
          <w:bCs/>
          <w:color w:val="000000" w:themeColor="text1"/>
          <w:sz w:val="22"/>
          <w:szCs w:val="22"/>
        </w:rPr>
      </w:pPr>
    </w:p>
    <w:p w:rsidR="00FD41DD" w:rsidRDefault="00FD41DD">
      <w:pPr>
        <w:pStyle w:val="Paragraphedeliste"/>
        <w:numPr>
          <w:ilvl w:val="0"/>
          <w:numId w:val="65"/>
        </w:numPr>
        <w:jc w:val="both"/>
        <w:rPr>
          <w:rFonts w:ascii="Garamond" w:hAnsi="Garamond"/>
          <w:b/>
          <w:bCs/>
          <w:color w:val="000000" w:themeColor="text1"/>
          <w:sz w:val="22"/>
          <w:szCs w:val="22"/>
        </w:rPr>
      </w:pPr>
      <w:r w:rsidRPr="00FD41DD">
        <w:rPr>
          <w:rFonts w:ascii="Garamond" w:hAnsi="Garamond"/>
          <w:b/>
          <w:bCs/>
          <w:color w:val="000000" w:themeColor="text1"/>
          <w:sz w:val="22"/>
          <w:szCs w:val="22"/>
        </w:rPr>
        <w:t>Le nantissement doit être inscrit :</w:t>
      </w:r>
    </w:p>
    <w:p w:rsidR="00B52626" w:rsidRDefault="00B52626" w:rsidP="00B52626">
      <w:pPr>
        <w:jc w:val="both"/>
        <w:rPr>
          <w:rFonts w:ascii="Garamond" w:hAnsi="Garamond"/>
          <w:color w:val="000000" w:themeColor="text1"/>
          <w:sz w:val="22"/>
          <w:szCs w:val="22"/>
        </w:rPr>
      </w:pPr>
    </w:p>
    <w:p w:rsidR="00B52626" w:rsidRPr="00B52626" w:rsidRDefault="009161DF" w:rsidP="00B52626">
      <w:pPr>
        <w:jc w:val="both"/>
        <w:rPr>
          <w:rFonts w:ascii="Garamond" w:hAnsi="Garamond"/>
          <w:color w:val="000000" w:themeColor="text1"/>
          <w:sz w:val="22"/>
          <w:szCs w:val="22"/>
        </w:rPr>
      </w:pPr>
      <w:r>
        <w:rPr>
          <w:rFonts w:ascii="Garamond" w:hAnsi="Garamond"/>
          <w:color w:val="000000" w:themeColor="text1"/>
          <w:sz w:val="22"/>
          <w:szCs w:val="22"/>
        </w:rPr>
        <w:t xml:space="preserve">Le nantissement doit être inscrit dans un registre public tenu au greffe du tribunal de commerce dans le ressort duquel le fonds est exploité, à peine de nullité, dans les 30 jours suivant l’établissement de l’acte, selon l’article </w:t>
      </w:r>
      <w:r w:rsidRPr="009161DF">
        <w:rPr>
          <w:rFonts w:ascii="Garamond" w:hAnsi="Garamond"/>
          <w:b/>
          <w:bCs/>
          <w:color w:val="00B050"/>
          <w:sz w:val="22"/>
          <w:szCs w:val="22"/>
        </w:rPr>
        <w:t>L142-4</w:t>
      </w:r>
      <w:r w:rsidRPr="009161DF">
        <w:rPr>
          <w:rFonts w:ascii="Garamond" w:hAnsi="Garamond"/>
          <w:color w:val="00B050"/>
          <w:sz w:val="22"/>
          <w:szCs w:val="22"/>
        </w:rPr>
        <w:t xml:space="preserve"> </w:t>
      </w:r>
      <w:r>
        <w:rPr>
          <w:rFonts w:ascii="Garamond" w:hAnsi="Garamond"/>
          <w:color w:val="000000" w:themeColor="text1"/>
          <w:sz w:val="22"/>
          <w:szCs w:val="22"/>
        </w:rPr>
        <w:t xml:space="preserve">du Code de commerce. </w:t>
      </w:r>
    </w:p>
    <w:p w:rsidR="0046092E" w:rsidRPr="009161DF" w:rsidRDefault="0046092E" w:rsidP="009161DF">
      <w:pPr>
        <w:jc w:val="both"/>
        <w:rPr>
          <w:rFonts w:ascii="Garamond" w:hAnsi="Garamond"/>
          <w:b/>
          <w:bCs/>
          <w:color w:val="000000" w:themeColor="text1"/>
          <w:sz w:val="22"/>
          <w:szCs w:val="22"/>
          <w:u w:val="double"/>
        </w:rPr>
      </w:pPr>
    </w:p>
    <w:p w:rsidR="009161DF" w:rsidRDefault="0046092E">
      <w:pPr>
        <w:pStyle w:val="Paragraphedeliste"/>
        <w:numPr>
          <w:ilvl w:val="0"/>
          <w:numId w:val="72"/>
        </w:numPr>
        <w:jc w:val="both"/>
        <w:rPr>
          <w:rFonts w:ascii="Garamond" w:hAnsi="Garamond"/>
          <w:b/>
          <w:bCs/>
          <w:color w:val="000000" w:themeColor="text1"/>
          <w:sz w:val="22"/>
          <w:szCs w:val="22"/>
          <w:u w:val="double"/>
        </w:rPr>
      </w:pPr>
      <w:r w:rsidRPr="0046092E">
        <w:rPr>
          <w:rFonts w:ascii="Garamond" w:hAnsi="Garamond"/>
          <w:b/>
          <w:bCs/>
          <w:color w:val="000000" w:themeColor="text1"/>
          <w:sz w:val="22"/>
          <w:szCs w:val="22"/>
          <w:u w:val="double"/>
        </w:rPr>
        <w:t xml:space="preserve">Le nantissement </w:t>
      </w:r>
      <w:r w:rsidRPr="009161DF">
        <w:rPr>
          <w:rFonts w:ascii="Garamond" w:hAnsi="Garamond"/>
          <w:b/>
          <w:bCs/>
          <w:color w:val="4472C4" w:themeColor="accent1"/>
          <w:sz w:val="22"/>
          <w:szCs w:val="22"/>
          <w:u w:val="double"/>
        </w:rPr>
        <w:t>judiciaire</w:t>
      </w:r>
      <w:r w:rsidR="00DA1411">
        <w:rPr>
          <w:rFonts w:ascii="Garamond" w:hAnsi="Garamond"/>
          <w:b/>
          <w:bCs/>
          <w:color w:val="4472C4" w:themeColor="accent1"/>
          <w:sz w:val="22"/>
          <w:szCs w:val="22"/>
          <w:u w:val="double"/>
        </w:rPr>
        <w:t xml:space="preserve"> </w:t>
      </w:r>
      <w:r w:rsidR="00DA1411">
        <w:rPr>
          <w:rFonts w:ascii="Garamond" w:hAnsi="Garamond"/>
          <w:color w:val="000000" w:themeColor="text1"/>
          <w:sz w:val="22"/>
          <w:szCs w:val="22"/>
          <w:u w:val="double"/>
        </w:rPr>
        <w:t>(</w:t>
      </w:r>
      <w:r w:rsidR="00DA1411">
        <w:rPr>
          <w:rFonts w:ascii="Garamond" w:hAnsi="Garamond"/>
          <w:b/>
          <w:bCs/>
          <w:color w:val="00B050"/>
          <w:sz w:val="22"/>
          <w:szCs w:val="22"/>
          <w:u w:val="double"/>
        </w:rPr>
        <w:t xml:space="preserve">Loi </w:t>
      </w:r>
      <w:r w:rsidR="00DA1411" w:rsidRPr="00DA1411">
        <w:rPr>
          <w:rFonts w:ascii="Garamond" w:hAnsi="Garamond"/>
          <w:b/>
          <w:bCs/>
          <w:color w:val="00B050"/>
          <w:sz w:val="22"/>
          <w:szCs w:val="22"/>
          <w:u w:val="double"/>
        </w:rPr>
        <w:t>du 9 juillet 1991</w:t>
      </w:r>
      <w:r w:rsidR="00DA1411">
        <w:rPr>
          <w:rFonts w:ascii="Garamond" w:hAnsi="Garamond"/>
          <w:color w:val="000000" w:themeColor="text1"/>
          <w:sz w:val="22"/>
          <w:szCs w:val="22"/>
          <w:u w:val="double"/>
        </w:rPr>
        <w:t>)</w:t>
      </w:r>
      <w:r w:rsidRPr="0046092E">
        <w:rPr>
          <w:rFonts w:ascii="Garamond" w:hAnsi="Garamond"/>
          <w:b/>
          <w:bCs/>
          <w:color w:val="000000" w:themeColor="text1"/>
          <w:sz w:val="22"/>
          <w:szCs w:val="22"/>
          <w:u w:val="double"/>
        </w:rPr>
        <w:t> :</w:t>
      </w:r>
    </w:p>
    <w:p w:rsidR="00A70A90" w:rsidRDefault="00A70A90" w:rsidP="00A70A90">
      <w:pPr>
        <w:jc w:val="both"/>
        <w:rPr>
          <w:rFonts w:ascii="Garamond" w:hAnsi="Garamond"/>
          <w:b/>
          <w:bCs/>
          <w:color w:val="000000" w:themeColor="text1"/>
          <w:sz w:val="22"/>
          <w:szCs w:val="22"/>
          <w:u w:val="double"/>
        </w:rPr>
      </w:pPr>
    </w:p>
    <w:p w:rsidR="00A70A90" w:rsidRDefault="00A70A90" w:rsidP="00A70A90">
      <w:pPr>
        <w:jc w:val="both"/>
        <w:rPr>
          <w:rFonts w:ascii="Garamond" w:hAnsi="Garamond"/>
          <w:color w:val="000000" w:themeColor="text1"/>
          <w:sz w:val="22"/>
          <w:szCs w:val="22"/>
        </w:rPr>
      </w:pPr>
      <w:r>
        <w:rPr>
          <w:rFonts w:ascii="Garamond" w:hAnsi="Garamond"/>
          <w:color w:val="000000" w:themeColor="text1"/>
          <w:sz w:val="22"/>
          <w:szCs w:val="22"/>
        </w:rPr>
        <w:t>Il s’agit d’une mesure conservatoire qui permet à un créancier, titulaire d’une créance fondée en son principe, de se prémunir des risques de défaillance de son débiteur</w:t>
      </w:r>
      <w:r w:rsidR="00E91F40">
        <w:rPr>
          <w:rFonts w:ascii="Garamond" w:hAnsi="Garamond"/>
          <w:color w:val="000000" w:themeColor="text1"/>
          <w:sz w:val="22"/>
          <w:szCs w:val="22"/>
        </w:rPr>
        <w:t xml:space="preserve">, prononcée par voir judiciaire. </w:t>
      </w:r>
    </w:p>
    <w:p w:rsidR="00DA1411" w:rsidRDefault="00DA1411" w:rsidP="00A70A90">
      <w:pPr>
        <w:jc w:val="both"/>
        <w:rPr>
          <w:rFonts w:ascii="Garamond" w:hAnsi="Garamond"/>
          <w:color w:val="000000" w:themeColor="text1"/>
          <w:sz w:val="22"/>
          <w:szCs w:val="22"/>
        </w:rPr>
      </w:pPr>
    </w:p>
    <w:p w:rsidR="00DA1411" w:rsidRPr="00DA1411" w:rsidRDefault="00DA1411">
      <w:pPr>
        <w:pStyle w:val="Paragraphedeliste"/>
        <w:numPr>
          <w:ilvl w:val="0"/>
          <w:numId w:val="65"/>
        </w:numPr>
        <w:jc w:val="both"/>
        <w:rPr>
          <w:rFonts w:ascii="Garamond" w:hAnsi="Garamond"/>
          <w:b/>
          <w:bCs/>
          <w:color w:val="000000" w:themeColor="text1"/>
          <w:sz w:val="22"/>
          <w:szCs w:val="22"/>
        </w:rPr>
      </w:pPr>
      <w:r w:rsidRPr="00DA1411">
        <w:rPr>
          <w:rFonts w:ascii="Garamond" w:hAnsi="Garamond"/>
          <w:b/>
          <w:bCs/>
          <w:color w:val="000000" w:themeColor="text1"/>
          <w:sz w:val="22"/>
          <w:szCs w:val="22"/>
        </w:rPr>
        <w:t>Demande d’autorisation préalable :</w:t>
      </w:r>
    </w:p>
    <w:p w:rsidR="00E91F40" w:rsidRDefault="00E91F40" w:rsidP="00A70A90">
      <w:pPr>
        <w:jc w:val="both"/>
        <w:rPr>
          <w:rFonts w:ascii="Garamond" w:hAnsi="Garamond"/>
          <w:color w:val="000000" w:themeColor="text1"/>
          <w:sz w:val="22"/>
          <w:szCs w:val="22"/>
        </w:rPr>
      </w:pPr>
    </w:p>
    <w:p w:rsidR="00E91F40" w:rsidRDefault="00E91F40" w:rsidP="00DA1411">
      <w:pPr>
        <w:jc w:val="both"/>
        <w:rPr>
          <w:rFonts w:ascii="Garamond" w:hAnsi="Garamond"/>
          <w:color w:val="000000" w:themeColor="text1"/>
          <w:sz w:val="22"/>
          <w:szCs w:val="22"/>
        </w:rPr>
      </w:pPr>
      <w:r w:rsidRPr="00DA1411">
        <w:rPr>
          <w:rFonts w:ascii="Garamond" w:hAnsi="Garamond"/>
          <w:color w:val="000000" w:themeColor="text1"/>
          <w:sz w:val="22"/>
          <w:szCs w:val="22"/>
        </w:rPr>
        <w:t xml:space="preserve">D’abord, le créancier doit demander au président du tribunal de commerce l’autorisation préalable de prendre une inscription de nantissement judiciaire, en faisant état de circonstances susceptibles de menacer le recouvrement de sa créance. </w:t>
      </w:r>
    </w:p>
    <w:p w:rsidR="00DA1411" w:rsidRDefault="00DA1411" w:rsidP="00DA1411">
      <w:pPr>
        <w:jc w:val="both"/>
        <w:rPr>
          <w:rFonts w:ascii="Garamond" w:hAnsi="Garamond"/>
          <w:color w:val="000000" w:themeColor="text1"/>
          <w:sz w:val="22"/>
          <w:szCs w:val="22"/>
        </w:rPr>
      </w:pPr>
    </w:p>
    <w:p w:rsidR="00DA1411" w:rsidRPr="00DA1411" w:rsidRDefault="00DA1411">
      <w:pPr>
        <w:pStyle w:val="Paragraphedeliste"/>
        <w:numPr>
          <w:ilvl w:val="0"/>
          <w:numId w:val="65"/>
        </w:numPr>
        <w:jc w:val="both"/>
        <w:rPr>
          <w:rFonts w:ascii="Garamond" w:hAnsi="Garamond"/>
          <w:b/>
          <w:bCs/>
          <w:color w:val="000000" w:themeColor="text1"/>
          <w:sz w:val="22"/>
          <w:szCs w:val="22"/>
        </w:rPr>
      </w:pPr>
      <w:r w:rsidRPr="00DA1411">
        <w:rPr>
          <w:rFonts w:ascii="Garamond" w:hAnsi="Garamond"/>
          <w:b/>
          <w:bCs/>
          <w:color w:val="000000" w:themeColor="text1"/>
          <w:sz w:val="22"/>
          <w:szCs w:val="22"/>
        </w:rPr>
        <w:lastRenderedPageBreak/>
        <w:t>Inscription provisoire du nantissement :</w:t>
      </w:r>
    </w:p>
    <w:p w:rsidR="00E91F40" w:rsidRDefault="00E91F40" w:rsidP="00A70A90">
      <w:pPr>
        <w:jc w:val="both"/>
        <w:rPr>
          <w:rFonts w:ascii="Garamond" w:hAnsi="Garamond"/>
          <w:color w:val="000000" w:themeColor="text1"/>
          <w:sz w:val="22"/>
          <w:szCs w:val="22"/>
        </w:rPr>
      </w:pPr>
    </w:p>
    <w:p w:rsidR="00E91F40" w:rsidRDefault="00E91F40" w:rsidP="00DA1411">
      <w:pPr>
        <w:jc w:val="both"/>
        <w:rPr>
          <w:rFonts w:ascii="Garamond" w:hAnsi="Garamond"/>
          <w:color w:val="000000" w:themeColor="text1"/>
          <w:sz w:val="22"/>
          <w:szCs w:val="22"/>
        </w:rPr>
      </w:pPr>
      <w:r w:rsidRPr="00DA1411">
        <w:rPr>
          <w:rFonts w:ascii="Garamond" w:hAnsi="Garamond"/>
          <w:color w:val="000000" w:themeColor="text1"/>
          <w:sz w:val="22"/>
          <w:szCs w:val="22"/>
        </w:rPr>
        <w:t>Ensuite, après autorisation préalable du président du tribunal de commerce, le créancier doit inscrire son nantissement de fonds commerce auprès du greffe du tribunal de commerce</w:t>
      </w:r>
      <w:r w:rsidR="00DA1411" w:rsidRPr="00DA1411">
        <w:rPr>
          <w:rFonts w:ascii="Garamond" w:hAnsi="Garamond"/>
          <w:color w:val="000000" w:themeColor="text1"/>
          <w:sz w:val="22"/>
          <w:szCs w:val="22"/>
          <w:u w:val="single"/>
        </w:rPr>
        <w:t xml:space="preserve"> </w:t>
      </w:r>
      <w:r w:rsidR="00DA1411" w:rsidRPr="00DA1411">
        <w:rPr>
          <w:rFonts w:ascii="Garamond" w:hAnsi="Garamond"/>
          <w:color w:val="000000" w:themeColor="text1"/>
          <w:sz w:val="22"/>
          <w:szCs w:val="22"/>
        </w:rPr>
        <w:t>(c’est provisoire). Le créancier pourra bloquer la vente du fonds de commerce, mais ne pourra pas le saisir pour se payer dessus à ce stade.</w:t>
      </w:r>
    </w:p>
    <w:p w:rsidR="00DA1411" w:rsidRDefault="00DA1411" w:rsidP="00DA1411">
      <w:pPr>
        <w:jc w:val="both"/>
        <w:rPr>
          <w:rFonts w:ascii="Garamond" w:hAnsi="Garamond"/>
          <w:color w:val="000000" w:themeColor="text1"/>
          <w:sz w:val="22"/>
          <w:szCs w:val="22"/>
        </w:rPr>
      </w:pPr>
    </w:p>
    <w:p w:rsidR="00DA1411" w:rsidRPr="00DA1411" w:rsidRDefault="00DA1411">
      <w:pPr>
        <w:pStyle w:val="Paragraphedeliste"/>
        <w:numPr>
          <w:ilvl w:val="0"/>
          <w:numId w:val="65"/>
        </w:numPr>
        <w:jc w:val="both"/>
        <w:rPr>
          <w:rFonts w:ascii="Garamond" w:hAnsi="Garamond"/>
          <w:b/>
          <w:bCs/>
          <w:color w:val="000000" w:themeColor="text1"/>
          <w:sz w:val="22"/>
          <w:szCs w:val="22"/>
        </w:rPr>
      </w:pPr>
      <w:r w:rsidRPr="00DA1411">
        <w:rPr>
          <w:rFonts w:ascii="Garamond" w:hAnsi="Garamond"/>
          <w:b/>
          <w:bCs/>
          <w:color w:val="000000" w:themeColor="text1"/>
          <w:sz w:val="22"/>
          <w:szCs w:val="22"/>
        </w:rPr>
        <w:t>Lancement d’une action devant le tribunal de commerce :</w:t>
      </w:r>
    </w:p>
    <w:p w:rsidR="00DA1411" w:rsidRPr="00DA1411" w:rsidRDefault="00DA1411" w:rsidP="00DA1411">
      <w:pPr>
        <w:jc w:val="both"/>
        <w:rPr>
          <w:rFonts w:ascii="Garamond" w:hAnsi="Garamond"/>
          <w:color w:val="000000" w:themeColor="text1"/>
          <w:sz w:val="22"/>
          <w:szCs w:val="22"/>
        </w:rPr>
      </w:pPr>
    </w:p>
    <w:p w:rsidR="00DA1411" w:rsidRDefault="00DA1411" w:rsidP="00A70A90">
      <w:pPr>
        <w:jc w:val="both"/>
        <w:rPr>
          <w:rFonts w:ascii="Garamond" w:hAnsi="Garamond"/>
          <w:color w:val="000000" w:themeColor="text1"/>
          <w:sz w:val="22"/>
          <w:szCs w:val="22"/>
        </w:rPr>
      </w:pPr>
      <w:r>
        <w:rPr>
          <w:rFonts w:ascii="Garamond" w:hAnsi="Garamond"/>
          <w:color w:val="000000" w:themeColor="text1"/>
          <w:sz w:val="22"/>
          <w:szCs w:val="22"/>
        </w:rPr>
        <w:t xml:space="preserve">Alors, le créancier après inscription au greffe, </w:t>
      </w:r>
      <w:r w:rsidRPr="00DA1411">
        <w:rPr>
          <w:rFonts w:ascii="Garamond" w:hAnsi="Garamond"/>
          <w:color w:val="000000" w:themeColor="text1"/>
          <w:sz w:val="22"/>
          <w:szCs w:val="22"/>
        </w:rPr>
        <w:t>a un mois pour intenter une action au fonds devant le tribunal de commerce, en vue d’obtenir un titre exécutoire</w:t>
      </w:r>
      <w:r>
        <w:rPr>
          <w:rFonts w:ascii="Garamond" w:hAnsi="Garamond"/>
          <w:color w:val="000000" w:themeColor="text1"/>
          <w:sz w:val="22"/>
          <w:szCs w:val="22"/>
        </w:rPr>
        <w:t>. Sans une telle action, l’inscription provisoire est frappée de caducité.</w:t>
      </w:r>
    </w:p>
    <w:p w:rsidR="00DA1411" w:rsidRDefault="00DA1411" w:rsidP="00A70A90">
      <w:pPr>
        <w:jc w:val="both"/>
        <w:rPr>
          <w:rFonts w:ascii="Garamond" w:hAnsi="Garamond"/>
          <w:color w:val="000000" w:themeColor="text1"/>
          <w:sz w:val="22"/>
          <w:szCs w:val="22"/>
        </w:rPr>
      </w:pPr>
    </w:p>
    <w:p w:rsidR="00DA1411" w:rsidRPr="00DA1411" w:rsidRDefault="00DA1411">
      <w:pPr>
        <w:pStyle w:val="Paragraphedeliste"/>
        <w:numPr>
          <w:ilvl w:val="0"/>
          <w:numId w:val="65"/>
        </w:numPr>
        <w:jc w:val="both"/>
        <w:rPr>
          <w:rFonts w:ascii="Garamond" w:hAnsi="Garamond"/>
          <w:b/>
          <w:bCs/>
          <w:color w:val="000000" w:themeColor="text1"/>
          <w:sz w:val="22"/>
          <w:szCs w:val="22"/>
        </w:rPr>
      </w:pPr>
      <w:r w:rsidRPr="00DA1411">
        <w:rPr>
          <w:rFonts w:ascii="Garamond" w:hAnsi="Garamond"/>
          <w:b/>
          <w:bCs/>
          <w:color w:val="000000" w:themeColor="text1"/>
          <w:sz w:val="22"/>
          <w:szCs w:val="22"/>
        </w:rPr>
        <w:t>L’inscription définitive du nantissement :</w:t>
      </w:r>
    </w:p>
    <w:p w:rsidR="00DA1411" w:rsidRDefault="00DA1411" w:rsidP="00A70A90">
      <w:pPr>
        <w:jc w:val="both"/>
        <w:rPr>
          <w:rFonts w:ascii="Garamond" w:hAnsi="Garamond"/>
          <w:color w:val="000000" w:themeColor="text1"/>
          <w:sz w:val="22"/>
          <w:szCs w:val="22"/>
        </w:rPr>
      </w:pPr>
    </w:p>
    <w:p w:rsidR="00DA1411" w:rsidRDefault="00DA1411" w:rsidP="00A70A90">
      <w:pPr>
        <w:jc w:val="both"/>
        <w:rPr>
          <w:rFonts w:ascii="Garamond" w:hAnsi="Garamond"/>
          <w:color w:val="000000" w:themeColor="text1"/>
          <w:sz w:val="22"/>
          <w:szCs w:val="22"/>
        </w:rPr>
      </w:pPr>
      <w:r>
        <w:rPr>
          <w:rFonts w:ascii="Garamond" w:hAnsi="Garamond"/>
          <w:color w:val="000000" w:themeColor="text1"/>
          <w:sz w:val="22"/>
          <w:szCs w:val="22"/>
        </w:rPr>
        <w:t xml:space="preserve">Enfin, le tribunal de commerce rend une décision, </w:t>
      </w:r>
      <w:r w:rsidRPr="00DA1411">
        <w:rPr>
          <w:rFonts w:ascii="Garamond" w:hAnsi="Garamond"/>
          <w:color w:val="000000" w:themeColor="text1"/>
          <w:sz w:val="22"/>
          <w:szCs w:val="22"/>
        </w:rPr>
        <w:t>pouvant amener le créancier à disposer d’un titre exécutoire, et il dispose de 2 mois pour prendre inscription définitive de nantissement judiciaire</w:t>
      </w:r>
      <w:r>
        <w:rPr>
          <w:rFonts w:ascii="Garamond" w:hAnsi="Garamond"/>
          <w:color w:val="000000" w:themeColor="text1"/>
          <w:sz w:val="22"/>
          <w:szCs w:val="22"/>
        </w:rPr>
        <w:t>. Elle aura un effet rétroactif à la date d’inscription provisoire et le créancier disposera alors des mêmes droits que les créanciers ayant procédés à un nantissement conventionnel.</w:t>
      </w:r>
    </w:p>
    <w:p w:rsidR="009161DF" w:rsidRPr="00DA1411" w:rsidRDefault="009161DF" w:rsidP="0046092E">
      <w:pPr>
        <w:jc w:val="both"/>
        <w:rPr>
          <w:rFonts w:ascii="Garamond" w:hAnsi="Garamond"/>
          <w:color w:val="000000" w:themeColor="text1"/>
          <w:sz w:val="22"/>
          <w:szCs w:val="22"/>
        </w:rPr>
      </w:pPr>
    </w:p>
    <w:p w:rsidR="0046092E" w:rsidRDefault="0046092E" w:rsidP="0046092E">
      <w:pPr>
        <w:pStyle w:val="Paragraphedeliste"/>
        <w:numPr>
          <w:ilvl w:val="0"/>
          <w:numId w:val="36"/>
        </w:numPr>
        <w:jc w:val="both"/>
        <w:rPr>
          <w:rFonts w:ascii="Garamond" w:hAnsi="Garamond"/>
          <w:b/>
          <w:bCs/>
          <w:color w:val="ED7D31" w:themeColor="accent2"/>
          <w:u w:val="single"/>
        </w:rPr>
      </w:pPr>
      <w:r w:rsidRPr="00C87954">
        <w:rPr>
          <w:rFonts w:ascii="Garamond" w:hAnsi="Garamond"/>
          <w:b/>
          <w:bCs/>
          <w:color w:val="ED7D31" w:themeColor="accent2"/>
          <w:u w:val="single"/>
        </w:rPr>
        <w:t>Les effets du nantissement :</w:t>
      </w:r>
    </w:p>
    <w:p w:rsidR="002C1D0D" w:rsidRPr="002C1D0D" w:rsidRDefault="002C1D0D" w:rsidP="002C1D0D">
      <w:pPr>
        <w:pStyle w:val="Paragraphedeliste"/>
        <w:ind w:left="1068"/>
        <w:jc w:val="both"/>
        <w:rPr>
          <w:rFonts w:ascii="Garamond" w:hAnsi="Garamond"/>
          <w:b/>
          <w:bCs/>
          <w:color w:val="ED7D31" w:themeColor="accent2"/>
          <w:u w:val="single"/>
        </w:rPr>
      </w:pPr>
    </w:p>
    <w:p w:rsidR="0046092E" w:rsidRPr="002C1D0D" w:rsidRDefault="0046092E">
      <w:pPr>
        <w:pStyle w:val="Paragraphedeliste"/>
        <w:numPr>
          <w:ilvl w:val="0"/>
          <w:numId w:val="73"/>
        </w:numPr>
        <w:jc w:val="both"/>
        <w:rPr>
          <w:rFonts w:ascii="Garamond" w:hAnsi="Garamond"/>
          <w:b/>
          <w:bCs/>
          <w:color w:val="000000" w:themeColor="text1"/>
          <w:sz w:val="22"/>
          <w:szCs w:val="22"/>
          <w:u w:val="double"/>
        </w:rPr>
      </w:pPr>
      <w:r w:rsidRPr="002C1D0D">
        <w:rPr>
          <w:rFonts w:ascii="Garamond" w:hAnsi="Garamond"/>
          <w:b/>
          <w:bCs/>
          <w:color w:val="000000" w:themeColor="text1"/>
          <w:sz w:val="22"/>
          <w:szCs w:val="22"/>
          <w:u w:val="double"/>
        </w:rPr>
        <w:t xml:space="preserve">Le droit de préférence : </w:t>
      </w:r>
    </w:p>
    <w:p w:rsidR="002C1D0D" w:rsidRPr="002C1D0D" w:rsidRDefault="002C1D0D" w:rsidP="002C1D0D">
      <w:pPr>
        <w:jc w:val="both"/>
        <w:rPr>
          <w:rFonts w:ascii="Garamond" w:hAnsi="Garamond"/>
          <w:b/>
          <w:bCs/>
          <w:color w:val="000000" w:themeColor="text1"/>
          <w:sz w:val="22"/>
          <w:szCs w:val="22"/>
          <w:u w:val="double"/>
        </w:rPr>
      </w:pPr>
    </w:p>
    <w:p w:rsidR="002C1D0D" w:rsidRPr="009E1790" w:rsidRDefault="002C1D0D">
      <w:pPr>
        <w:pStyle w:val="Paragraphedeliste"/>
        <w:numPr>
          <w:ilvl w:val="0"/>
          <w:numId w:val="65"/>
        </w:numPr>
        <w:jc w:val="both"/>
        <w:rPr>
          <w:rFonts w:ascii="Garamond" w:hAnsi="Garamond"/>
          <w:color w:val="000000" w:themeColor="text1"/>
        </w:rPr>
      </w:pPr>
      <w:r w:rsidRPr="009E1790">
        <w:rPr>
          <w:rFonts w:ascii="Garamond" w:hAnsi="Garamond"/>
          <w:b/>
          <w:bCs/>
          <w:color w:val="FF0000"/>
          <w:sz w:val="22"/>
          <w:szCs w:val="22"/>
          <w:u w:val="single"/>
        </w:rPr>
        <w:t>Définition :</w:t>
      </w:r>
      <w:r w:rsidRPr="009E1790">
        <w:rPr>
          <w:rFonts w:ascii="Garamond" w:hAnsi="Garamond"/>
          <w:color w:val="FF0000"/>
          <w:sz w:val="22"/>
          <w:szCs w:val="22"/>
        </w:rPr>
        <w:t xml:space="preserve"> </w:t>
      </w:r>
      <w:r w:rsidRPr="009E1790">
        <w:rPr>
          <w:rFonts w:ascii="Garamond" w:hAnsi="Garamond"/>
          <w:color w:val="000000" w:themeColor="text1"/>
          <w:sz w:val="22"/>
          <w:szCs w:val="22"/>
        </w:rPr>
        <w:t xml:space="preserve">C’est le droit qui permet </w:t>
      </w:r>
      <w:r w:rsidR="009E1790">
        <w:rPr>
          <w:rFonts w:ascii="Garamond" w:hAnsi="Garamond"/>
          <w:color w:val="000000" w:themeColor="text1"/>
          <w:sz w:val="22"/>
          <w:szCs w:val="22"/>
        </w:rPr>
        <w:t xml:space="preserve">au créancier nanti d’être </w:t>
      </w:r>
      <w:r w:rsidRPr="009E1790">
        <w:rPr>
          <w:rFonts w:ascii="Garamond" w:hAnsi="Garamond"/>
          <w:color w:val="000000" w:themeColor="text1"/>
          <w:sz w:val="22"/>
          <w:szCs w:val="22"/>
        </w:rPr>
        <w:t xml:space="preserve">payé par préférence sur le prix de cession du fonds de commerce, </w:t>
      </w:r>
      <w:r w:rsidR="009E1790">
        <w:rPr>
          <w:rFonts w:ascii="Garamond" w:hAnsi="Garamond"/>
          <w:color w:val="000000" w:themeColor="text1"/>
          <w:sz w:val="22"/>
          <w:szCs w:val="22"/>
        </w:rPr>
        <w:t>dont il peut avoir sollicité la cession forcée.</w:t>
      </w:r>
    </w:p>
    <w:p w:rsidR="009E1790" w:rsidRDefault="009E1790" w:rsidP="009E1790">
      <w:pPr>
        <w:jc w:val="both"/>
        <w:rPr>
          <w:rFonts w:ascii="Garamond" w:hAnsi="Garamond"/>
          <w:color w:val="000000" w:themeColor="text1"/>
          <w:sz w:val="22"/>
          <w:szCs w:val="22"/>
        </w:rPr>
      </w:pPr>
    </w:p>
    <w:p w:rsidR="009E1790" w:rsidRDefault="009E1790" w:rsidP="009E1790">
      <w:pPr>
        <w:jc w:val="both"/>
        <w:rPr>
          <w:rFonts w:ascii="Garamond" w:hAnsi="Garamond"/>
          <w:color w:val="000000" w:themeColor="text1"/>
          <w:sz w:val="22"/>
          <w:szCs w:val="22"/>
        </w:rPr>
      </w:pPr>
      <w:r w:rsidRPr="009E1790">
        <w:rPr>
          <w:rFonts w:ascii="Garamond" w:hAnsi="Garamond"/>
          <w:color w:val="000000" w:themeColor="text1"/>
          <w:sz w:val="22"/>
          <w:szCs w:val="22"/>
          <w:u w:val="single"/>
        </w:rPr>
        <w:t>Ce droit de préférence</w:t>
      </w:r>
      <w:r>
        <w:rPr>
          <w:rFonts w:ascii="Garamond" w:hAnsi="Garamond"/>
          <w:color w:val="000000" w:themeColor="text1"/>
          <w:sz w:val="22"/>
          <w:szCs w:val="22"/>
        </w:rPr>
        <w:t xml:space="preserve"> du créancier nanti (≠ privilège du vendeur où le prix est ventilé, cf. Fiche n°5 : Le fonds de commerce) </w:t>
      </w:r>
      <w:r w:rsidRPr="009E1790">
        <w:rPr>
          <w:rFonts w:ascii="Garamond" w:hAnsi="Garamond"/>
          <w:b/>
          <w:bCs/>
          <w:color w:val="C00000"/>
          <w:sz w:val="22"/>
          <w:szCs w:val="22"/>
        </w:rPr>
        <w:t>est indivisible</w:t>
      </w:r>
      <w:r>
        <w:rPr>
          <w:rFonts w:ascii="Garamond" w:hAnsi="Garamond"/>
          <w:color w:val="000000" w:themeColor="text1"/>
          <w:sz w:val="22"/>
          <w:szCs w:val="22"/>
        </w:rPr>
        <w:t>, l’intégralité du prix du fonds garantit l’intégralité de la créance.</w:t>
      </w:r>
    </w:p>
    <w:p w:rsidR="009E1790" w:rsidRDefault="009E1790" w:rsidP="009E1790">
      <w:pPr>
        <w:jc w:val="both"/>
        <w:rPr>
          <w:rFonts w:ascii="Garamond" w:hAnsi="Garamond"/>
          <w:color w:val="000000" w:themeColor="text1"/>
          <w:sz w:val="22"/>
          <w:szCs w:val="22"/>
        </w:rPr>
      </w:pPr>
    </w:p>
    <w:p w:rsidR="009E1790" w:rsidRDefault="009E1790" w:rsidP="009E1790">
      <w:pPr>
        <w:jc w:val="both"/>
        <w:rPr>
          <w:rFonts w:ascii="Garamond" w:hAnsi="Garamond"/>
          <w:color w:val="000000" w:themeColor="text1"/>
          <w:sz w:val="22"/>
          <w:szCs w:val="22"/>
        </w:rPr>
      </w:pPr>
      <w:r>
        <w:rPr>
          <w:rFonts w:ascii="Garamond" w:hAnsi="Garamond"/>
          <w:color w:val="000000" w:themeColor="text1"/>
          <w:sz w:val="22"/>
          <w:szCs w:val="22"/>
        </w:rPr>
        <w:t xml:space="preserve">C’est un droit opposable aux tiers, </w:t>
      </w:r>
      <w:r w:rsidR="00D81637">
        <w:rPr>
          <w:rFonts w:ascii="Garamond" w:hAnsi="Garamond"/>
          <w:color w:val="000000" w:themeColor="text1"/>
          <w:sz w:val="22"/>
          <w:szCs w:val="22"/>
        </w:rPr>
        <w:t xml:space="preserve">et le créancier nanti est un créancier privilégié, </w:t>
      </w:r>
      <w:r>
        <w:rPr>
          <w:rFonts w:ascii="Garamond" w:hAnsi="Garamond"/>
          <w:color w:val="000000" w:themeColor="text1"/>
          <w:sz w:val="22"/>
          <w:szCs w:val="22"/>
        </w:rPr>
        <w:t>mais de nombreux créanciers dits « super privilégiés » peuvent passer avant lui, parmi lesquels : le Trésor public, le vendeur du fonds de commerce</w:t>
      </w:r>
      <w:r w:rsidR="00D81637">
        <w:rPr>
          <w:rFonts w:ascii="Garamond" w:hAnsi="Garamond"/>
          <w:color w:val="000000" w:themeColor="text1"/>
          <w:sz w:val="22"/>
          <w:szCs w:val="22"/>
        </w:rPr>
        <w:t xml:space="preserve">, ou les salariés de l’entreprise en cas de procédure collective. </w:t>
      </w:r>
    </w:p>
    <w:p w:rsidR="00D81637" w:rsidRDefault="00D81637" w:rsidP="009E1790">
      <w:pPr>
        <w:jc w:val="both"/>
        <w:rPr>
          <w:rFonts w:ascii="Garamond" w:hAnsi="Garamond"/>
          <w:color w:val="000000" w:themeColor="text1"/>
          <w:sz w:val="22"/>
          <w:szCs w:val="22"/>
        </w:rPr>
      </w:pPr>
    </w:p>
    <w:p w:rsidR="00D81637" w:rsidRDefault="00D81637" w:rsidP="009E1790">
      <w:pPr>
        <w:jc w:val="both"/>
        <w:rPr>
          <w:rFonts w:ascii="Garamond" w:hAnsi="Garamond"/>
          <w:color w:val="000000" w:themeColor="text1"/>
          <w:sz w:val="22"/>
          <w:szCs w:val="22"/>
        </w:rPr>
      </w:pPr>
      <w:r>
        <w:rPr>
          <w:rFonts w:ascii="Garamond" w:hAnsi="Garamond"/>
          <w:color w:val="000000" w:themeColor="text1"/>
          <w:sz w:val="22"/>
          <w:szCs w:val="22"/>
        </w:rPr>
        <w:t xml:space="preserve">S’il y a plusieurs nantissements, </w:t>
      </w:r>
      <w:r w:rsidRPr="00D81637">
        <w:rPr>
          <w:rFonts w:ascii="Garamond" w:hAnsi="Garamond"/>
          <w:b/>
          <w:bCs/>
          <w:color w:val="000000" w:themeColor="text1"/>
          <w:sz w:val="22"/>
          <w:szCs w:val="22"/>
        </w:rPr>
        <w:t>l’on considèrera que le « premier arrivé, est le premier servi</w:t>
      </w:r>
      <w:r>
        <w:rPr>
          <w:rFonts w:ascii="Garamond" w:hAnsi="Garamond"/>
          <w:color w:val="000000" w:themeColor="text1"/>
          <w:sz w:val="22"/>
          <w:szCs w:val="22"/>
        </w:rPr>
        <w:t xml:space="preserve"> », les créanciers nantis seront payés en fonction de la date d’inscription de leur sûreté, en commençant par le nantissement le plus ancien. </w:t>
      </w:r>
    </w:p>
    <w:p w:rsidR="00D81637" w:rsidRDefault="00D81637" w:rsidP="009E1790">
      <w:pPr>
        <w:jc w:val="both"/>
        <w:rPr>
          <w:rFonts w:ascii="Garamond" w:hAnsi="Garamond"/>
          <w:color w:val="000000" w:themeColor="text1"/>
          <w:sz w:val="22"/>
          <w:szCs w:val="22"/>
        </w:rPr>
      </w:pPr>
    </w:p>
    <w:p w:rsidR="002C1D0D" w:rsidRPr="00D81637" w:rsidRDefault="00D81637" w:rsidP="002C1D0D">
      <w:pPr>
        <w:jc w:val="both"/>
        <w:rPr>
          <w:rFonts w:ascii="Garamond" w:hAnsi="Garamond"/>
          <w:color w:val="000000" w:themeColor="text1"/>
          <w:sz w:val="22"/>
          <w:szCs w:val="22"/>
        </w:rPr>
      </w:pPr>
      <w:r>
        <w:rPr>
          <w:rFonts w:ascii="Garamond" w:hAnsi="Garamond"/>
          <w:color w:val="000000" w:themeColor="text1"/>
          <w:sz w:val="22"/>
          <w:szCs w:val="22"/>
        </w:rPr>
        <w:t xml:space="preserve">Le nantissement, selon l’article </w:t>
      </w:r>
      <w:r w:rsidRPr="00606E5C">
        <w:rPr>
          <w:rFonts w:ascii="Garamond" w:hAnsi="Garamond"/>
          <w:b/>
          <w:bCs/>
          <w:color w:val="00B050"/>
          <w:sz w:val="22"/>
          <w:szCs w:val="22"/>
        </w:rPr>
        <w:t>L142-1 alinéa 1</w:t>
      </w:r>
      <w:r w:rsidRPr="00606E5C">
        <w:rPr>
          <w:rFonts w:ascii="Garamond" w:hAnsi="Garamond"/>
          <w:b/>
          <w:bCs/>
          <w:color w:val="00B050"/>
          <w:sz w:val="22"/>
          <w:szCs w:val="22"/>
          <w:vertAlign w:val="superscript"/>
        </w:rPr>
        <w:t>er</w:t>
      </w:r>
      <w:r w:rsidR="00606E5C">
        <w:rPr>
          <w:rFonts w:ascii="Garamond" w:hAnsi="Garamond"/>
          <w:b/>
          <w:bCs/>
          <w:color w:val="00B050"/>
          <w:sz w:val="22"/>
          <w:szCs w:val="22"/>
          <w:vertAlign w:val="superscript"/>
        </w:rPr>
        <w:t xml:space="preserve"> </w:t>
      </w:r>
      <w:r w:rsidR="00606E5C" w:rsidRPr="00606E5C">
        <w:rPr>
          <w:rFonts w:ascii="Garamond" w:hAnsi="Garamond"/>
          <w:color w:val="000000" w:themeColor="text1"/>
          <w:sz w:val="22"/>
          <w:szCs w:val="22"/>
        </w:rPr>
        <w:t>du Code de commerce</w:t>
      </w:r>
      <w:r>
        <w:rPr>
          <w:rFonts w:ascii="Garamond" w:hAnsi="Garamond"/>
          <w:color w:val="000000" w:themeColor="text1"/>
          <w:sz w:val="22"/>
          <w:szCs w:val="22"/>
        </w:rPr>
        <w:t xml:space="preserve">, ne confère pas le droit de solliciter l’attribution judiciaire du bien engagé, ni de droit de rétention, </w:t>
      </w:r>
      <w:r w:rsidRPr="00D81637">
        <w:rPr>
          <w:rFonts w:ascii="Garamond" w:hAnsi="Garamond"/>
          <w:color w:val="000000" w:themeColor="text1"/>
          <w:sz w:val="22"/>
          <w:szCs w:val="22"/>
          <w:u w:val="single"/>
        </w:rPr>
        <w:t>la sûreté du créancier nanti étant relativement médiocre</w:t>
      </w:r>
      <w:r>
        <w:rPr>
          <w:rFonts w:ascii="Garamond" w:hAnsi="Garamond"/>
          <w:color w:val="000000" w:themeColor="text1"/>
          <w:sz w:val="22"/>
          <w:szCs w:val="22"/>
        </w:rPr>
        <w:t>, du fait qu’il sera en pratique souvent primé par d’autres créanciers plus privilégiés que lui.</w:t>
      </w:r>
    </w:p>
    <w:p w:rsidR="002C1D0D" w:rsidRPr="002C1D0D" w:rsidRDefault="002C1D0D" w:rsidP="002C1D0D">
      <w:pPr>
        <w:jc w:val="both"/>
        <w:rPr>
          <w:rFonts w:ascii="Garamond" w:hAnsi="Garamond"/>
          <w:b/>
          <w:bCs/>
          <w:color w:val="000000" w:themeColor="text1"/>
          <w:sz w:val="22"/>
          <w:szCs w:val="22"/>
          <w:u w:val="double"/>
        </w:rPr>
      </w:pPr>
    </w:p>
    <w:p w:rsidR="0046092E" w:rsidRDefault="0046092E">
      <w:pPr>
        <w:pStyle w:val="Paragraphedeliste"/>
        <w:numPr>
          <w:ilvl w:val="0"/>
          <w:numId w:val="73"/>
        </w:numPr>
        <w:jc w:val="both"/>
        <w:rPr>
          <w:rFonts w:ascii="Garamond" w:hAnsi="Garamond"/>
          <w:b/>
          <w:bCs/>
          <w:color w:val="000000" w:themeColor="text1"/>
          <w:sz w:val="22"/>
          <w:szCs w:val="22"/>
          <w:u w:val="double"/>
        </w:rPr>
      </w:pPr>
      <w:r w:rsidRPr="002C1D0D">
        <w:rPr>
          <w:rFonts w:ascii="Garamond" w:hAnsi="Garamond"/>
          <w:b/>
          <w:bCs/>
          <w:color w:val="000000" w:themeColor="text1"/>
          <w:sz w:val="22"/>
          <w:szCs w:val="22"/>
          <w:u w:val="double"/>
        </w:rPr>
        <w:t xml:space="preserve">Le droit de suite : </w:t>
      </w:r>
    </w:p>
    <w:p w:rsidR="00D81637" w:rsidRDefault="00D81637" w:rsidP="00D81637">
      <w:pPr>
        <w:jc w:val="both"/>
        <w:rPr>
          <w:rFonts w:ascii="Garamond" w:hAnsi="Garamond"/>
          <w:b/>
          <w:bCs/>
          <w:color w:val="000000" w:themeColor="text1"/>
          <w:sz w:val="22"/>
          <w:szCs w:val="22"/>
          <w:u w:val="double"/>
        </w:rPr>
      </w:pPr>
    </w:p>
    <w:p w:rsidR="00D81637" w:rsidRPr="00606E5C" w:rsidRDefault="00D81637">
      <w:pPr>
        <w:pStyle w:val="Paragraphedeliste"/>
        <w:numPr>
          <w:ilvl w:val="0"/>
          <w:numId w:val="65"/>
        </w:numPr>
        <w:jc w:val="both"/>
        <w:rPr>
          <w:rFonts w:ascii="Garamond" w:hAnsi="Garamond"/>
          <w:color w:val="000000" w:themeColor="text1"/>
          <w:sz w:val="22"/>
          <w:szCs w:val="22"/>
        </w:rPr>
      </w:pPr>
      <w:r w:rsidRPr="00606E5C">
        <w:rPr>
          <w:rFonts w:ascii="Garamond" w:hAnsi="Garamond"/>
          <w:b/>
          <w:bCs/>
          <w:color w:val="FF0000"/>
          <w:sz w:val="22"/>
          <w:szCs w:val="22"/>
          <w:u w:val="single"/>
        </w:rPr>
        <w:t>Définition</w:t>
      </w:r>
      <w:r w:rsidR="00606E5C" w:rsidRPr="00606E5C">
        <w:rPr>
          <w:rFonts w:ascii="Garamond" w:hAnsi="Garamond"/>
          <w:b/>
          <w:bCs/>
          <w:color w:val="FF0000"/>
          <w:sz w:val="22"/>
          <w:szCs w:val="22"/>
          <w:u w:val="single"/>
        </w:rPr>
        <w:t> :</w:t>
      </w:r>
      <w:r w:rsidR="00606E5C" w:rsidRPr="00606E5C">
        <w:rPr>
          <w:rFonts w:ascii="Garamond" w:hAnsi="Garamond"/>
          <w:color w:val="FF0000"/>
          <w:sz w:val="22"/>
          <w:szCs w:val="22"/>
        </w:rPr>
        <w:t xml:space="preserve"> </w:t>
      </w:r>
      <w:r w:rsidR="00606E5C" w:rsidRPr="00606E5C">
        <w:rPr>
          <w:rFonts w:ascii="Garamond" w:hAnsi="Garamond"/>
          <w:color w:val="000000" w:themeColor="text1"/>
          <w:sz w:val="22"/>
          <w:szCs w:val="22"/>
        </w:rPr>
        <w:t>Le privilège du créancier nanti comme celui du vendeur, suit</w:t>
      </w:r>
      <w:r w:rsidRPr="00606E5C">
        <w:rPr>
          <w:rFonts w:ascii="Garamond" w:hAnsi="Garamond"/>
          <w:color w:val="000000" w:themeColor="text1"/>
          <w:sz w:val="22"/>
          <w:szCs w:val="22"/>
        </w:rPr>
        <w:t xml:space="preserve"> le fonds en quelques mains qu’il passe.</w:t>
      </w:r>
    </w:p>
    <w:p w:rsidR="002C1D0D" w:rsidRPr="00606E5C" w:rsidRDefault="002C1D0D" w:rsidP="002C1D0D">
      <w:pPr>
        <w:jc w:val="both"/>
        <w:rPr>
          <w:rFonts w:ascii="Garamond" w:hAnsi="Garamond"/>
          <w:color w:val="000000" w:themeColor="text1"/>
          <w:sz w:val="22"/>
          <w:szCs w:val="22"/>
          <w:u w:val="double"/>
        </w:rPr>
      </w:pPr>
    </w:p>
    <w:p w:rsidR="002C1D0D" w:rsidRDefault="00606E5C" w:rsidP="002C1D0D">
      <w:pPr>
        <w:jc w:val="both"/>
        <w:rPr>
          <w:rFonts w:ascii="Garamond" w:hAnsi="Garamond"/>
          <w:color w:val="000000" w:themeColor="text1"/>
          <w:sz w:val="22"/>
          <w:szCs w:val="22"/>
        </w:rPr>
      </w:pPr>
      <w:r w:rsidRPr="00606E5C">
        <w:rPr>
          <w:rFonts w:ascii="Garamond" w:hAnsi="Garamond"/>
          <w:color w:val="000000" w:themeColor="text1"/>
          <w:sz w:val="22"/>
          <w:szCs w:val="22"/>
        </w:rPr>
        <w:t xml:space="preserve">C’est prévu par l’article </w:t>
      </w:r>
      <w:r w:rsidRPr="00606E5C">
        <w:rPr>
          <w:rFonts w:ascii="Garamond" w:hAnsi="Garamond"/>
          <w:b/>
          <w:bCs/>
          <w:color w:val="00B050"/>
          <w:sz w:val="22"/>
          <w:szCs w:val="22"/>
        </w:rPr>
        <w:t>L143-12</w:t>
      </w:r>
      <w:r w:rsidRPr="00606E5C">
        <w:rPr>
          <w:rFonts w:ascii="Garamond" w:hAnsi="Garamond"/>
          <w:color w:val="00B050"/>
          <w:sz w:val="22"/>
          <w:szCs w:val="22"/>
        </w:rPr>
        <w:t xml:space="preserve"> </w:t>
      </w:r>
      <w:r w:rsidRPr="00606E5C">
        <w:rPr>
          <w:rFonts w:ascii="Garamond" w:hAnsi="Garamond"/>
          <w:color w:val="000000" w:themeColor="text1"/>
          <w:sz w:val="22"/>
          <w:szCs w:val="22"/>
        </w:rPr>
        <w:t>du Code de commerce</w:t>
      </w:r>
      <w:r>
        <w:rPr>
          <w:rFonts w:ascii="Garamond" w:hAnsi="Garamond"/>
          <w:color w:val="000000" w:themeColor="text1"/>
          <w:sz w:val="22"/>
          <w:szCs w:val="22"/>
        </w:rPr>
        <w:t>, et le nantissement va être opposables aux acquéreurs du fonds de commerce, un cessionnaire pouvant décider d’acquérir un fonds grevé d’une sureté.</w:t>
      </w:r>
    </w:p>
    <w:p w:rsidR="00606E5C" w:rsidRDefault="00606E5C" w:rsidP="002C1D0D">
      <w:pPr>
        <w:jc w:val="both"/>
        <w:rPr>
          <w:rFonts w:ascii="Garamond" w:hAnsi="Garamond"/>
          <w:color w:val="000000" w:themeColor="text1"/>
          <w:sz w:val="22"/>
          <w:szCs w:val="22"/>
        </w:rPr>
      </w:pPr>
    </w:p>
    <w:p w:rsidR="00606E5C" w:rsidRDefault="00606E5C" w:rsidP="002C1D0D">
      <w:pPr>
        <w:jc w:val="both"/>
        <w:rPr>
          <w:rFonts w:ascii="Garamond" w:hAnsi="Garamond"/>
          <w:color w:val="000000" w:themeColor="text1"/>
          <w:sz w:val="22"/>
          <w:szCs w:val="22"/>
        </w:rPr>
      </w:pPr>
      <w:r>
        <w:rPr>
          <w:rFonts w:ascii="Garamond" w:hAnsi="Garamond"/>
          <w:color w:val="000000" w:themeColor="text1"/>
          <w:sz w:val="22"/>
          <w:szCs w:val="22"/>
        </w:rPr>
        <w:t xml:space="preserve">Il existe une parade, l’on peut procéder à </w:t>
      </w:r>
      <w:r w:rsidRPr="00FA38CB">
        <w:rPr>
          <w:rFonts w:ascii="Garamond" w:hAnsi="Garamond"/>
          <w:b/>
          <w:bCs/>
          <w:color w:val="C00000"/>
          <w:sz w:val="22"/>
          <w:szCs w:val="22"/>
        </w:rPr>
        <w:t>la purge des inscriptions</w:t>
      </w:r>
      <w:r>
        <w:rPr>
          <w:rFonts w:ascii="Garamond" w:hAnsi="Garamond"/>
          <w:color w:val="000000" w:themeColor="text1"/>
          <w:sz w:val="22"/>
          <w:szCs w:val="22"/>
        </w:rPr>
        <w:t xml:space="preserve">. Au lieu de payer le cédant, le cessionnaire paye les créanciers, le reliquat de la vente </w:t>
      </w:r>
      <w:r w:rsidR="00FA38CB">
        <w:rPr>
          <w:rFonts w:ascii="Garamond" w:hAnsi="Garamond"/>
          <w:color w:val="000000" w:themeColor="text1"/>
          <w:sz w:val="22"/>
          <w:szCs w:val="22"/>
        </w:rPr>
        <w:t>étant attribué au vendeur du fonds s’il en existe un.</w:t>
      </w:r>
    </w:p>
    <w:p w:rsidR="00FA38CB" w:rsidRDefault="00FA38CB" w:rsidP="002C1D0D">
      <w:pPr>
        <w:jc w:val="both"/>
        <w:rPr>
          <w:rFonts w:ascii="Garamond" w:hAnsi="Garamond"/>
          <w:color w:val="000000" w:themeColor="text1"/>
          <w:sz w:val="22"/>
          <w:szCs w:val="22"/>
        </w:rPr>
      </w:pPr>
    </w:p>
    <w:p w:rsidR="00606E5C" w:rsidRPr="00FA38CB" w:rsidRDefault="00FA38CB" w:rsidP="002C1D0D">
      <w:pPr>
        <w:jc w:val="both"/>
        <w:rPr>
          <w:rFonts w:ascii="Garamond" w:hAnsi="Garamond"/>
          <w:color w:val="000000" w:themeColor="text1"/>
          <w:sz w:val="22"/>
          <w:szCs w:val="22"/>
        </w:rPr>
      </w:pPr>
      <w:r>
        <w:rPr>
          <w:rFonts w:ascii="Garamond" w:hAnsi="Garamond"/>
          <w:color w:val="000000" w:themeColor="text1"/>
          <w:sz w:val="22"/>
          <w:szCs w:val="22"/>
        </w:rPr>
        <w:t xml:space="preserve">S’ils ne sont pas satisfaits par l’offre du cessionnaire, les créanciers nantis peuvent ordonner </w:t>
      </w:r>
      <w:r w:rsidRPr="00FA38CB">
        <w:rPr>
          <w:rFonts w:ascii="Garamond" w:hAnsi="Garamond"/>
          <w:color w:val="000000" w:themeColor="text1"/>
          <w:sz w:val="22"/>
          <w:szCs w:val="22"/>
          <w:u w:val="double"/>
        </w:rPr>
        <w:t>la surenchère</w:t>
      </w:r>
      <w:r>
        <w:rPr>
          <w:rFonts w:ascii="Garamond" w:hAnsi="Garamond"/>
          <w:color w:val="000000" w:themeColor="text1"/>
          <w:sz w:val="22"/>
          <w:szCs w:val="22"/>
        </w:rPr>
        <w:t xml:space="preserve"> du bien dans les conditions prévues par l’article </w:t>
      </w:r>
      <w:r w:rsidRPr="00FA38CB">
        <w:rPr>
          <w:rFonts w:ascii="Garamond" w:hAnsi="Garamond"/>
          <w:b/>
          <w:bCs/>
          <w:color w:val="00B050"/>
          <w:sz w:val="22"/>
          <w:szCs w:val="22"/>
        </w:rPr>
        <w:t>L143-13</w:t>
      </w:r>
      <w:r w:rsidRPr="00FA38CB">
        <w:rPr>
          <w:rFonts w:ascii="Garamond" w:hAnsi="Garamond"/>
          <w:color w:val="00B050"/>
          <w:sz w:val="22"/>
          <w:szCs w:val="22"/>
        </w:rPr>
        <w:t xml:space="preserve"> </w:t>
      </w:r>
      <w:r>
        <w:rPr>
          <w:rFonts w:ascii="Garamond" w:hAnsi="Garamond"/>
          <w:color w:val="000000" w:themeColor="text1"/>
          <w:sz w:val="22"/>
          <w:szCs w:val="22"/>
        </w:rPr>
        <w:t>du Code de commerce.</w:t>
      </w:r>
    </w:p>
    <w:p w:rsidR="00606E5C" w:rsidRPr="002C1D0D" w:rsidRDefault="00606E5C" w:rsidP="002C1D0D">
      <w:pPr>
        <w:jc w:val="both"/>
        <w:rPr>
          <w:rFonts w:ascii="Garamond" w:hAnsi="Garamond"/>
          <w:b/>
          <w:bCs/>
          <w:color w:val="000000" w:themeColor="text1"/>
          <w:sz w:val="22"/>
          <w:szCs w:val="22"/>
          <w:u w:val="double"/>
        </w:rPr>
      </w:pPr>
    </w:p>
    <w:p w:rsidR="0046092E" w:rsidRPr="002C1D0D" w:rsidRDefault="0046092E">
      <w:pPr>
        <w:pStyle w:val="Paragraphedeliste"/>
        <w:numPr>
          <w:ilvl w:val="0"/>
          <w:numId w:val="73"/>
        </w:numPr>
        <w:jc w:val="both"/>
        <w:rPr>
          <w:rFonts w:ascii="Garamond" w:hAnsi="Garamond"/>
          <w:b/>
          <w:bCs/>
          <w:color w:val="000000" w:themeColor="text1"/>
          <w:sz w:val="22"/>
          <w:szCs w:val="22"/>
          <w:u w:val="double"/>
        </w:rPr>
      </w:pPr>
      <w:r w:rsidRPr="002C1D0D">
        <w:rPr>
          <w:rFonts w:ascii="Garamond" w:hAnsi="Garamond"/>
          <w:b/>
          <w:bCs/>
          <w:color w:val="000000" w:themeColor="text1"/>
          <w:sz w:val="22"/>
          <w:szCs w:val="22"/>
          <w:u w:val="double"/>
        </w:rPr>
        <w:lastRenderedPageBreak/>
        <w:t>La préservation de la valeur du fonds de commerce :</w:t>
      </w:r>
    </w:p>
    <w:p w:rsidR="0046092E" w:rsidRPr="002C1D0D" w:rsidRDefault="0046092E" w:rsidP="0046092E">
      <w:pPr>
        <w:jc w:val="both"/>
        <w:rPr>
          <w:rFonts w:ascii="Garamond" w:hAnsi="Garamond"/>
          <w:b/>
          <w:bCs/>
          <w:color w:val="000000" w:themeColor="text1"/>
          <w:sz w:val="22"/>
          <w:szCs w:val="22"/>
          <w:u w:val="double"/>
        </w:rPr>
      </w:pPr>
    </w:p>
    <w:p w:rsidR="0046092E" w:rsidRDefault="0046092E">
      <w:pPr>
        <w:pStyle w:val="Paragraphedeliste"/>
        <w:numPr>
          <w:ilvl w:val="0"/>
          <w:numId w:val="65"/>
        </w:numPr>
        <w:jc w:val="both"/>
        <w:rPr>
          <w:rFonts w:ascii="Garamond" w:hAnsi="Garamond"/>
          <w:b/>
          <w:bCs/>
          <w:color w:val="000000" w:themeColor="text1"/>
          <w:sz w:val="22"/>
          <w:szCs w:val="22"/>
        </w:rPr>
      </w:pPr>
      <w:r w:rsidRPr="002C1D0D">
        <w:rPr>
          <w:rFonts w:ascii="Garamond" w:hAnsi="Garamond"/>
          <w:b/>
          <w:bCs/>
          <w:color w:val="000000" w:themeColor="text1"/>
          <w:sz w:val="22"/>
          <w:szCs w:val="22"/>
        </w:rPr>
        <w:t xml:space="preserve">Mesure de protection contre les déplacements géographiques du fonds de commerce : </w:t>
      </w:r>
    </w:p>
    <w:p w:rsidR="00FA38CB" w:rsidRDefault="00FA38CB" w:rsidP="00FA38CB">
      <w:pPr>
        <w:jc w:val="both"/>
        <w:rPr>
          <w:rFonts w:ascii="Garamond" w:hAnsi="Garamond"/>
          <w:b/>
          <w:bCs/>
          <w:color w:val="000000" w:themeColor="text1"/>
          <w:sz w:val="22"/>
          <w:szCs w:val="22"/>
        </w:rPr>
      </w:pPr>
    </w:p>
    <w:p w:rsidR="00FA38CB" w:rsidRDefault="00BF0963" w:rsidP="00FA38CB">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BF0963">
        <w:rPr>
          <w:rFonts w:ascii="Garamond" w:hAnsi="Garamond"/>
          <w:b/>
          <w:bCs/>
          <w:color w:val="00B050"/>
          <w:sz w:val="22"/>
          <w:szCs w:val="22"/>
        </w:rPr>
        <w:t xml:space="preserve">L143-1 </w:t>
      </w:r>
      <w:r w:rsidRPr="00BF0963">
        <w:rPr>
          <w:rFonts w:ascii="Garamond" w:hAnsi="Garamond"/>
          <w:color w:val="000000" w:themeColor="text1"/>
          <w:sz w:val="22"/>
          <w:szCs w:val="22"/>
        </w:rPr>
        <w:t>du</w:t>
      </w:r>
      <w:r w:rsidRPr="00BF0963">
        <w:rPr>
          <w:rFonts w:ascii="Garamond" w:hAnsi="Garamond"/>
          <w:color w:val="00B050"/>
          <w:sz w:val="22"/>
          <w:szCs w:val="22"/>
        </w:rPr>
        <w:t xml:space="preserve"> </w:t>
      </w:r>
      <w:r>
        <w:rPr>
          <w:rFonts w:ascii="Garamond" w:hAnsi="Garamond"/>
          <w:color w:val="000000" w:themeColor="text1"/>
          <w:sz w:val="22"/>
          <w:szCs w:val="22"/>
        </w:rPr>
        <w:t xml:space="preserve">Code de commerce impose au propriétaire du fonds de commerce d’avertir les créanciers de tout déplacement du fonds 15 jours avant qu’il soit effectué, sous peine de quoi surviendrait la déchéance du terme, </w:t>
      </w:r>
      <w:r w:rsidRPr="00BF0963">
        <w:rPr>
          <w:rFonts w:ascii="Garamond" w:hAnsi="Garamond"/>
          <w:color w:val="000000" w:themeColor="text1"/>
          <w:sz w:val="22"/>
          <w:szCs w:val="22"/>
          <w:u w:val="single"/>
        </w:rPr>
        <w:t>rendant immédiatement exigible toutes les créances inscrites</w:t>
      </w:r>
      <w:r>
        <w:rPr>
          <w:rFonts w:ascii="Garamond" w:hAnsi="Garamond"/>
          <w:color w:val="000000" w:themeColor="text1"/>
          <w:sz w:val="22"/>
          <w:szCs w:val="22"/>
        </w:rPr>
        <w:t>.</w:t>
      </w:r>
    </w:p>
    <w:p w:rsidR="00BF0963" w:rsidRDefault="00BF0963" w:rsidP="00FA38CB">
      <w:pPr>
        <w:jc w:val="both"/>
        <w:rPr>
          <w:rFonts w:ascii="Garamond" w:hAnsi="Garamond"/>
          <w:color w:val="000000" w:themeColor="text1"/>
          <w:sz w:val="22"/>
          <w:szCs w:val="22"/>
        </w:rPr>
      </w:pPr>
    </w:p>
    <w:p w:rsidR="00BF0963" w:rsidRPr="00FA38CB" w:rsidRDefault="00BF0963" w:rsidP="00FA38CB">
      <w:pPr>
        <w:jc w:val="both"/>
        <w:rPr>
          <w:rFonts w:ascii="Garamond" w:hAnsi="Garamond"/>
          <w:color w:val="000000" w:themeColor="text1"/>
          <w:sz w:val="22"/>
          <w:szCs w:val="22"/>
        </w:rPr>
      </w:pPr>
      <w:r>
        <w:rPr>
          <w:rFonts w:ascii="Garamond" w:hAnsi="Garamond"/>
          <w:color w:val="000000" w:themeColor="text1"/>
          <w:sz w:val="22"/>
          <w:szCs w:val="22"/>
        </w:rPr>
        <w:t xml:space="preserve">Ils peuvent </w:t>
      </w:r>
      <w:r w:rsidRPr="00BF0963">
        <w:rPr>
          <w:rFonts w:ascii="Garamond" w:hAnsi="Garamond"/>
          <w:b/>
          <w:bCs/>
          <w:color w:val="C00000"/>
          <w:sz w:val="22"/>
          <w:szCs w:val="22"/>
        </w:rPr>
        <w:t>accepter</w:t>
      </w:r>
      <w:r>
        <w:rPr>
          <w:rFonts w:ascii="Garamond" w:hAnsi="Garamond"/>
          <w:color w:val="000000" w:themeColor="text1"/>
          <w:sz w:val="22"/>
          <w:szCs w:val="22"/>
        </w:rPr>
        <w:t xml:space="preserve">, et modifier leur inscription au greffe du tribunal dans le ressort duquel se trouve le fonds, ou </w:t>
      </w:r>
      <w:r w:rsidRPr="00BF0963">
        <w:rPr>
          <w:rFonts w:ascii="Garamond" w:hAnsi="Garamond"/>
          <w:b/>
          <w:bCs/>
          <w:color w:val="C00000"/>
          <w:sz w:val="22"/>
          <w:szCs w:val="22"/>
        </w:rPr>
        <w:t>refuser</w:t>
      </w:r>
      <w:r>
        <w:rPr>
          <w:rFonts w:ascii="Garamond" w:hAnsi="Garamond"/>
          <w:color w:val="000000" w:themeColor="text1"/>
          <w:sz w:val="22"/>
          <w:szCs w:val="22"/>
        </w:rPr>
        <w:t>, la sanction du non-respect étant celle précitée en cas d’absence de notification.</w:t>
      </w:r>
    </w:p>
    <w:p w:rsidR="00FA38CB" w:rsidRPr="002C1D0D" w:rsidRDefault="00FA38CB" w:rsidP="00FA38CB">
      <w:pPr>
        <w:pStyle w:val="Paragraphedeliste"/>
        <w:jc w:val="both"/>
        <w:rPr>
          <w:rFonts w:ascii="Garamond" w:hAnsi="Garamond"/>
          <w:b/>
          <w:bCs/>
          <w:color w:val="000000" w:themeColor="text1"/>
          <w:sz w:val="22"/>
          <w:szCs w:val="22"/>
        </w:rPr>
      </w:pPr>
    </w:p>
    <w:p w:rsidR="0046092E" w:rsidRDefault="0046092E">
      <w:pPr>
        <w:pStyle w:val="Paragraphedeliste"/>
        <w:numPr>
          <w:ilvl w:val="0"/>
          <w:numId w:val="65"/>
        </w:numPr>
        <w:jc w:val="both"/>
        <w:rPr>
          <w:rFonts w:ascii="Garamond" w:hAnsi="Garamond"/>
          <w:b/>
          <w:bCs/>
          <w:color w:val="000000" w:themeColor="text1"/>
          <w:sz w:val="22"/>
          <w:szCs w:val="22"/>
        </w:rPr>
      </w:pPr>
      <w:r w:rsidRPr="002C1D0D">
        <w:rPr>
          <w:rFonts w:ascii="Garamond" w:hAnsi="Garamond"/>
          <w:b/>
          <w:bCs/>
          <w:color w:val="000000" w:themeColor="text1"/>
          <w:sz w:val="22"/>
          <w:szCs w:val="22"/>
        </w:rPr>
        <w:t xml:space="preserve">Mesure de protection en cas de résiliation du bail commercial : </w:t>
      </w:r>
    </w:p>
    <w:p w:rsidR="00BF0963" w:rsidRDefault="00BF0963" w:rsidP="00BF0963">
      <w:pPr>
        <w:jc w:val="both"/>
        <w:rPr>
          <w:rFonts w:ascii="Garamond" w:hAnsi="Garamond"/>
          <w:b/>
          <w:bCs/>
          <w:color w:val="000000" w:themeColor="text1"/>
          <w:sz w:val="22"/>
          <w:szCs w:val="22"/>
        </w:rPr>
      </w:pPr>
    </w:p>
    <w:p w:rsidR="00BF0963" w:rsidRDefault="00BF0963" w:rsidP="00BF0963">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BF0963">
        <w:rPr>
          <w:rFonts w:ascii="Garamond" w:hAnsi="Garamond"/>
          <w:b/>
          <w:bCs/>
          <w:color w:val="00B050"/>
          <w:sz w:val="22"/>
          <w:szCs w:val="22"/>
        </w:rPr>
        <w:t>L143-2</w:t>
      </w:r>
      <w:r w:rsidRPr="00BF0963">
        <w:rPr>
          <w:rFonts w:ascii="Garamond" w:hAnsi="Garamond"/>
          <w:color w:val="00B050"/>
          <w:sz w:val="22"/>
          <w:szCs w:val="22"/>
        </w:rPr>
        <w:t xml:space="preserve"> </w:t>
      </w:r>
      <w:r>
        <w:rPr>
          <w:rFonts w:ascii="Garamond" w:hAnsi="Garamond"/>
          <w:color w:val="000000" w:themeColor="text1"/>
          <w:sz w:val="22"/>
          <w:szCs w:val="22"/>
        </w:rPr>
        <w:t>du Code de commerce prévoit que toute demande de résiliation du bail doit être notifiée par le propriétai</w:t>
      </w:r>
      <w:r w:rsidR="00F740FA">
        <w:rPr>
          <w:rFonts w:ascii="Garamond" w:hAnsi="Garamond"/>
          <w:color w:val="000000" w:themeColor="text1"/>
          <w:sz w:val="22"/>
          <w:szCs w:val="22"/>
        </w:rPr>
        <w:t>re des locaux commerciaux a</w:t>
      </w:r>
      <w:r>
        <w:rPr>
          <w:rFonts w:ascii="Garamond" w:hAnsi="Garamond"/>
          <w:color w:val="000000" w:themeColor="text1"/>
          <w:sz w:val="22"/>
          <w:szCs w:val="22"/>
        </w:rPr>
        <w:t>ux créanciers inscrits</w:t>
      </w:r>
      <w:r w:rsidR="00F740FA">
        <w:rPr>
          <w:rFonts w:ascii="Garamond" w:hAnsi="Garamond"/>
          <w:color w:val="000000" w:themeColor="text1"/>
          <w:sz w:val="22"/>
          <w:szCs w:val="22"/>
        </w:rPr>
        <w:t>, e</w:t>
      </w:r>
      <w:r>
        <w:rPr>
          <w:rFonts w:ascii="Garamond" w:hAnsi="Garamond"/>
          <w:color w:val="000000" w:themeColor="text1"/>
          <w:sz w:val="22"/>
          <w:szCs w:val="22"/>
        </w:rPr>
        <w:t>t ne peut intervenir qu’un mois après cette notification</w:t>
      </w:r>
      <w:r w:rsidR="00F740FA">
        <w:rPr>
          <w:rFonts w:ascii="Garamond" w:hAnsi="Garamond"/>
          <w:color w:val="000000" w:themeColor="text1"/>
          <w:sz w:val="22"/>
          <w:szCs w:val="22"/>
        </w:rPr>
        <w:t xml:space="preserve"> (hypothèse d’un défaut de paiement des loyers).</w:t>
      </w:r>
    </w:p>
    <w:p w:rsidR="00BF0963" w:rsidRDefault="00BF0963" w:rsidP="00BF0963">
      <w:pPr>
        <w:jc w:val="both"/>
        <w:rPr>
          <w:rFonts w:ascii="Garamond" w:hAnsi="Garamond"/>
          <w:color w:val="000000" w:themeColor="text1"/>
          <w:sz w:val="22"/>
          <w:szCs w:val="22"/>
        </w:rPr>
      </w:pPr>
    </w:p>
    <w:p w:rsidR="00F740FA" w:rsidRPr="00F740FA" w:rsidRDefault="00BF0963" w:rsidP="00F740FA">
      <w:pPr>
        <w:jc w:val="both"/>
        <w:rPr>
          <w:rFonts w:ascii="Garamond" w:hAnsi="Garamond"/>
          <w:color w:val="000000" w:themeColor="text1"/>
          <w:sz w:val="22"/>
          <w:szCs w:val="22"/>
        </w:rPr>
      </w:pPr>
      <w:r>
        <w:rPr>
          <w:rFonts w:ascii="Garamond" w:hAnsi="Garamond"/>
          <w:color w:val="000000" w:themeColor="text1"/>
          <w:sz w:val="22"/>
          <w:szCs w:val="22"/>
        </w:rPr>
        <w:t xml:space="preserve">L’intérêt de la notification est de </w:t>
      </w:r>
      <w:r w:rsidR="00F740FA" w:rsidRPr="00F740FA">
        <w:rPr>
          <w:rFonts w:ascii="Garamond" w:hAnsi="Garamond"/>
          <w:b/>
          <w:bCs/>
          <w:color w:val="C00000"/>
          <w:sz w:val="22"/>
          <w:szCs w:val="22"/>
        </w:rPr>
        <w:t xml:space="preserve">permettre </w:t>
      </w:r>
      <w:r w:rsidRPr="00F740FA">
        <w:rPr>
          <w:rFonts w:ascii="Garamond" w:hAnsi="Garamond"/>
          <w:b/>
          <w:bCs/>
          <w:color w:val="C00000"/>
          <w:sz w:val="22"/>
          <w:szCs w:val="22"/>
        </w:rPr>
        <w:t>au</w:t>
      </w:r>
      <w:r w:rsidR="00F740FA" w:rsidRPr="00F740FA">
        <w:rPr>
          <w:rFonts w:ascii="Garamond" w:hAnsi="Garamond"/>
          <w:b/>
          <w:bCs/>
          <w:color w:val="C00000"/>
          <w:sz w:val="22"/>
          <w:szCs w:val="22"/>
        </w:rPr>
        <w:t xml:space="preserve">x </w:t>
      </w:r>
      <w:r w:rsidRPr="00F740FA">
        <w:rPr>
          <w:rFonts w:ascii="Garamond" w:hAnsi="Garamond"/>
          <w:b/>
          <w:bCs/>
          <w:color w:val="C00000"/>
          <w:sz w:val="22"/>
          <w:szCs w:val="22"/>
        </w:rPr>
        <w:t>créancier</w:t>
      </w:r>
      <w:r w:rsidR="00F740FA" w:rsidRPr="00F740FA">
        <w:rPr>
          <w:rFonts w:ascii="Garamond" w:hAnsi="Garamond"/>
          <w:b/>
          <w:bCs/>
          <w:color w:val="C00000"/>
          <w:sz w:val="22"/>
          <w:szCs w:val="22"/>
        </w:rPr>
        <w:t>s</w:t>
      </w:r>
      <w:r w:rsidRPr="00F740FA">
        <w:rPr>
          <w:rFonts w:ascii="Garamond" w:hAnsi="Garamond"/>
          <w:b/>
          <w:bCs/>
          <w:color w:val="C00000"/>
          <w:sz w:val="22"/>
          <w:szCs w:val="22"/>
        </w:rPr>
        <w:t xml:space="preserve"> nanti</w:t>
      </w:r>
      <w:r w:rsidR="00F740FA" w:rsidRPr="00F740FA">
        <w:rPr>
          <w:rFonts w:ascii="Garamond" w:hAnsi="Garamond"/>
          <w:b/>
          <w:bCs/>
          <w:color w:val="C00000"/>
          <w:sz w:val="22"/>
          <w:szCs w:val="22"/>
        </w:rPr>
        <w:t>s</w:t>
      </w:r>
      <w:r w:rsidRPr="00F740FA">
        <w:rPr>
          <w:rFonts w:ascii="Garamond" w:hAnsi="Garamond"/>
          <w:b/>
          <w:bCs/>
          <w:color w:val="C00000"/>
          <w:sz w:val="22"/>
          <w:szCs w:val="22"/>
        </w:rPr>
        <w:t xml:space="preserve"> de </w:t>
      </w:r>
      <w:r w:rsidR="00F740FA" w:rsidRPr="00F740FA">
        <w:rPr>
          <w:rFonts w:ascii="Garamond" w:hAnsi="Garamond"/>
          <w:b/>
          <w:bCs/>
          <w:color w:val="C00000"/>
          <w:sz w:val="22"/>
          <w:szCs w:val="22"/>
        </w:rPr>
        <w:t>paralyser</w:t>
      </w:r>
      <w:r w:rsidRPr="00F740FA">
        <w:rPr>
          <w:rFonts w:ascii="Garamond" w:hAnsi="Garamond"/>
          <w:b/>
          <w:bCs/>
          <w:color w:val="C00000"/>
          <w:sz w:val="22"/>
          <w:szCs w:val="22"/>
        </w:rPr>
        <w:t xml:space="preserve"> la résiliation</w:t>
      </w:r>
      <w:r w:rsidRPr="00F740FA">
        <w:rPr>
          <w:rFonts w:ascii="Garamond" w:hAnsi="Garamond"/>
          <w:color w:val="C00000"/>
          <w:sz w:val="22"/>
          <w:szCs w:val="22"/>
        </w:rPr>
        <w:t xml:space="preserve"> </w:t>
      </w:r>
      <w:r>
        <w:rPr>
          <w:rFonts w:ascii="Garamond" w:hAnsi="Garamond"/>
          <w:color w:val="000000" w:themeColor="text1"/>
          <w:sz w:val="22"/>
          <w:szCs w:val="22"/>
        </w:rPr>
        <w:t xml:space="preserve">en payant les loyers à la place du locataire, le premier pouvant avoir </w:t>
      </w:r>
      <w:r w:rsidR="00F740FA">
        <w:rPr>
          <w:rFonts w:ascii="Garamond" w:hAnsi="Garamond"/>
          <w:color w:val="000000" w:themeColor="text1"/>
          <w:sz w:val="22"/>
          <w:szCs w:val="22"/>
        </w:rPr>
        <w:t>intérêt à ce que le fonds ne disparaisse pas, car son l’assiette de sa sûreté serait proportionnellement réduite</w:t>
      </w:r>
    </w:p>
    <w:p w:rsidR="0046092E" w:rsidRPr="002C1D0D" w:rsidRDefault="0046092E" w:rsidP="0046092E">
      <w:pPr>
        <w:pStyle w:val="Paragraphedeliste"/>
        <w:rPr>
          <w:rFonts w:ascii="Garamond" w:hAnsi="Garamond"/>
          <w:b/>
          <w:bCs/>
          <w:color w:val="ED7D31" w:themeColor="accent2"/>
          <w:sz w:val="28"/>
          <w:szCs w:val="28"/>
          <w:u w:val="single"/>
        </w:rPr>
      </w:pPr>
    </w:p>
    <w:p w:rsidR="0046092E" w:rsidRDefault="0046092E" w:rsidP="0046092E">
      <w:pPr>
        <w:pStyle w:val="Paragraphedeliste"/>
        <w:numPr>
          <w:ilvl w:val="0"/>
          <w:numId w:val="36"/>
        </w:numPr>
        <w:jc w:val="both"/>
        <w:rPr>
          <w:rFonts w:ascii="Garamond" w:hAnsi="Garamond"/>
          <w:b/>
          <w:bCs/>
          <w:color w:val="ED7D31" w:themeColor="accent2"/>
          <w:u w:val="single"/>
        </w:rPr>
      </w:pPr>
      <w:r w:rsidRPr="00C87954">
        <w:rPr>
          <w:rFonts w:ascii="Garamond" w:hAnsi="Garamond"/>
          <w:b/>
          <w:bCs/>
          <w:color w:val="ED7D31" w:themeColor="accent2"/>
          <w:u w:val="single"/>
        </w:rPr>
        <w:t xml:space="preserve">L’extinction du nantissement : </w:t>
      </w:r>
    </w:p>
    <w:p w:rsidR="00F740FA" w:rsidRDefault="00F740FA" w:rsidP="00F740FA">
      <w:pPr>
        <w:pStyle w:val="Paragraphedeliste"/>
        <w:ind w:left="1068"/>
        <w:jc w:val="both"/>
        <w:rPr>
          <w:rFonts w:ascii="Garamond" w:hAnsi="Garamond"/>
          <w:color w:val="ED7D31" w:themeColor="accent2"/>
        </w:rPr>
      </w:pPr>
    </w:p>
    <w:p w:rsidR="00BC1788" w:rsidRPr="00BC1788" w:rsidRDefault="00BC1788">
      <w:pPr>
        <w:pStyle w:val="Paragraphedeliste"/>
        <w:numPr>
          <w:ilvl w:val="0"/>
          <w:numId w:val="78"/>
        </w:numPr>
        <w:jc w:val="both"/>
        <w:rPr>
          <w:rFonts w:ascii="Garamond" w:hAnsi="Garamond"/>
          <w:b/>
          <w:bCs/>
          <w:color w:val="000000" w:themeColor="text1"/>
          <w:sz w:val="22"/>
          <w:szCs w:val="22"/>
          <w:u w:val="double"/>
        </w:rPr>
      </w:pPr>
      <w:r w:rsidRPr="00BC1788">
        <w:rPr>
          <w:rFonts w:ascii="Garamond" w:hAnsi="Garamond"/>
          <w:b/>
          <w:bCs/>
          <w:color w:val="000000" w:themeColor="text1"/>
          <w:sz w:val="22"/>
          <w:szCs w:val="22"/>
          <w:u w:val="double"/>
        </w:rPr>
        <w:t xml:space="preserve">Volontairement : </w:t>
      </w:r>
    </w:p>
    <w:p w:rsidR="00BC1788" w:rsidRPr="00F740FA" w:rsidRDefault="00BC1788" w:rsidP="00F740FA">
      <w:pPr>
        <w:pStyle w:val="Paragraphedeliste"/>
        <w:ind w:left="1068"/>
        <w:jc w:val="both"/>
        <w:rPr>
          <w:rFonts w:ascii="Garamond" w:hAnsi="Garamond"/>
          <w:color w:val="ED7D31" w:themeColor="accent2"/>
        </w:rPr>
      </w:pPr>
    </w:p>
    <w:p w:rsidR="00F740FA" w:rsidRDefault="00F740FA" w:rsidP="0046092E">
      <w:pPr>
        <w:jc w:val="both"/>
        <w:rPr>
          <w:rFonts w:ascii="Garamond" w:hAnsi="Garamond"/>
          <w:color w:val="000000" w:themeColor="text1"/>
          <w:sz w:val="22"/>
          <w:szCs w:val="22"/>
        </w:rPr>
      </w:pPr>
      <w:r>
        <w:rPr>
          <w:rFonts w:ascii="Garamond" w:hAnsi="Garamond"/>
          <w:color w:val="000000" w:themeColor="text1"/>
          <w:sz w:val="22"/>
          <w:szCs w:val="22"/>
        </w:rPr>
        <w:t>Très simplement, le nantissement peut s’éteindre parce que le créancier y consent, celui-ci étant libre de renoncer à sa garantie.</w:t>
      </w:r>
    </w:p>
    <w:p w:rsidR="00BC1788" w:rsidRDefault="00BC1788" w:rsidP="0046092E">
      <w:pPr>
        <w:jc w:val="both"/>
        <w:rPr>
          <w:rFonts w:ascii="Garamond" w:hAnsi="Garamond"/>
          <w:color w:val="000000" w:themeColor="text1"/>
          <w:sz w:val="22"/>
          <w:szCs w:val="22"/>
        </w:rPr>
      </w:pPr>
    </w:p>
    <w:p w:rsidR="00BC1788" w:rsidRPr="00BC1788" w:rsidRDefault="00BC1788">
      <w:pPr>
        <w:pStyle w:val="Paragraphedeliste"/>
        <w:numPr>
          <w:ilvl w:val="0"/>
          <w:numId w:val="79"/>
        </w:numPr>
        <w:jc w:val="both"/>
        <w:rPr>
          <w:rFonts w:ascii="Garamond" w:hAnsi="Garamond"/>
          <w:b/>
          <w:bCs/>
          <w:color w:val="000000" w:themeColor="text1"/>
          <w:sz w:val="22"/>
          <w:szCs w:val="22"/>
          <w:u w:val="double"/>
        </w:rPr>
      </w:pPr>
      <w:r w:rsidRPr="00BC1788">
        <w:rPr>
          <w:rFonts w:ascii="Garamond" w:hAnsi="Garamond"/>
          <w:b/>
          <w:bCs/>
          <w:color w:val="000000" w:themeColor="text1"/>
          <w:sz w:val="22"/>
          <w:szCs w:val="22"/>
          <w:u w:val="double"/>
        </w:rPr>
        <w:t>Involontairement :</w:t>
      </w:r>
    </w:p>
    <w:p w:rsidR="00F740FA" w:rsidRDefault="00F740FA" w:rsidP="0046092E">
      <w:pPr>
        <w:jc w:val="both"/>
        <w:rPr>
          <w:rFonts w:ascii="Garamond" w:hAnsi="Garamond"/>
          <w:color w:val="000000" w:themeColor="text1"/>
          <w:sz w:val="22"/>
          <w:szCs w:val="22"/>
        </w:rPr>
      </w:pPr>
    </w:p>
    <w:p w:rsidR="00F740FA" w:rsidRDefault="00BC1788" w:rsidP="0046092E">
      <w:pPr>
        <w:jc w:val="both"/>
        <w:rPr>
          <w:rFonts w:ascii="Garamond" w:hAnsi="Garamond"/>
          <w:color w:val="000000" w:themeColor="text1"/>
          <w:sz w:val="22"/>
          <w:szCs w:val="22"/>
        </w:rPr>
      </w:pPr>
      <w:r>
        <w:rPr>
          <w:rFonts w:ascii="Garamond" w:hAnsi="Garamond"/>
          <w:color w:val="000000" w:themeColor="text1"/>
          <w:sz w:val="22"/>
          <w:szCs w:val="22"/>
        </w:rPr>
        <w:t xml:space="preserve">Le nantissement peut aussi s’éteindre d’une manière involontaire : </w:t>
      </w:r>
    </w:p>
    <w:p w:rsidR="00BC1788" w:rsidRDefault="00BC1788" w:rsidP="0046092E">
      <w:pPr>
        <w:jc w:val="both"/>
        <w:rPr>
          <w:rFonts w:ascii="Garamond" w:hAnsi="Garamond"/>
          <w:color w:val="000000" w:themeColor="text1"/>
          <w:sz w:val="22"/>
          <w:szCs w:val="22"/>
        </w:rPr>
      </w:pPr>
    </w:p>
    <w:p w:rsidR="00BC1788" w:rsidRDefault="00BC1788">
      <w:pPr>
        <w:pStyle w:val="Paragraphedeliste"/>
        <w:numPr>
          <w:ilvl w:val="0"/>
          <w:numId w:val="65"/>
        </w:numPr>
        <w:jc w:val="both"/>
        <w:rPr>
          <w:rFonts w:ascii="Garamond" w:hAnsi="Garamond"/>
          <w:color w:val="000000" w:themeColor="text1"/>
          <w:sz w:val="22"/>
          <w:szCs w:val="22"/>
        </w:rPr>
      </w:pPr>
      <w:r>
        <w:rPr>
          <w:rFonts w:ascii="Garamond" w:hAnsi="Garamond"/>
          <w:color w:val="000000" w:themeColor="text1"/>
          <w:sz w:val="22"/>
          <w:szCs w:val="22"/>
        </w:rPr>
        <w:t>Lorsque la créance est éteinte (payée par le débiteur au créancier).</w:t>
      </w:r>
    </w:p>
    <w:p w:rsidR="00BC1788" w:rsidRDefault="00BC1788" w:rsidP="00BC1788">
      <w:pPr>
        <w:pStyle w:val="Paragraphedeliste"/>
        <w:jc w:val="both"/>
        <w:rPr>
          <w:rFonts w:ascii="Garamond" w:hAnsi="Garamond"/>
          <w:color w:val="000000" w:themeColor="text1"/>
          <w:sz w:val="22"/>
          <w:szCs w:val="22"/>
        </w:rPr>
      </w:pPr>
    </w:p>
    <w:p w:rsidR="00BC1788" w:rsidRDefault="00BC1788">
      <w:pPr>
        <w:pStyle w:val="Paragraphedeliste"/>
        <w:numPr>
          <w:ilvl w:val="0"/>
          <w:numId w:val="65"/>
        </w:numPr>
        <w:jc w:val="both"/>
        <w:rPr>
          <w:rFonts w:ascii="Garamond" w:hAnsi="Garamond"/>
          <w:color w:val="000000" w:themeColor="text1"/>
          <w:sz w:val="22"/>
          <w:szCs w:val="22"/>
        </w:rPr>
      </w:pPr>
      <w:r>
        <w:rPr>
          <w:rFonts w:ascii="Garamond" w:hAnsi="Garamond"/>
          <w:color w:val="000000" w:themeColor="text1"/>
          <w:sz w:val="22"/>
          <w:szCs w:val="22"/>
        </w:rPr>
        <w:t>Par défaut de renouvellement de l’inscription du nantissement (elle dure 10 ans).</w:t>
      </w:r>
    </w:p>
    <w:p w:rsidR="00BC1788" w:rsidRDefault="00BC1788" w:rsidP="00BC1788">
      <w:pPr>
        <w:jc w:val="both"/>
        <w:rPr>
          <w:rFonts w:ascii="Garamond" w:hAnsi="Garamond"/>
          <w:color w:val="000000" w:themeColor="text1"/>
          <w:sz w:val="22"/>
          <w:szCs w:val="22"/>
        </w:rPr>
      </w:pPr>
    </w:p>
    <w:p w:rsidR="00BC1788" w:rsidRPr="00BC1788" w:rsidRDefault="00BC1788" w:rsidP="00BC1788">
      <w:pPr>
        <w:jc w:val="both"/>
        <w:rPr>
          <w:rFonts w:ascii="Garamond" w:hAnsi="Garamond"/>
          <w:color w:val="000000" w:themeColor="text1"/>
          <w:sz w:val="22"/>
          <w:szCs w:val="22"/>
        </w:rPr>
      </w:pPr>
      <w:r w:rsidRPr="00BC1788">
        <w:rPr>
          <w:rFonts w:ascii="Garamond" w:hAnsi="Garamond"/>
          <w:color w:val="000000" w:themeColor="text1"/>
          <w:sz w:val="22"/>
          <w:szCs w:val="22"/>
        </w:rPr>
        <w:t xml:space="preserve">Elle doit être renouvelée </w:t>
      </w:r>
      <w:r w:rsidRPr="00BC1788">
        <w:rPr>
          <w:rFonts w:ascii="Garamond" w:hAnsi="Garamond"/>
          <w:color w:val="000000" w:themeColor="text1"/>
          <w:sz w:val="22"/>
          <w:szCs w:val="22"/>
          <w:u w:val="single"/>
        </w:rPr>
        <w:t>avant l’expiration du délai de 10 ans</w:t>
      </w:r>
      <w:r w:rsidRPr="00BC1788">
        <w:rPr>
          <w:rFonts w:ascii="Garamond" w:hAnsi="Garamond"/>
          <w:color w:val="000000" w:themeColor="text1"/>
          <w:sz w:val="22"/>
          <w:szCs w:val="22"/>
        </w:rPr>
        <w:t xml:space="preserve">, aux termes de l’article </w:t>
      </w:r>
      <w:r w:rsidRPr="00BC1788">
        <w:rPr>
          <w:rFonts w:ascii="Garamond" w:hAnsi="Garamond"/>
          <w:b/>
          <w:bCs/>
          <w:color w:val="00B050"/>
          <w:sz w:val="22"/>
          <w:szCs w:val="22"/>
        </w:rPr>
        <w:t xml:space="preserve">L143-19 </w:t>
      </w:r>
      <w:r w:rsidRPr="00BC1788">
        <w:rPr>
          <w:rFonts w:ascii="Garamond" w:hAnsi="Garamond"/>
          <w:color w:val="000000" w:themeColor="text1"/>
          <w:sz w:val="22"/>
          <w:szCs w:val="22"/>
        </w:rPr>
        <w:t>du Code de commerce, sous peine de ne plus produire ses effets.</w:t>
      </w:r>
    </w:p>
    <w:p w:rsidR="00BC1788" w:rsidRDefault="00BC1788" w:rsidP="00BC1788">
      <w:pPr>
        <w:jc w:val="both"/>
        <w:rPr>
          <w:rFonts w:ascii="Garamond" w:hAnsi="Garamond"/>
          <w:color w:val="000000" w:themeColor="text1"/>
          <w:sz w:val="22"/>
          <w:szCs w:val="22"/>
        </w:rPr>
      </w:pPr>
    </w:p>
    <w:p w:rsidR="00BC1788" w:rsidRPr="00BC1788" w:rsidRDefault="00BC1788" w:rsidP="00BC1788">
      <w:pPr>
        <w:jc w:val="both"/>
        <w:rPr>
          <w:rFonts w:ascii="Garamond" w:hAnsi="Garamond"/>
          <w:color w:val="000000" w:themeColor="text1"/>
          <w:sz w:val="22"/>
          <w:szCs w:val="22"/>
        </w:rPr>
      </w:pPr>
      <w:r>
        <w:rPr>
          <w:rFonts w:ascii="Garamond" w:hAnsi="Garamond"/>
          <w:color w:val="000000" w:themeColor="text1"/>
          <w:sz w:val="22"/>
          <w:szCs w:val="22"/>
        </w:rPr>
        <w:t xml:space="preserve">L’extinction du nantissement ne produira ses effets que lorsque l’inscription du nantissement aura été radiée, par un commun accord des parties par acte authentique, ou en vertu d’un jugement, au sens de l’article </w:t>
      </w:r>
      <w:r w:rsidRPr="00BC1788">
        <w:rPr>
          <w:rFonts w:ascii="Garamond" w:hAnsi="Garamond"/>
          <w:b/>
          <w:bCs/>
          <w:color w:val="00B050"/>
          <w:sz w:val="22"/>
          <w:szCs w:val="22"/>
        </w:rPr>
        <w:t>L143-20</w:t>
      </w:r>
      <w:r w:rsidRPr="00BC1788">
        <w:rPr>
          <w:rFonts w:ascii="Garamond" w:hAnsi="Garamond"/>
          <w:color w:val="00B050"/>
          <w:sz w:val="22"/>
          <w:szCs w:val="22"/>
        </w:rPr>
        <w:t xml:space="preserve"> </w:t>
      </w:r>
      <w:r>
        <w:rPr>
          <w:rFonts w:ascii="Garamond" w:hAnsi="Garamond"/>
          <w:color w:val="000000" w:themeColor="text1"/>
          <w:sz w:val="22"/>
          <w:szCs w:val="22"/>
        </w:rPr>
        <w:t>du Code de commerce.</w:t>
      </w:r>
    </w:p>
    <w:p w:rsidR="00BC1788" w:rsidRDefault="00BC1788" w:rsidP="0046092E">
      <w:pPr>
        <w:jc w:val="both"/>
        <w:rPr>
          <w:rFonts w:ascii="Garamond" w:hAnsi="Garamond"/>
          <w:color w:val="000000" w:themeColor="text1"/>
          <w:sz w:val="22"/>
          <w:szCs w:val="22"/>
        </w:rPr>
      </w:pPr>
    </w:p>
    <w:p w:rsidR="00BC1788" w:rsidRPr="00F740FA" w:rsidRDefault="00BC1788" w:rsidP="0046092E">
      <w:pPr>
        <w:jc w:val="both"/>
        <w:rPr>
          <w:rFonts w:ascii="Garamond" w:hAnsi="Garamond"/>
          <w:color w:val="000000" w:themeColor="text1"/>
          <w:sz w:val="22"/>
          <w:szCs w:val="22"/>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46092E" w:rsidRDefault="0046092E" w:rsidP="0046092E">
      <w:pPr>
        <w:jc w:val="both"/>
        <w:rPr>
          <w:rFonts w:ascii="Garamond" w:hAnsi="Garamond"/>
        </w:rPr>
      </w:pPr>
    </w:p>
    <w:p w:rsidR="006837E8" w:rsidRPr="006E788F" w:rsidRDefault="006837E8" w:rsidP="00253F05">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253F05">
        <w:rPr>
          <w:color w:val="FFFFFF" w:themeColor="background1"/>
          <w14:textOutline w14:w="9525" w14:cap="rnd" w14:cmpd="sng" w14:algn="ctr">
            <w14:solidFill>
              <w14:schemeClr w14:val="tx1"/>
            </w14:solidFill>
            <w14:prstDash w14:val="solid"/>
            <w14:bevel/>
          </w14:textOutline>
        </w:rPr>
        <w:t>8</w:t>
      </w:r>
      <w:r>
        <w:rPr>
          <w:color w:val="FFFFFF" w:themeColor="background1"/>
          <w14:textOutline w14:w="9525" w14:cap="rnd" w14:cmpd="sng" w14:algn="ctr">
            <w14:solidFill>
              <w14:schemeClr w14:val="tx1"/>
            </w14:solidFill>
            <w14:prstDash w14:val="solid"/>
            <w14:bevel/>
          </w14:textOutline>
        </w:rPr>
        <w:t> : LA DISTRIBUTION</w:t>
      </w:r>
    </w:p>
    <w:p w:rsidR="00F265EB" w:rsidRDefault="00F265EB" w:rsidP="00F265EB">
      <w:pPr>
        <w:jc w:val="both"/>
        <w:rPr>
          <w:rFonts w:ascii="Garamond" w:hAnsi="Garamond"/>
        </w:rPr>
      </w:pPr>
    </w:p>
    <w:p w:rsidR="006837E8" w:rsidRPr="00F265EB" w:rsidRDefault="00F265EB" w:rsidP="00F265EB">
      <w:pPr>
        <w:jc w:val="both"/>
        <w:rPr>
          <w:rFonts w:ascii="Garamond" w:hAnsi="Garamond"/>
          <w:color w:val="000000" w:themeColor="text1"/>
          <w:sz w:val="22"/>
          <w:szCs w:val="22"/>
        </w:rPr>
      </w:pPr>
      <w:r w:rsidRPr="00F265EB">
        <w:rPr>
          <w:rFonts w:ascii="Garamond" w:hAnsi="Garamond"/>
          <w:color w:val="000000" w:themeColor="text1"/>
          <w:sz w:val="22"/>
          <w:szCs w:val="22"/>
        </w:rPr>
        <w:t>C’est l’étude des principaux contrats conclus entres les professionnels par lesquels ils vont organiser la distribution de leurs produits.</w:t>
      </w:r>
    </w:p>
    <w:p w:rsidR="00F265EB" w:rsidRPr="00BC1788" w:rsidRDefault="00F265EB" w:rsidP="00F265EB">
      <w:pPr>
        <w:rPr>
          <w:rFonts w:ascii="Garamond" w:hAnsi="Garamond"/>
          <w:b/>
          <w:bCs/>
          <w:color w:val="C00000"/>
          <w:u w:val="single"/>
        </w:rPr>
      </w:pPr>
    </w:p>
    <w:p w:rsidR="00BC1788" w:rsidRPr="00BC1788" w:rsidRDefault="00BC1788" w:rsidP="00BC1788">
      <w:pPr>
        <w:jc w:val="center"/>
        <w:rPr>
          <w:rFonts w:ascii="Garamond" w:hAnsi="Garamond"/>
          <w:b/>
          <w:bCs/>
          <w:color w:val="C00000"/>
          <w:sz w:val="32"/>
          <w:szCs w:val="32"/>
          <w:u w:val="single"/>
        </w:rPr>
      </w:pPr>
      <w:r w:rsidRPr="00BC1788">
        <w:rPr>
          <w:rFonts w:ascii="Garamond" w:hAnsi="Garamond"/>
          <w:b/>
          <w:bCs/>
          <w:color w:val="C00000"/>
          <w:sz w:val="32"/>
          <w:szCs w:val="32"/>
          <w:u w:val="single"/>
        </w:rPr>
        <w:t>I – Les intermédiaires de commerce</w:t>
      </w:r>
    </w:p>
    <w:p w:rsidR="00BC1788" w:rsidRPr="00BC1788" w:rsidRDefault="00BC1788" w:rsidP="00BC1788">
      <w:pPr>
        <w:jc w:val="center"/>
        <w:rPr>
          <w:rFonts w:ascii="Garamond" w:hAnsi="Garamond"/>
          <w:b/>
          <w:bCs/>
          <w:color w:val="C00000"/>
          <w:sz w:val="32"/>
          <w:szCs w:val="32"/>
          <w:u w:val="single"/>
        </w:rPr>
      </w:pPr>
    </w:p>
    <w:p w:rsidR="00BC1788" w:rsidRDefault="00135BDC">
      <w:pPr>
        <w:pStyle w:val="Paragraphedeliste"/>
        <w:numPr>
          <w:ilvl w:val="0"/>
          <w:numId w:val="80"/>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t>Les intermédiaires non-commerçants :</w:t>
      </w:r>
    </w:p>
    <w:p w:rsidR="00135BDC" w:rsidRPr="00135BDC" w:rsidRDefault="00135BDC" w:rsidP="00135BDC">
      <w:pPr>
        <w:jc w:val="both"/>
        <w:rPr>
          <w:rFonts w:ascii="Garamond" w:hAnsi="Garamond"/>
          <w:b/>
          <w:bCs/>
          <w:color w:val="4472C4" w:themeColor="accent1"/>
          <w:sz w:val="28"/>
          <w:szCs w:val="28"/>
          <w:u w:val="single"/>
        </w:rPr>
      </w:pPr>
    </w:p>
    <w:p w:rsidR="00135BDC" w:rsidRDefault="00135BDC">
      <w:pPr>
        <w:pStyle w:val="Paragraphedeliste"/>
        <w:numPr>
          <w:ilvl w:val="0"/>
          <w:numId w:val="81"/>
        </w:numPr>
        <w:jc w:val="both"/>
        <w:rPr>
          <w:rFonts w:ascii="Garamond" w:hAnsi="Garamond"/>
          <w:b/>
          <w:bCs/>
          <w:color w:val="4472C4" w:themeColor="accent1"/>
          <w:sz w:val="28"/>
          <w:szCs w:val="28"/>
          <w:u w:val="single"/>
        </w:rPr>
      </w:pPr>
      <w:r w:rsidRPr="00135BDC">
        <w:rPr>
          <w:rFonts w:ascii="Garamond" w:hAnsi="Garamond"/>
          <w:b/>
          <w:bCs/>
          <w:color w:val="4472C4" w:themeColor="accent1"/>
          <w:sz w:val="28"/>
          <w:szCs w:val="28"/>
          <w:u w:val="single"/>
        </w:rPr>
        <w:t xml:space="preserve">Les intermédiaires salariés : </w:t>
      </w:r>
    </w:p>
    <w:p w:rsidR="00135BDC" w:rsidRDefault="00135BDC" w:rsidP="00F265EB">
      <w:pPr>
        <w:jc w:val="both"/>
        <w:rPr>
          <w:rFonts w:ascii="Garamond" w:hAnsi="Garamond"/>
          <w:color w:val="000000" w:themeColor="text1"/>
          <w:sz w:val="28"/>
          <w:szCs w:val="28"/>
        </w:rPr>
      </w:pPr>
    </w:p>
    <w:p w:rsidR="00F265EB" w:rsidRDefault="00F265EB" w:rsidP="00F265EB">
      <w:pPr>
        <w:jc w:val="both"/>
        <w:rPr>
          <w:rFonts w:ascii="Garamond" w:hAnsi="Garamond"/>
          <w:color w:val="000000" w:themeColor="text1"/>
          <w:sz w:val="22"/>
          <w:szCs w:val="22"/>
        </w:rPr>
      </w:pPr>
      <w:r>
        <w:rPr>
          <w:rFonts w:ascii="Garamond" w:hAnsi="Garamond"/>
          <w:color w:val="000000" w:themeColor="text1"/>
          <w:sz w:val="22"/>
          <w:szCs w:val="22"/>
        </w:rPr>
        <w:t>Il s’agit à titre principal du « voyageur représentant placier », appelé plus couramment « </w:t>
      </w:r>
      <w:r w:rsidRPr="002A445B">
        <w:rPr>
          <w:rFonts w:ascii="Garamond" w:hAnsi="Garamond"/>
          <w:b/>
          <w:bCs/>
          <w:color w:val="000000" w:themeColor="text1"/>
          <w:sz w:val="22"/>
          <w:szCs w:val="22"/>
          <w:u w:val="double"/>
        </w:rPr>
        <w:t>VRP</w:t>
      </w:r>
      <w:r>
        <w:rPr>
          <w:rFonts w:ascii="Garamond" w:hAnsi="Garamond"/>
          <w:color w:val="000000" w:themeColor="text1"/>
          <w:sz w:val="22"/>
          <w:szCs w:val="22"/>
        </w:rPr>
        <w:t xml:space="preserve"> », dont le régime est organisé aux articles </w:t>
      </w:r>
      <w:r w:rsidRPr="00F265EB">
        <w:rPr>
          <w:rFonts w:ascii="Garamond" w:hAnsi="Garamond"/>
          <w:b/>
          <w:bCs/>
          <w:color w:val="00B050"/>
          <w:sz w:val="22"/>
          <w:szCs w:val="22"/>
        </w:rPr>
        <w:t>L7311-1</w:t>
      </w:r>
      <w:r w:rsidRPr="00F265EB">
        <w:rPr>
          <w:rFonts w:ascii="Garamond" w:hAnsi="Garamond"/>
          <w:color w:val="00B050"/>
          <w:sz w:val="22"/>
          <w:szCs w:val="22"/>
        </w:rPr>
        <w:t xml:space="preserve"> </w:t>
      </w:r>
      <w:r>
        <w:rPr>
          <w:rFonts w:ascii="Garamond" w:hAnsi="Garamond"/>
          <w:color w:val="000000" w:themeColor="text1"/>
          <w:sz w:val="22"/>
          <w:szCs w:val="22"/>
        </w:rPr>
        <w:t>et suivants du Code du travail.</w:t>
      </w:r>
    </w:p>
    <w:p w:rsidR="002A445B" w:rsidRDefault="002A445B" w:rsidP="00F265EB">
      <w:pPr>
        <w:jc w:val="both"/>
        <w:rPr>
          <w:rFonts w:ascii="Garamond" w:hAnsi="Garamond"/>
          <w:color w:val="000000" w:themeColor="text1"/>
          <w:sz w:val="22"/>
          <w:szCs w:val="22"/>
        </w:rPr>
      </w:pPr>
    </w:p>
    <w:p w:rsidR="002A445B" w:rsidRDefault="002A445B" w:rsidP="00F265EB">
      <w:pPr>
        <w:jc w:val="both"/>
        <w:rPr>
          <w:rFonts w:ascii="Garamond" w:hAnsi="Garamond"/>
          <w:color w:val="000000" w:themeColor="text1"/>
          <w:sz w:val="22"/>
          <w:szCs w:val="22"/>
        </w:rPr>
      </w:pPr>
      <w:r>
        <w:rPr>
          <w:rFonts w:ascii="Garamond" w:hAnsi="Garamond"/>
          <w:color w:val="000000" w:themeColor="text1"/>
          <w:sz w:val="22"/>
          <w:szCs w:val="22"/>
        </w:rPr>
        <w:t>Il est salarié, et se voit attribué un secteur dans lequel il dispose d’une exclusivité de représentation, au sein duquel il est chargé de prospecter une clientèle, de négocier, et de prendre des bons de commandes qu’il transmet à son employeur.</w:t>
      </w:r>
    </w:p>
    <w:p w:rsidR="002A445B" w:rsidRDefault="002A445B" w:rsidP="00F265EB">
      <w:pPr>
        <w:jc w:val="both"/>
        <w:rPr>
          <w:rFonts w:ascii="Garamond" w:hAnsi="Garamond"/>
          <w:color w:val="000000" w:themeColor="text1"/>
          <w:sz w:val="22"/>
          <w:szCs w:val="22"/>
        </w:rPr>
      </w:pPr>
    </w:p>
    <w:p w:rsidR="002A445B" w:rsidRDefault="002A445B" w:rsidP="00F265EB">
      <w:pPr>
        <w:jc w:val="both"/>
        <w:rPr>
          <w:rFonts w:ascii="Garamond" w:hAnsi="Garamond"/>
          <w:color w:val="000000" w:themeColor="text1"/>
          <w:sz w:val="22"/>
          <w:szCs w:val="22"/>
        </w:rPr>
      </w:pPr>
      <w:r>
        <w:rPr>
          <w:rFonts w:ascii="Garamond" w:hAnsi="Garamond"/>
          <w:color w:val="000000" w:themeColor="text1"/>
          <w:sz w:val="22"/>
          <w:szCs w:val="22"/>
        </w:rPr>
        <w:t>Il doit disposer d’une certaine autonomie dans la réalisation de son activité et peut toucher une indemnité de clientèle au moment de la rupture de son contrat de travail.</w:t>
      </w:r>
    </w:p>
    <w:p w:rsidR="00135BDC" w:rsidRPr="002A445B" w:rsidRDefault="00135BDC" w:rsidP="002A445B">
      <w:pPr>
        <w:jc w:val="both"/>
        <w:rPr>
          <w:rFonts w:ascii="Garamond" w:hAnsi="Garamond"/>
          <w:b/>
          <w:bCs/>
          <w:color w:val="4472C4" w:themeColor="accent1"/>
          <w:sz w:val="28"/>
          <w:szCs w:val="28"/>
          <w:u w:val="single"/>
        </w:rPr>
      </w:pPr>
    </w:p>
    <w:p w:rsidR="00135BDC" w:rsidRDefault="00135BDC">
      <w:pPr>
        <w:pStyle w:val="Paragraphedeliste"/>
        <w:numPr>
          <w:ilvl w:val="0"/>
          <w:numId w:val="81"/>
        </w:numPr>
        <w:jc w:val="both"/>
        <w:rPr>
          <w:rFonts w:ascii="Garamond" w:hAnsi="Garamond"/>
          <w:b/>
          <w:bCs/>
          <w:color w:val="4472C4" w:themeColor="accent1"/>
          <w:sz w:val="28"/>
          <w:szCs w:val="28"/>
          <w:u w:val="single"/>
        </w:rPr>
      </w:pPr>
      <w:r w:rsidRPr="00135BDC">
        <w:rPr>
          <w:rFonts w:ascii="Garamond" w:hAnsi="Garamond"/>
          <w:b/>
          <w:bCs/>
          <w:color w:val="4472C4" w:themeColor="accent1"/>
          <w:sz w:val="28"/>
          <w:szCs w:val="28"/>
          <w:u w:val="single"/>
        </w:rPr>
        <w:t>Les intermédiaires mandataires :</w:t>
      </w:r>
    </w:p>
    <w:p w:rsidR="002A445B" w:rsidRPr="002A445B" w:rsidRDefault="002A445B" w:rsidP="002A445B">
      <w:pPr>
        <w:jc w:val="both"/>
        <w:rPr>
          <w:rFonts w:ascii="Garamond" w:hAnsi="Garamond"/>
          <w:b/>
          <w:bCs/>
          <w:color w:val="ED7D31" w:themeColor="accent2"/>
          <w:u w:val="single"/>
        </w:rPr>
      </w:pPr>
    </w:p>
    <w:p w:rsidR="002A445B" w:rsidRDefault="002A445B" w:rsidP="002A445B">
      <w:pPr>
        <w:pStyle w:val="Paragraphedeliste"/>
        <w:numPr>
          <w:ilvl w:val="0"/>
          <w:numId w:val="36"/>
        </w:numPr>
        <w:jc w:val="both"/>
        <w:rPr>
          <w:rFonts w:ascii="Garamond" w:hAnsi="Garamond"/>
          <w:b/>
          <w:bCs/>
          <w:color w:val="ED7D31" w:themeColor="accent2"/>
          <w:u w:val="single"/>
        </w:rPr>
      </w:pPr>
      <w:r w:rsidRPr="002A445B">
        <w:rPr>
          <w:rFonts w:ascii="Garamond" w:hAnsi="Garamond"/>
          <w:b/>
          <w:bCs/>
          <w:color w:val="ED7D31" w:themeColor="accent2"/>
          <w:u w:val="single"/>
        </w:rPr>
        <w:t xml:space="preserve">La notion d’agent commercial : </w:t>
      </w:r>
    </w:p>
    <w:p w:rsidR="00985C56" w:rsidRDefault="00985C56" w:rsidP="00985C56">
      <w:pPr>
        <w:pStyle w:val="Paragraphedeliste"/>
        <w:ind w:left="1068"/>
        <w:jc w:val="both"/>
        <w:rPr>
          <w:rFonts w:ascii="Garamond" w:hAnsi="Garamond"/>
          <w:b/>
          <w:bCs/>
          <w:color w:val="ED7D31" w:themeColor="accent2"/>
          <w:u w:val="single"/>
        </w:rPr>
      </w:pPr>
    </w:p>
    <w:p w:rsidR="00985C56" w:rsidRPr="00985C56" w:rsidRDefault="00985C56">
      <w:pPr>
        <w:pStyle w:val="Paragraphedeliste"/>
        <w:numPr>
          <w:ilvl w:val="0"/>
          <w:numId w:val="74"/>
        </w:numPr>
        <w:jc w:val="both"/>
        <w:rPr>
          <w:rFonts w:ascii="Garamond" w:eastAsia="Times New Roman" w:hAnsi="Garamond" w:cs="Times New Roman"/>
          <w:color w:val="000000"/>
          <w:sz w:val="28"/>
          <w:szCs w:val="28"/>
          <w:lang w:eastAsia="fr-FR"/>
        </w:rPr>
      </w:pPr>
      <w:r w:rsidRPr="00985C56">
        <w:rPr>
          <w:rFonts w:ascii="Garamond" w:hAnsi="Garamond"/>
          <w:b/>
          <w:bCs/>
          <w:color w:val="FF0000"/>
          <w:sz w:val="22"/>
          <w:szCs w:val="22"/>
          <w:u w:val="single"/>
        </w:rPr>
        <w:t>Définition :</w:t>
      </w:r>
      <w:r w:rsidRPr="00985C56">
        <w:rPr>
          <w:rFonts w:ascii="Garamond" w:eastAsia="Times New Roman" w:hAnsi="Garamond" w:cs="Times New Roman"/>
          <w:color w:val="000000"/>
          <w:sz w:val="28"/>
          <w:szCs w:val="28"/>
          <w:lang w:eastAsia="fr-FR"/>
        </w:rPr>
        <w:t xml:space="preserve"> </w:t>
      </w:r>
      <w:r w:rsidRPr="00985C56">
        <w:rPr>
          <w:rFonts w:ascii="Garamond" w:eastAsia="Times New Roman" w:hAnsi="Garamond" w:cs="Times New Roman"/>
          <w:color w:val="000000"/>
          <w:sz w:val="22"/>
          <w:szCs w:val="22"/>
          <w:lang w:eastAsia="fr-FR"/>
        </w:rPr>
        <w:t xml:space="preserve">C’est </w:t>
      </w:r>
      <w:r w:rsidRPr="00985C56">
        <w:rPr>
          <w:rFonts w:ascii="Garamond" w:eastAsia="Times New Roman" w:hAnsi="Garamond" w:cs="Times New Roman"/>
          <w:b/>
          <w:bCs/>
          <w:color w:val="000000"/>
          <w:sz w:val="22"/>
          <w:szCs w:val="22"/>
          <w:u w:val="double"/>
          <w:lang w:eastAsia="fr-FR"/>
        </w:rPr>
        <w:t>un mandataire</w:t>
      </w:r>
      <w:r w:rsidRPr="00985C56">
        <w:rPr>
          <w:rFonts w:ascii="Garamond" w:eastAsia="Times New Roman" w:hAnsi="Garamond" w:cs="Times New Roman"/>
          <w:color w:val="000000"/>
          <w:sz w:val="22"/>
          <w:szCs w:val="22"/>
          <w:lang w:eastAsia="fr-FR"/>
        </w:rPr>
        <w:t xml:space="preserve"> (agit au nom et pour le compte) qui à titre de profession indépendante sans être lié par un contrat de louage de service, est chargé de façon permanente de négocier et éventuellement de conclure des contrats de vente, d’achat au nom et pour le compte de producteurs, d’industriels, de commerçants ou d’autres agents commerciaux</w:t>
      </w:r>
      <w:r w:rsidRPr="00985C56">
        <w:rPr>
          <w:rFonts w:ascii="Garamond" w:eastAsia="Times New Roman" w:hAnsi="Garamond" w:cs="Times New Roman"/>
          <w:color w:val="000000"/>
          <w:sz w:val="28"/>
          <w:szCs w:val="28"/>
          <w:lang w:eastAsia="fr-FR"/>
        </w:rPr>
        <w:t>. </w:t>
      </w:r>
    </w:p>
    <w:p w:rsidR="00985C56" w:rsidRDefault="00985C56" w:rsidP="002A445B">
      <w:pPr>
        <w:jc w:val="both"/>
        <w:rPr>
          <w:rFonts w:ascii="Garamond" w:hAnsi="Garamond"/>
          <w:color w:val="000000" w:themeColor="text1"/>
          <w:sz w:val="22"/>
          <w:szCs w:val="22"/>
        </w:rPr>
      </w:pPr>
    </w:p>
    <w:p w:rsidR="002A445B" w:rsidRDefault="00985C56" w:rsidP="002A445B">
      <w:pPr>
        <w:jc w:val="both"/>
        <w:rPr>
          <w:rFonts w:ascii="Garamond" w:hAnsi="Garamond"/>
          <w:b/>
          <w:bCs/>
          <w:color w:val="ED7D31" w:themeColor="accent2"/>
          <w:u w:val="single"/>
        </w:rPr>
      </w:pPr>
      <w:r w:rsidRPr="00985C56">
        <w:rPr>
          <w:rFonts w:ascii="Garamond" w:hAnsi="Garamond"/>
          <w:color w:val="000000" w:themeColor="text1"/>
          <w:sz w:val="22"/>
          <w:szCs w:val="22"/>
        </w:rPr>
        <w:t xml:space="preserve">L’agent commercial est prévu aux articles </w:t>
      </w:r>
      <w:r w:rsidRPr="00985C56">
        <w:rPr>
          <w:rFonts w:ascii="Garamond" w:hAnsi="Garamond"/>
          <w:b/>
          <w:bCs/>
          <w:color w:val="00B050"/>
          <w:sz w:val="22"/>
          <w:szCs w:val="22"/>
        </w:rPr>
        <w:t>L134-1</w:t>
      </w:r>
      <w:r w:rsidRPr="00985C56">
        <w:rPr>
          <w:rFonts w:ascii="Garamond" w:hAnsi="Garamond"/>
          <w:color w:val="00B050"/>
          <w:sz w:val="22"/>
          <w:szCs w:val="22"/>
        </w:rPr>
        <w:t xml:space="preserve"> </w:t>
      </w:r>
      <w:r w:rsidRPr="00985C56">
        <w:rPr>
          <w:rFonts w:ascii="Garamond" w:hAnsi="Garamond"/>
          <w:color w:val="000000" w:themeColor="text1"/>
          <w:sz w:val="22"/>
          <w:szCs w:val="22"/>
        </w:rPr>
        <w:t>et suivants du Code de commerce.</w:t>
      </w:r>
      <w:r>
        <w:rPr>
          <w:rFonts w:ascii="Garamond" w:hAnsi="Garamond"/>
          <w:color w:val="000000" w:themeColor="text1"/>
          <w:sz w:val="22"/>
          <w:szCs w:val="22"/>
        </w:rPr>
        <w:t xml:space="preserve"> </w:t>
      </w:r>
      <w:r w:rsidR="008F6098">
        <w:rPr>
          <w:rFonts w:ascii="Garamond" w:hAnsi="Garamond"/>
          <w:color w:val="000000" w:themeColor="text1"/>
          <w:sz w:val="22"/>
          <w:szCs w:val="22"/>
        </w:rPr>
        <w:t xml:space="preserve">En cas de contrat à durée à indéterminée, il est révocable sous condition du respect du préavis exposé par l’article </w:t>
      </w:r>
      <w:r w:rsidR="008F6098" w:rsidRPr="008F6098">
        <w:rPr>
          <w:rFonts w:ascii="Garamond" w:hAnsi="Garamond"/>
          <w:b/>
          <w:bCs/>
          <w:color w:val="00B050"/>
          <w:sz w:val="22"/>
          <w:szCs w:val="22"/>
        </w:rPr>
        <w:t>L134-11</w:t>
      </w:r>
      <w:r w:rsidR="008F6098" w:rsidRPr="008F6098">
        <w:rPr>
          <w:rFonts w:ascii="Garamond" w:hAnsi="Garamond"/>
          <w:color w:val="00B050"/>
          <w:sz w:val="22"/>
          <w:szCs w:val="22"/>
        </w:rPr>
        <w:t xml:space="preserve"> </w:t>
      </w:r>
      <w:r w:rsidR="008F6098">
        <w:rPr>
          <w:rFonts w:ascii="Garamond" w:hAnsi="Garamond"/>
          <w:color w:val="000000" w:themeColor="text1"/>
          <w:sz w:val="22"/>
          <w:szCs w:val="22"/>
        </w:rPr>
        <w:t xml:space="preserve">du Code de commerce. </w:t>
      </w:r>
      <w:r w:rsidR="00C96C9C">
        <w:rPr>
          <w:rFonts w:ascii="Garamond" w:hAnsi="Garamond"/>
          <w:color w:val="000000" w:themeColor="text1"/>
          <w:sz w:val="22"/>
          <w:szCs w:val="22"/>
        </w:rPr>
        <w:t xml:space="preserve">Ce statut est grandement marqué par l’ordre public, toute les dispositions impératives étant listées à l’article </w:t>
      </w:r>
      <w:r w:rsidR="00C96C9C" w:rsidRPr="00C96C9C">
        <w:rPr>
          <w:rFonts w:ascii="Garamond" w:hAnsi="Garamond"/>
          <w:b/>
          <w:bCs/>
          <w:color w:val="00B050"/>
          <w:sz w:val="22"/>
          <w:szCs w:val="22"/>
        </w:rPr>
        <w:t>L134-16</w:t>
      </w:r>
      <w:r w:rsidR="00C96C9C" w:rsidRPr="00C96C9C">
        <w:rPr>
          <w:rFonts w:ascii="Garamond" w:hAnsi="Garamond"/>
          <w:color w:val="00B050"/>
          <w:sz w:val="22"/>
          <w:szCs w:val="22"/>
        </w:rPr>
        <w:t xml:space="preserve"> </w:t>
      </w:r>
      <w:r w:rsidR="00C96C9C">
        <w:rPr>
          <w:rFonts w:ascii="Garamond" w:hAnsi="Garamond"/>
          <w:color w:val="000000" w:themeColor="text1"/>
          <w:sz w:val="22"/>
          <w:szCs w:val="22"/>
        </w:rPr>
        <w:t>du Code de commerce.</w:t>
      </w:r>
    </w:p>
    <w:p w:rsidR="002A445B" w:rsidRPr="002A445B" w:rsidRDefault="002A445B" w:rsidP="002A445B">
      <w:pPr>
        <w:jc w:val="both"/>
        <w:rPr>
          <w:rFonts w:ascii="Garamond" w:hAnsi="Garamond"/>
          <w:b/>
          <w:bCs/>
          <w:color w:val="ED7D31" w:themeColor="accent2"/>
          <w:u w:val="single"/>
        </w:rPr>
      </w:pPr>
    </w:p>
    <w:p w:rsidR="002A445B" w:rsidRDefault="002A445B" w:rsidP="002A445B">
      <w:pPr>
        <w:pStyle w:val="Paragraphedeliste"/>
        <w:numPr>
          <w:ilvl w:val="0"/>
          <w:numId w:val="36"/>
        </w:numPr>
        <w:jc w:val="both"/>
        <w:rPr>
          <w:rFonts w:ascii="Garamond" w:hAnsi="Garamond"/>
          <w:b/>
          <w:bCs/>
          <w:color w:val="ED7D31" w:themeColor="accent2"/>
          <w:u w:val="single"/>
        </w:rPr>
      </w:pPr>
      <w:r w:rsidRPr="002A445B">
        <w:rPr>
          <w:rFonts w:ascii="Garamond" w:hAnsi="Garamond"/>
          <w:b/>
          <w:bCs/>
          <w:color w:val="ED7D31" w:themeColor="accent2"/>
          <w:u w:val="single"/>
        </w:rPr>
        <w:t xml:space="preserve">Le statut d’agent commercial </w:t>
      </w:r>
    </w:p>
    <w:p w:rsidR="008F6098" w:rsidRDefault="008F6098" w:rsidP="008F6098">
      <w:pPr>
        <w:jc w:val="both"/>
        <w:rPr>
          <w:rFonts w:ascii="Garamond" w:hAnsi="Garamond"/>
          <w:b/>
          <w:bCs/>
          <w:color w:val="ED7D31" w:themeColor="accent2"/>
          <w:u w:val="single"/>
        </w:rPr>
      </w:pPr>
    </w:p>
    <w:p w:rsidR="008F6098" w:rsidRDefault="008F6098" w:rsidP="008F6098">
      <w:pPr>
        <w:jc w:val="both"/>
        <w:rPr>
          <w:rFonts w:ascii="Garamond" w:hAnsi="Garamond"/>
          <w:color w:val="000000" w:themeColor="text1"/>
          <w:sz w:val="22"/>
          <w:szCs w:val="22"/>
        </w:rPr>
      </w:pPr>
      <w:r w:rsidRPr="008F6098">
        <w:rPr>
          <w:rFonts w:ascii="Garamond" w:hAnsi="Garamond"/>
          <w:color w:val="000000" w:themeColor="text1"/>
        </w:rPr>
        <w:t>I</w:t>
      </w:r>
      <w:r w:rsidRPr="008F6098">
        <w:rPr>
          <w:rFonts w:ascii="Garamond" w:hAnsi="Garamond"/>
          <w:color w:val="000000" w:themeColor="text1"/>
          <w:sz w:val="22"/>
          <w:szCs w:val="22"/>
        </w:rPr>
        <w:t>l doit passer des actes au nom et pour le compte du mandant, cela n’impliquant pas obligatoirement le pouvoir de négocier les prix, et de conclure.</w:t>
      </w:r>
    </w:p>
    <w:p w:rsidR="0048439D" w:rsidRDefault="0048439D" w:rsidP="008F6098">
      <w:pPr>
        <w:jc w:val="both"/>
        <w:rPr>
          <w:rFonts w:ascii="Garamond" w:hAnsi="Garamond"/>
          <w:color w:val="000000" w:themeColor="text1"/>
          <w:sz w:val="22"/>
          <w:szCs w:val="22"/>
        </w:rPr>
      </w:pPr>
    </w:p>
    <w:p w:rsidR="0048439D" w:rsidRPr="0048439D" w:rsidRDefault="0048439D">
      <w:pPr>
        <w:pStyle w:val="Paragraphedeliste"/>
        <w:numPr>
          <w:ilvl w:val="0"/>
          <w:numId w:val="82"/>
        </w:numPr>
        <w:jc w:val="both"/>
        <w:rPr>
          <w:rFonts w:ascii="Garamond" w:hAnsi="Garamond"/>
          <w:b/>
          <w:bCs/>
          <w:color w:val="000000" w:themeColor="text1"/>
          <w:sz w:val="22"/>
          <w:szCs w:val="22"/>
          <w:u w:val="double"/>
        </w:rPr>
      </w:pPr>
      <w:r w:rsidRPr="0048439D">
        <w:rPr>
          <w:rFonts w:ascii="Garamond" w:hAnsi="Garamond"/>
          <w:b/>
          <w:bCs/>
          <w:color w:val="000000" w:themeColor="text1"/>
          <w:sz w:val="22"/>
          <w:szCs w:val="22"/>
          <w:u w:val="double"/>
        </w:rPr>
        <w:t xml:space="preserve">L’exclusivité de l’agent commercial ? : </w:t>
      </w:r>
    </w:p>
    <w:p w:rsidR="008F6098" w:rsidRDefault="008F6098" w:rsidP="008F6098">
      <w:pPr>
        <w:jc w:val="both"/>
        <w:rPr>
          <w:rFonts w:ascii="Garamond" w:hAnsi="Garamond"/>
          <w:color w:val="000000" w:themeColor="text1"/>
          <w:sz w:val="22"/>
          <w:szCs w:val="22"/>
        </w:rPr>
      </w:pPr>
    </w:p>
    <w:p w:rsidR="008F6098" w:rsidRDefault="0048439D" w:rsidP="008F6098">
      <w:pPr>
        <w:jc w:val="both"/>
        <w:rPr>
          <w:rFonts w:ascii="Garamond" w:hAnsi="Garamond"/>
          <w:color w:val="000000" w:themeColor="text1"/>
          <w:sz w:val="22"/>
          <w:szCs w:val="22"/>
        </w:rPr>
      </w:pPr>
      <w:r>
        <w:rPr>
          <w:rFonts w:ascii="Garamond" w:hAnsi="Garamond"/>
          <w:color w:val="000000" w:themeColor="text1"/>
          <w:sz w:val="22"/>
          <w:szCs w:val="22"/>
        </w:rPr>
        <w:t xml:space="preserve">Il n’a pas d’obligation d’exclusivité, et peut représenter plusieurs mandants à la fois. Seulement, s’ils sont dans des entreprises concurrentes, la prise d’un nouveau mandant devra être subordonnée à l’acceptation du mandant déjà représenté, selon l’article </w:t>
      </w:r>
      <w:r w:rsidRPr="0048439D">
        <w:rPr>
          <w:rFonts w:ascii="Garamond" w:hAnsi="Garamond"/>
          <w:b/>
          <w:bCs/>
          <w:color w:val="00B050"/>
          <w:sz w:val="22"/>
          <w:szCs w:val="22"/>
        </w:rPr>
        <w:t>L134-3 alinéa 2</w:t>
      </w:r>
      <w:r w:rsidRPr="0048439D">
        <w:rPr>
          <w:rFonts w:ascii="Garamond" w:hAnsi="Garamond"/>
          <w:b/>
          <w:bCs/>
          <w:color w:val="00B050"/>
          <w:sz w:val="22"/>
          <w:szCs w:val="22"/>
          <w:vertAlign w:val="superscript"/>
        </w:rPr>
        <w:t>nd</w:t>
      </w:r>
      <w:r w:rsidRPr="0048439D">
        <w:rPr>
          <w:rFonts w:ascii="Garamond" w:hAnsi="Garamond"/>
          <w:color w:val="00B050"/>
          <w:sz w:val="22"/>
          <w:szCs w:val="22"/>
        </w:rPr>
        <w:t xml:space="preserve"> </w:t>
      </w:r>
      <w:r>
        <w:rPr>
          <w:rFonts w:ascii="Garamond" w:hAnsi="Garamond"/>
          <w:color w:val="000000" w:themeColor="text1"/>
          <w:sz w:val="22"/>
          <w:szCs w:val="22"/>
        </w:rPr>
        <w:t xml:space="preserve">du Code de commerce. </w:t>
      </w:r>
    </w:p>
    <w:p w:rsidR="0048439D" w:rsidRDefault="0048439D" w:rsidP="008F6098">
      <w:pPr>
        <w:jc w:val="both"/>
        <w:rPr>
          <w:rFonts w:ascii="Garamond" w:hAnsi="Garamond"/>
          <w:color w:val="000000" w:themeColor="text1"/>
          <w:sz w:val="22"/>
          <w:szCs w:val="22"/>
        </w:rPr>
      </w:pPr>
    </w:p>
    <w:p w:rsidR="0048439D" w:rsidRPr="0048439D" w:rsidRDefault="0048439D">
      <w:pPr>
        <w:pStyle w:val="Paragraphedeliste"/>
        <w:numPr>
          <w:ilvl w:val="0"/>
          <w:numId w:val="83"/>
        </w:numPr>
        <w:jc w:val="both"/>
        <w:rPr>
          <w:rFonts w:ascii="Garamond" w:hAnsi="Garamond"/>
          <w:b/>
          <w:bCs/>
          <w:color w:val="000000" w:themeColor="text1"/>
          <w:sz w:val="22"/>
          <w:szCs w:val="22"/>
          <w:u w:val="double"/>
        </w:rPr>
      </w:pPr>
      <w:r w:rsidRPr="0048439D">
        <w:rPr>
          <w:rFonts w:ascii="Garamond" w:hAnsi="Garamond"/>
          <w:b/>
          <w:bCs/>
          <w:color w:val="000000" w:themeColor="text1"/>
          <w:sz w:val="22"/>
          <w:szCs w:val="22"/>
          <w:u w:val="double"/>
        </w:rPr>
        <w:t xml:space="preserve">Les obligations des parties : </w:t>
      </w:r>
    </w:p>
    <w:p w:rsidR="0048439D" w:rsidRDefault="0048439D" w:rsidP="008F6098">
      <w:pPr>
        <w:jc w:val="both"/>
        <w:rPr>
          <w:rFonts w:ascii="Garamond" w:hAnsi="Garamond"/>
          <w:color w:val="000000" w:themeColor="text1"/>
          <w:sz w:val="22"/>
          <w:szCs w:val="22"/>
        </w:rPr>
      </w:pPr>
    </w:p>
    <w:p w:rsidR="0048439D" w:rsidRDefault="0048439D" w:rsidP="008F6098">
      <w:pPr>
        <w:jc w:val="both"/>
        <w:rPr>
          <w:rFonts w:ascii="Garamond" w:hAnsi="Garamond"/>
          <w:color w:val="000000" w:themeColor="text1"/>
          <w:sz w:val="22"/>
          <w:szCs w:val="22"/>
        </w:rPr>
      </w:pPr>
      <w:r>
        <w:rPr>
          <w:rFonts w:ascii="Garamond" w:hAnsi="Garamond"/>
          <w:color w:val="000000" w:themeColor="text1"/>
          <w:sz w:val="22"/>
          <w:szCs w:val="22"/>
        </w:rPr>
        <w:lastRenderedPageBreak/>
        <w:t xml:space="preserve">Le contrat d’agence commerciale étant un mandat d’intérêt commun (conclu dans l’intérêt commun des parties), les parties ont obligation de loyauté l’une envers l’autre et un devoir réciproque d’information. </w:t>
      </w:r>
    </w:p>
    <w:p w:rsidR="0058303E" w:rsidRDefault="0058303E" w:rsidP="008F6098">
      <w:pPr>
        <w:jc w:val="both"/>
        <w:rPr>
          <w:rFonts w:ascii="Garamond" w:hAnsi="Garamond"/>
          <w:color w:val="000000" w:themeColor="text1"/>
          <w:sz w:val="22"/>
          <w:szCs w:val="22"/>
        </w:rPr>
      </w:pPr>
    </w:p>
    <w:p w:rsidR="0048439D" w:rsidRDefault="0048439D">
      <w:pPr>
        <w:pStyle w:val="Paragraphedeliste"/>
        <w:numPr>
          <w:ilvl w:val="0"/>
          <w:numId w:val="84"/>
        </w:numPr>
        <w:jc w:val="both"/>
        <w:rPr>
          <w:rFonts w:ascii="Garamond" w:hAnsi="Garamond"/>
          <w:b/>
          <w:bCs/>
          <w:color w:val="000000" w:themeColor="text1"/>
          <w:sz w:val="22"/>
          <w:szCs w:val="22"/>
          <w:u w:val="double"/>
        </w:rPr>
      </w:pPr>
      <w:r w:rsidRPr="0048439D">
        <w:rPr>
          <w:rFonts w:ascii="Garamond" w:hAnsi="Garamond"/>
          <w:b/>
          <w:bCs/>
          <w:color w:val="000000" w:themeColor="text1"/>
          <w:sz w:val="22"/>
          <w:szCs w:val="22"/>
          <w:u w:val="double"/>
        </w:rPr>
        <w:t xml:space="preserve">La rémunération de l’agent commercial : </w:t>
      </w:r>
    </w:p>
    <w:p w:rsidR="0048439D" w:rsidRDefault="0048439D" w:rsidP="0048439D">
      <w:pPr>
        <w:jc w:val="both"/>
        <w:rPr>
          <w:rFonts w:ascii="Garamond" w:hAnsi="Garamond"/>
          <w:b/>
          <w:bCs/>
          <w:color w:val="000000" w:themeColor="text1"/>
          <w:sz w:val="22"/>
          <w:szCs w:val="22"/>
          <w:u w:val="double"/>
        </w:rPr>
      </w:pPr>
    </w:p>
    <w:p w:rsidR="0048439D" w:rsidRDefault="0048439D" w:rsidP="0048439D">
      <w:pPr>
        <w:jc w:val="both"/>
        <w:rPr>
          <w:rFonts w:ascii="Garamond" w:eastAsia="Times New Roman" w:hAnsi="Garamond" w:cs="Times New Roman"/>
          <w:color w:val="000000" w:themeColor="text1"/>
          <w:sz w:val="22"/>
          <w:szCs w:val="22"/>
          <w:lang w:eastAsia="fr-FR"/>
        </w:rPr>
      </w:pPr>
      <w:r w:rsidRPr="0048439D">
        <w:rPr>
          <w:rFonts w:ascii="Garamond" w:eastAsia="Times New Roman" w:hAnsi="Garamond" w:cs="Times New Roman"/>
          <w:color w:val="000000" w:themeColor="text1"/>
          <w:sz w:val="22"/>
          <w:szCs w:val="22"/>
          <w:lang w:eastAsia="fr-FR"/>
        </w:rPr>
        <w:t xml:space="preserve">La rémunération faire souvent en fonction du nombre de produit vendu ou du </w:t>
      </w:r>
      <w:r>
        <w:rPr>
          <w:rFonts w:ascii="Garamond" w:eastAsia="Times New Roman" w:hAnsi="Garamond" w:cs="Times New Roman"/>
          <w:color w:val="000000" w:themeColor="text1"/>
          <w:sz w:val="22"/>
          <w:szCs w:val="22"/>
          <w:lang w:eastAsia="fr-FR"/>
        </w:rPr>
        <w:t>C.A</w:t>
      </w:r>
      <w:r w:rsidRPr="0048439D">
        <w:rPr>
          <w:rFonts w:ascii="Garamond" w:eastAsia="Times New Roman" w:hAnsi="Garamond" w:cs="Times New Roman"/>
          <w:color w:val="000000" w:themeColor="text1"/>
          <w:sz w:val="22"/>
          <w:szCs w:val="22"/>
          <w:lang w:eastAsia="fr-FR"/>
        </w:rPr>
        <w:t xml:space="preserve"> réalisé par l’agent</w:t>
      </w:r>
      <w:r w:rsidR="004C738B">
        <w:rPr>
          <w:rFonts w:ascii="Garamond" w:eastAsia="Times New Roman" w:hAnsi="Garamond" w:cs="Times New Roman"/>
          <w:color w:val="000000" w:themeColor="text1"/>
          <w:sz w:val="22"/>
          <w:szCs w:val="22"/>
          <w:lang w:eastAsia="fr-FR"/>
        </w:rPr>
        <w:t xml:space="preserve"> commercial.</w:t>
      </w:r>
    </w:p>
    <w:p w:rsidR="004C738B" w:rsidRDefault="004C738B" w:rsidP="0048439D">
      <w:pPr>
        <w:jc w:val="both"/>
        <w:rPr>
          <w:rFonts w:ascii="Garamond" w:eastAsia="Times New Roman" w:hAnsi="Garamond" w:cs="Times New Roman"/>
          <w:color w:val="000000" w:themeColor="text1"/>
          <w:sz w:val="22"/>
          <w:szCs w:val="22"/>
          <w:lang w:eastAsia="fr-FR"/>
        </w:rPr>
      </w:pPr>
    </w:p>
    <w:p w:rsidR="004C738B" w:rsidRDefault="004C738B" w:rsidP="0048439D">
      <w:pPr>
        <w:jc w:val="both"/>
        <w:rPr>
          <w:rFonts w:ascii="Garamond" w:eastAsia="Times New Roman" w:hAnsi="Garamond" w:cs="Times New Roman"/>
          <w:color w:val="000000" w:themeColor="text1"/>
          <w:sz w:val="22"/>
          <w:szCs w:val="22"/>
          <w:lang w:eastAsia="fr-FR"/>
        </w:rPr>
      </w:pPr>
      <w:r>
        <w:rPr>
          <w:rFonts w:ascii="Garamond" w:eastAsia="Times New Roman" w:hAnsi="Garamond" w:cs="Times New Roman"/>
          <w:color w:val="000000" w:themeColor="text1"/>
          <w:sz w:val="22"/>
          <w:szCs w:val="22"/>
          <w:lang w:eastAsia="fr-FR"/>
        </w:rPr>
        <w:t xml:space="preserve">Elle est attribuée selon les conditions de l’article </w:t>
      </w:r>
      <w:r w:rsidRPr="004C738B">
        <w:rPr>
          <w:rFonts w:ascii="Garamond" w:eastAsia="Times New Roman" w:hAnsi="Garamond" w:cs="Times New Roman"/>
          <w:b/>
          <w:bCs/>
          <w:color w:val="00B050"/>
          <w:sz w:val="22"/>
          <w:szCs w:val="22"/>
          <w:lang w:eastAsia="fr-FR"/>
        </w:rPr>
        <w:t>L134-9</w:t>
      </w:r>
      <w:r w:rsidRPr="004C738B">
        <w:rPr>
          <w:rFonts w:ascii="Garamond" w:eastAsia="Times New Roman" w:hAnsi="Garamond" w:cs="Times New Roman"/>
          <w:color w:val="00B050"/>
          <w:sz w:val="22"/>
          <w:szCs w:val="22"/>
          <w:lang w:eastAsia="fr-FR"/>
        </w:rPr>
        <w:t xml:space="preserve"> </w:t>
      </w:r>
      <w:r>
        <w:rPr>
          <w:rFonts w:ascii="Garamond" w:eastAsia="Times New Roman" w:hAnsi="Garamond" w:cs="Times New Roman"/>
          <w:color w:val="000000" w:themeColor="text1"/>
          <w:sz w:val="22"/>
          <w:szCs w:val="22"/>
          <w:lang w:eastAsia="fr-FR"/>
        </w:rPr>
        <w:t>du Code de commerce.</w:t>
      </w:r>
    </w:p>
    <w:p w:rsidR="0048439D" w:rsidRPr="0048439D" w:rsidRDefault="0048439D" w:rsidP="0048439D">
      <w:pPr>
        <w:jc w:val="both"/>
        <w:rPr>
          <w:rFonts w:ascii="Garamond" w:hAnsi="Garamond"/>
          <w:b/>
          <w:bCs/>
          <w:color w:val="000000" w:themeColor="text1"/>
          <w:sz w:val="22"/>
          <w:szCs w:val="22"/>
          <w:u w:val="double"/>
        </w:rPr>
      </w:pPr>
    </w:p>
    <w:p w:rsidR="0048439D" w:rsidRDefault="0048439D">
      <w:pPr>
        <w:pStyle w:val="Paragraphedeliste"/>
        <w:numPr>
          <w:ilvl w:val="0"/>
          <w:numId w:val="84"/>
        </w:numPr>
        <w:jc w:val="both"/>
        <w:rPr>
          <w:rFonts w:ascii="Garamond" w:hAnsi="Garamond"/>
          <w:b/>
          <w:bCs/>
          <w:color w:val="000000" w:themeColor="text1"/>
          <w:sz w:val="22"/>
          <w:szCs w:val="22"/>
          <w:u w:val="double"/>
        </w:rPr>
      </w:pPr>
      <w:r>
        <w:rPr>
          <w:rFonts w:ascii="Garamond" w:hAnsi="Garamond"/>
          <w:b/>
          <w:bCs/>
          <w:color w:val="000000" w:themeColor="text1"/>
          <w:sz w:val="22"/>
          <w:szCs w:val="22"/>
          <w:u w:val="double"/>
        </w:rPr>
        <w:t xml:space="preserve">L’indemnité de fin de contrat : </w:t>
      </w:r>
    </w:p>
    <w:p w:rsidR="0048439D" w:rsidRDefault="0048439D" w:rsidP="0048439D">
      <w:pPr>
        <w:jc w:val="both"/>
        <w:rPr>
          <w:rFonts w:ascii="Garamond" w:hAnsi="Garamond"/>
          <w:b/>
          <w:bCs/>
          <w:color w:val="000000" w:themeColor="text1"/>
          <w:sz w:val="22"/>
          <w:szCs w:val="22"/>
          <w:u w:val="double"/>
        </w:rPr>
      </w:pPr>
    </w:p>
    <w:p w:rsidR="0048439D" w:rsidRPr="0048439D" w:rsidRDefault="0048439D" w:rsidP="0048439D">
      <w:pPr>
        <w:jc w:val="both"/>
        <w:rPr>
          <w:rFonts w:ascii="Garamond" w:hAnsi="Garamond"/>
          <w:color w:val="000000" w:themeColor="text1"/>
          <w:sz w:val="22"/>
          <w:szCs w:val="22"/>
        </w:rPr>
      </w:pPr>
      <w:r w:rsidRPr="0048439D">
        <w:rPr>
          <w:rFonts w:ascii="Garamond" w:hAnsi="Garamond"/>
          <w:color w:val="000000" w:themeColor="text1"/>
          <w:sz w:val="22"/>
          <w:szCs w:val="22"/>
        </w:rPr>
        <w:t xml:space="preserve">À la fin du contrat d’agence commerciale, l’agent commercial </w:t>
      </w:r>
      <w:r w:rsidRPr="0048439D">
        <w:rPr>
          <w:rFonts w:ascii="Garamond" w:hAnsi="Garamond"/>
          <w:b/>
          <w:bCs/>
          <w:color w:val="C00000"/>
          <w:sz w:val="22"/>
          <w:szCs w:val="22"/>
        </w:rPr>
        <w:t>a le droit à une indemnité compensatrice de fin de contrat</w:t>
      </w:r>
      <w:r w:rsidRPr="0048439D">
        <w:rPr>
          <w:rFonts w:ascii="Garamond" w:hAnsi="Garamond"/>
          <w:color w:val="000000" w:themeColor="text1"/>
          <w:sz w:val="22"/>
          <w:szCs w:val="22"/>
        </w:rPr>
        <w:t xml:space="preserve">, car il a participé au développement de la clientèle qu’il va perdre. L’indemnité doit être demandé par le mandataire dans un délai de 1 ans après la cessation du contrat, au sens de l’article </w:t>
      </w:r>
      <w:r w:rsidRPr="0048439D">
        <w:rPr>
          <w:rFonts w:ascii="Garamond" w:hAnsi="Garamond"/>
          <w:b/>
          <w:bCs/>
          <w:color w:val="00B050"/>
          <w:sz w:val="22"/>
          <w:szCs w:val="22"/>
        </w:rPr>
        <w:t>L134-12</w:t>
      </w:r>
      <w:r w:rsidRPr="0048439D">
        <w:rPr>
          <w:rFonts w:ascii="Garamond" w:hAnsi="Garamond"/>
          <w:color w:val="00B050"/>
          <w:sz w:val="22"/>
          <w:szCs w:val="22"/>
        </w:rPr>
        <w:t xml:space="preserve"> </w:t>
      </w:r>
      <w:r w:rsidRPr="0048439D">
        <w:rPr>
          <w:rFonts w:ascii="Garamond" w:hAnsi="Garamond"/>
          <w:color w:val="000000" w:themeColor="text1"/>
          <w:sz w:val="22"/>
          <w:szCs w:val="22"/>
        </w:rPr>
        <w:t xml:space="preserve">du Code de commerce. </w:t>
      </w:r>
    </w:p>
    <w:p w:rsidR="0048439D" w:rsidRPr="0048439D" w:rsidRDefault="0048439D" w:rsidP="0048439D">
      <w:pPr>
        <w:ind w:left="360"/>
        <w:jc w:val="both"/>
        <w:rPr>
          <w:rFonts w:ascii="Garamond" w:hAnsi="Garamond"/>
          <w:color w:val="000000" w:themeColor="text1"/>
          <w:sz w:val="22"/>
          <w:szCs w:val="22"/>
        </w:rPr>
      </w:pPr>
    </w:p>
    <w:p w:rsidR="0048439D" w:rsidRPr="0048439D" w:rsidRDefault="0048439D" w:rsidP="0048439D">
      <w:pPr>
        <w:jc w:val="both"/>
        <w:rPr>
          <w:rFonts w:ascii="Garamond" w:hAnsi="Garamond"/>
          <w:color w:val="000000" w:themeColor="text1"/>
          <w:sz w:val="22"/>
          <w:szCs w:val="22"/>
        </w:rPr>
      </w:pPr>
      <w:r>
        <w:rPr>
          <w:rFonts w:ascii="Garamond" w:hAnsi="Garamond"/>
          <w:color w:val="000000" w:themeColor="text1"/>
          <w:sz w:val="22"/>
          <w:szCs w:val="22"/>
        </w:rPr>
        <w:t>Cette</w:t>
      </w:r>
      <w:r w:rsidRPr="0048439D">
        <w:rPr>
          <w:rFonts w:ascii="Garamond" w:hAnsi="Garamond"/>
          <w:color w:val="000000" w:themeColor="text1"/>
          <w:sz w:val="22"/>
          <w:szCs w:val="22"/>
        </w:rPr>
        <w:t xml:space="preserve"> indemnité n’est pas dû en cas de faute grave, ou si elle est à l’initiative de l’agent commercial. </w:t>
      </w:r>
    </w:p>
    <w:p w:rsidR="0048439D" w:rsidRPr="0048439D" w:rsidRDefault="0048439D" w:rsidP="0048439D">
      <w:pPr>
        <w:jc w:val="both"/>
        <w:rPr>
          <w:rFonts w:ascii="Garamond" w:hAnsi="Garamond"/>
          <w:color w:val="000000" w:themeColor="text1"/>
          <w:sz w:val="22"/>
          <w:szCs w:val="22"/>
        </w:rPr>
      </w:pPr>
    </w:p>
    <w:p w:rsidR="0048439D" w:rsidRPr="004C738B" w:rsidRDefault="0048439D">
      <w:pPr>
        <w:pStyle w:val="Paragraphedeliste"/>
        <w:numPr>
          <w:ilvl w:val="0"/>
          <w:numId w:val="84"/>
        </w:numPr>
        <w:ind w:left="578"/>
        <w:jc w:val="both"/>
        <w:rPr>
          <w:rFonts w:ascii="Garamond" w:hAnsi="Garamond"/>
          <w:b/>
          <w:bCs/>
          <w:color w:val="000000" w:themeColor="text1"/>
          <w:sz w:val="22"/>
          <w:szCs w:val="22"/>
          <w:u w:val="double"/>
        </w:rPr>
      </w:pPr>
      <w:r w:rsidRPr="004C738B">
        <w:rPr>
          <w:rFonts w:ascii="Garamond" w:hAnsi="Garamond"/>
          <w:b/>
          <w:bCs/>
          <w:color w:val="000000" w:themeColor="text1"/>
          <w:sz w:val="22"/>
          <w:szCs w:val="22"/>
          <w:u w:val="double"/>
        </w:rPr>
        <w:t xml:space="preserve">La clause de non concurrence : </w:t>
      </w:r>
    </w:p>
    <w:p w:rsidR="0048439D" w:rsidRDefault="0048439D" w:rsidP="008F6098">
      <w:pPr>
        <w:jc w:val="both"/>
        <w:rPr>
          <w:rFonts w:ascii="Garamond" w:hAnsi="Garamond"/>
          <w:color w:val="000000" w:themeColor="text1"/>
          <w:sz w:val="22"/>
          <w:szCs w:val="22"/>
        </w:rPr>
      </w:pPr>
    </w:p>
    <w:p w:rsidR="0048439D" w:rsidRDefault="00C96C9C" w:rsidP="008F6098">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DD4D0B">
        <w:rPr>
          <w:rFonts w:ascii="Garamond" w:hAnsi="Garamond"/>
          <w:b/>
          <w:bCs/>
          <w:color w:val="00B050"/>
          <w:sz w:val="22"/>
          <w:szCs w:val="22"/>
        </w:rPr>
        <w:t>L134-14</w:t>
      </w:r>
      <w:r w:rsidRPr="00DD4D0B">
        <w:rPr>
          <w:rFonts w:ascii="Garamond" w:hAnsi="Garamond"/>
          <w:color w:val="00B050"/>
          <w:sz w:val="22"/>
          <w:szCs w:val="22"/>
        </w:rPr>
        <w:t xml:space="preserve"> </w:t>
      </w:r>
      <w:r>
        <w:rPr>
          <w:rFonts w:ascii="Garamond" w:hAnsi="Garamond"/>
          <w:color w:val="000000" w:themeColor="text1"/>
          <w:sz w:val="22"/>
          <w:szCs w:val="22"/>
        </w:rPr>
        <w:t xml:space="preserve">du Code de commerce prévoit que le contrat peut contenir une clause de non-concurrence, la jurisprudence ayant considéré qu’elle doit : </w:t>
      </w:r>
    </w:p>
    <w:p w:rsidR="00C96C9C" w:rsidRDefault="00C96C9C" w:rsidP="008F6098">
      <w:pPr>
        <w:jc w:val="both"/>
        <w:rPr>
          <w:rFonts w:ascii="Garamond" w:hAnsi="Garamond"/>
          <w:color w:val="000000" w:themeColor="text1"/>
          <w:sz w:val="22"/>
          <w:szCs w:val="22"/>
        </w:rPr>
      </w:pPr>
    </w:p>
    <w:p w:rsidR="00C96C9C" w:rsidRDefault="00C96C9C" w:rsidP="00C96C9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Ne concerner que l’activité en cause.</w:t>
      </w:r>
    </w:p>
    <w:p w:rsidR="00C96C9C" w:rsidRDefault="00C96C9C" w:rsidP="00C96C9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Limitée dans le temps et dans l’espace.</w:t>
      </w:r>
    </w:p>
    <w:p w:rsidR="00C96C9C" w:rsidRDefault="00C96C9C" w:rsidP="00C96C9C">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Ne concerner que le type de biens ou de services pour lequel il y avait représentation.</w:t>
      </w:r>
    </w:p>
    <w:p w:rsidR="0048439D" w:rsidRPr="00C96C9C" w:rsidRDefault="00C96C9C" w:rsidP="008F609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Ne peut excéder 2 ans après la cessation du contrat.</w:t>
      </w:r>
    </w:p>
    <w:p w:rsidR="00135BDC" w:rsidRDefault="00135BDC" w:rsidP="00135BDC">
      <w:pPr>
        <w:pStyle w:val="Paragraphedeliste"/>
        <w:jc w:val="both"/>
        <w:rPr>
          <w:rFonts w:ascii="Garamond" w:hAnsi="Garamond"/>
          <w:b/>
          <w:bCs/>
          <w:color w:val="000000" w:themeColor="text1"/>
          <w:sz w:val="32"/>
          <w:szCs w:val="32"/>
          <w:u w:val="single"/>
        </w:rPr>
      </w:pPr>
    </w:p>
    <w:p w:rsidR="00135BDC" w:rsidRDefault="00135BDC">
      <w:pPr>
        <w:pStyle w:val="Paragraphedeliste"/>
        <w:numPr>
          <w:ilvl w:val="0"/>
          <w:numId w:val="80"/>
        </w:numPr>
        <w:jc w:val="both"/>
        <w:rPr>
          <w:rFonts w:ascii="Garamond" w:hAnsi="Garamond"/>
          <w:b/>
          <w:bCs/>
          <w:color w:val="000000" w:themeColor="text1"/>
          <w:sz w:val="32"/>
          <w:szCs w:val="32"/>
          <w:u w:val="single"/>
        </w:rPr>
      </w:pPr>
      <w:r>
        <w:rPr>
          <w:rFonts w:ascii="Garamond" w:hAnsi="Garamond"/>
          <w:b/>
          <w:bCs/>
          <w:color w:val="000000" w:themeColor="text1"/>
          <w:sz w:val="32"/>
          <w:szCs w:val="32"/>
          <w:u w:val="single"/>
        </w:rPr>
        <w:t xml:space="preserve">Les intermédiaires commerçants : </w:t>
      </w:r>
    </w:p>
    <w:p w:rsidR="00C96C9C" w:rsidRDefault="00C96C9C" w:rsidP="00C96C9C">
      <w:pPr>
        <w:jc w:val="both"/>
        <w:rPr>
          <w:rFonts w:ascii="Garamond" w:hAnsi="Garamond"/>
          <w:b/>
          <w:bCs/>
          <w:color w:val="000000" w:themeColor="text1"/>
          <w:sz w:val="32"/>
          <w:szCs w:val="32"/>
          <w:u w:val="single"/>
        </w:rPr>
      </w:pPr>
    </w:p>
    <w:p w:rsidR="00C96C9C" w:rsidRDefault="00C96C9C">
      <w:pPr>
        <w:pStyle w:val="Paragraphedeliste"/>
        <w:numPr>
          <w:ilvl w:val="0"/>
          <w:numId w:val="85"/>
        </w:numPr>
        <w:jc w:val="both"/>
        <w:rPr>
          <w:rFonts w:ascii="Garamond" w:hAnsi="Garamond"/>
          <w:b/>
          <w:bCs/>
          <w:color w:val="4472C4" w:themeColor="accent1"/>
          <w:sz w:val="28"/>
          <w:szCs w:val="28"/>
          <w:u w:val="single"/>
        </w:rPr>
      </w:pPr>
      <w:r w:rsidRPr="00C96C9C">
        <w:rPr>
          <w:rFonts w:ascii="Garamond" w:hAnsi="Garamond"/>
          <w:b/>
          <w:bCs/>
          <w:color w:val="4472C4" w:themeColor="accent1"/>
          <w:sz w:val="28"/>
          <w:szCs w:val="28"/>
          <w:u w:val="single"/>
        </w:rPr>
        <w:t xml:space="preserve">Les commissionnaires : </w:t>
      </w:r>
    </w:p>
    <w:p w:rsidR="00203EFC" w:rsidRDefault="00203EFC" w:rsidP="00203EFC">
      <w:pPr>
        <w:jc w:val="both"/>
        <w:rPr>
          <w:rFonts w:ascii="Garamond" w:hAnsi="Garamond"/>
          <w:b/>
          <w:bCs/>
          <w:color w:val="4472C4" w:themeColor="accent1"/>
          <w:sz w:val="28"/>
          <w:szCs w:val="28"/>
          <w:u w:val="single"/>
        </w:rPr>
      </w:pPr>
    </w:p>
    <w:p w:rsidR="00203EFC" w:rsidRPr="00203EFC" w:rsidRDefault="00203EFC" w:rsidP="00203EFC">
      <w:pPr>
        <w:pStyle w:val="Paragraphedeliste"/>
        <w:numPr>
          <w:ilvl w:val="0"/>
          <w:numId w:val="25"/>
        </w:numPr>
        <w:jc w:val="both"/>
        <w:rPr>
          <w:rFonts w:ascii="Garamond" w:hAnsi="Garamond"/>
          <w:i/>
          <w:iCs/>
          <w:color w:val="4472C4" w:themeColor="accent1"/>
          <w:sz w:val="28"/>
          <w:szCs w:val="28"/>
          <w:u w:val="single"/>
        </w:rPr>
      </w:pPr>
      <w:r w:rsidRPr="00203EFC">
        <w:rPr>
          <w:rFonts w:ascii="Garamond" w:hAnsi="Garamond"/>
          <w:b/>
          <w:bCs/>
          <w:color w:val="FF0000"/>
          <w:sz w:val="22"/>
          <w:szCs w:val="22"/>
          <w:u w:val="single"/>
        </w:rPr>
        <w:t>Définition :</w:t>
      </w:r>
      <w:r w:rsidRPr="00203EFC">
        <w:rPr>
          <w:rFonts w:ascii="Garamond" w:eastAsia="Times New Roman" w:hAnsi="Garamond" w:cs="Times New Roman"/>
          <w:color w:val="FF0000"/>
          <w:sz w:val="20"/>
          <w:szCs w:val="20"/>
          <w:lang w:eastAsia="fr-FR"/>
        </w:rPr>
        <w:t xml:space="preserve"> </w:t>
      </w:r>
      <w:r>
        <w:rPr>
          <w:rFonts w:ascii="Garamond" w:eastAsia="Times New Roman" w:hAnsi="Garamond" w:cs="Times New Roman"/>
          <w:color w:val="000000"/>
          <w:sz w:val="22"/>
          <w:szCs w:val="22"/>
          <w:lang w:eastAsia="fr-FR"/>
        </w:rPr>
        <w:t>Le c</w:t>
      </w:r>
      <w:r w:rsidRPr="00203EFC">
        <w:rPr>
          <w:rFonts w:ascii="Garamond" w:eastAsia="Times New Roman" w:hAnsi="Garamond" w:cs="Times New Roman"/>
          <w:color w:val="000000"/>
          <w:sz w:val="22"/>
          <w:szCs w:val="22"/>
          <w:lang w:eastAsia="fr-FR"/>
        </w:rPr>
        <w:t xml:space="preserve">ontrat de commission est </w:t>
      </w:r>
      <w:r w:rsidRPr="00203EFC">
        <w:rPr>
          <w:rStyle w:val="ReliefmajeurCar"/>
          <w:rFonts w:ascii="Garamond" w:hAnsi="Garamond"/>
          <w:i w:val="0"/>
          <w:iCs/>
          <w:color w:val="000000" w:themeColor="text1"/>
        </w:rPr>
        <w:t>une forme de représentation</w:t>
      </w:r>
      <w:r>
        <w:rPr>
          <w:rStyle w:val="ReliefmajeurCar"/>
          <w:rFonts w:ascii="Garamond" w:hAnsi="Garamond"/>
          <w:i w:val="0"/>
          <w:iCs/>
          <w:color w:val="000000" w:themeColor="text1"/>
        </w:rPr>
        <w:t xml:space="preserve"> </w:t>
      </w:r>
      <w:r w:rsidRPr="00203EFC">
        <w:rPr>
          <w:rStyle w:val="ReliefmajeurCar"/>
          <w:rFonts w:ascii="Garamond" w:hAnsi="Garamond"/>
          <w:i w:val="0"/>
          <w:iCs/>
          <w:color w:val="000000" w:themeColor="text1"/>
        </w:rPr>
        <w:t>imparfaite, par laquelle le commissionnaire</w:t>
      </w:r>
      <w:r w:rsidR="003E7029">
        <w:rPr>
          <w:rStyle w:val="ReliefmajeurCar"/>
          <w:rFonts w:ascii="Garamond" w:hAnsi="Garamond"/>
          <w:i w:val="0"/>
          <w:iCs/>
          <w:color w:val="000000" w:themeColor="text1"/>
        </w:rPr>
        <w:t>, a</w:t>
      </w:r>
      <w:r w:rsidRPr="00203EFC">
        <w:rPr>
          <w:rStyle w:val="ReliefmajeurCar"/>
          <w:rFonts w:ascii="Garamond" w:hAnsi="Garamond"/>
          <w:i w:val="0"/>
          <w:iCs/>
          <w:color w:val="000000" w:themeColor="text1"/>
        </w:rPr>
        <w:t>git pour le compte du commettant</w:t>
      </w:r>
      <w:r>
        <w:rPr>
          <w:rStyle w:val="ReliefmajeurCar"/>
          <w:rFonts w:ascii="Garamond" w:hAnsi="Garamond"/>
          <w:i w:val="0"/>
          <w:iCs/>
          <w:color w:val="000000" w:themeColor="text1"/>
        </w:rPr>
        <w:t xml:space="preserve">, </w:t>
      </w:r>
      <w:r w:rsidRPr="00203EFC">
        <w:rPr>
          <w:rStyle w:val="ReliefmajeurCar"/>
          <w:rFonts w:ascii="Garamond" w:hAnsi="Garamond"/>
          <w:i w:val="0"/>
          <w:iCs/>
          <w:color w:val="000000" w:themeColor="text1"/>
        </w:rPr>
        <w:t xml:space="preserve">mais en </w:t>
      </w:r>
      <w:r w:rsidRPr="00203EFC">
        <w:rPr>
          <w:rStyle w:val="ReliefmajeurCar"/>
          <w:rFonts w:ascii="Garamond" w:hAnsi="Garamond"/>
          <w:b/>
          <w:bCs w:val="0"/>
          <w:i w:val="0"/>
          <w:iCs/>
          <w:color w:val="000000" w:themeColor="text1"/>
        </w:rPr>
        <w:t>son nom personnel</w:t>
      </w:r>
      <w:r>
        <w:rPr>
          <w:rStyle w:val="ReliefmajeurCar"/>
          <w:rFonts w:ascii="Garamond" w:hAnsi="Garamond"/>
          <w:i w:val="0"/>
          <w:iCs/>
          <w:color w:val="000000" w:themeColor="text1"/>
        </w:rPr>
        <w:t xml:space="preserve"> (≠mandat).</w:t>
      </w:r>
    </w:p>
    <w:p w:rsidR="00C96C9C" w:rsidRPr="00203EFC" w:rsidRDefault="00C96C9C" w:rsidP="00C96C9C">
      <w:pPr>
        <w:jc w:val="both"/>
        <w:rPr>
          <w:rFonts w:ascii="Garamond" w:hAnsi="Garamond"/>
          <w:b/>
          <w:bCs/>
          <w:color w:val="4472C4" w:themeColor="accent1"/>
          <w:u w:val="single"/>
        </w:rPr>
      </w:pPr>
    </w:p>
    <w:p w:rsidR="00C96C9C" w:rsidRDefault="00203EFC" w:rsidP="00C96C9C">
      <w:pPr>
        <w:jc w:val="both"/>
        <w:rPr>
          <w:rFonts w:ascii="Garamond" w:hAnsi="Garamond"/>
          <w:color w:val="000000" w:themeColor="text1"/>
          <w:sz w:val="22"/>
          <w:szCs w:val="22"/>
        </w:rPr>
      </w:pPr>
      <w:r w:rsidRPr="00203EFC">
        <w:rPr>
          <w:rFonts w:ascii="Garamond" w:hAnsi="Garamond"/>
          <w:color w:val="000000" w:themeColor="text1"/>
          <w:sz w:val="22"/>
          <w:szCs w:val="22"/>
        </w:rPr>
        <w:t xml:space="preserve">Le statut de commissionnaire est prévu par les articles </w:t>
      </w:r>
      <w:r w:rsidRPr="00203EFC">
        <w:rPr>
          <w:rFonts w:ascii="Garamond" w:hAnsi="Garamond"/>
          <w:b/>
          <w:bCs/>
          <w:color w:val="00B050"/>
          <w:sz w:val="22"/>
          <w:szCs w:val="22"/>
        </w:rPr>
        <w:t>L132-1</w:t>
      </w:r>
      <w:r w:rsidRPr="00203EFC">
        <w:rPr>
          <w:rFonts w:ascii="Garamond" w:hAnsi="Garamond"/>
          <w:color w:val="00B050"/>
          <w:sz w:val="22"/>
          <w:szCs w:val="22"/>
        </w:rPr>
        <w:t xml:space="preserve"> </w:t>
      </w:r>
      <w:r w:rsidRPr="00203EFC">
        <w:rPr>
          <w:rFonts w:ascii="Garamond" w:hAnsi="Garamond"/>
          <w:color w:val="000000" w:themeColor="text1"/>
          <w:sz w:val="22"/>
          <w:szCs w:val="22"/>
        </w:rPr>
        <w:t>et suivants du Code de commerce</w:t>
      </w:r>
      <w:r w:rsidR="0018234E">
        <w:rPr>
          <w:rFonts w:ascii="Garamond" w:hAnsi="Garamond"/>
          <w:color w:val="000000" w:themeColor="text1"/>
          <w:sz w:val="22"/>
          <w:szCs w:val="22"/>
        </w:rPr>
        <w:t xml:space="preserve"> ; le commissionnaire étant commerçant au sens de l’article </w:t>
      </w:r>
      <w:r w:rsidR="0018234E" w:rsidRPr="0018234E">
        <w:rPr>
          <w:rFonts w:ascii="Garamond" w:hAnsi="Garamond"/>
          <w:b/>
          <w:bCs/>
          <w:color w:val="00B050"/>
          <w:sz w:val="22"/>
          <w:szCs w:val="22"/>
        </w:rPr>
        <w:t>L110-1 5</w:t>
      </w:r>
      <w:r w:rsidR="0058303E">
        <w:rPr>
          <w:rFonts w:ascii="Garamond" w:hAnsi="Garamond"/>
          <w:b/>
          <w:bCs/>
          <w:color w:val="00B050"/>
          <w:sz w:val="22"/>
          <w:szCs w:val="22"/>
          <w:vertAlign w:val="superscript"/>
        </w:rPr>
        <w:t>°</w:t>
      </w:r>
      <w:r w:rsidR="0018234E" w:rsidRPr="0018234E">
        <w:rPr>
          <w:rFonts w:ascii="Garamond" w:hAnsi="Garamond"/>
          <w:color w:val="00B050"/>
          <w:sz w:val="22"/>
          <w:szCs w:val="22"/>
        </w:rPr>
        <w:t xml:space="preserve"> </w:t>
      </w:r>
      <w:r w:rsidR="0018234E">
        <w:rPr>
          <w:rFonts w:ascii="Garamond" w:hAnsi="Garamond"/>
          <w:color w:val="000000" w:themeColor="text1"/>
          <w:sz w:val="22"/>
          <w:szCs w:val="22"/>
        </w:rPr>
        <w:t>du Code de commerce.</w:t>
      </w:r>
    </w:p>
    <w:p w:rsidR="00203EFC" w:rsidRDefault="00203EFC" w:rsidP="00C96C9C">
      <w:pPr>
        <w:jc w:val="both"/>
        <w:rPr>
          <w:rFonts w:ascii="Garamond" w:hAnsi="Garamond"/>
          <w:color w:val="000000" w:themeColor="text1"/>
          <w:sz w:val="22"/>
          <w:szCs w:val="22"/>
        </w:rPr>
      </w:pPr>
    </w:p>
    <w:p w:rsidR="00203EFC" w:rsidRDefault="003E7029" w:rsidP="00C96C9C">
      <w:pPr>
        <w:jc w:val="both"/>
        <w:rPr>
          <w:rFonts w:ascii="Garamond" w:eastAsia="Times New Roman" w:hAnsi="Garamond" w:cs="Times New Roman"/>
          <w:color w:val="000000"/>
          <w:sz w:val="22"/>
          <w:szCs w:val="22"/>
          <w:lang w:eastAsia="fr-FR"/>
        </w:rPr>
      </w:pPr>
      <w:r w:rsidRPr="003E7029">
        <w:rPr>
          <w:rFonts w:ascii="Garamond" w:eastAsia="Times New Roman" w:hAnsi="Garamond" w:cs="Times New Roman"/>
          <w:color w:val="000000"/>
          <w:sz w:val="22"/>
          <w:szCs w:val="22"/>
          <w:lang w:eastAsia="fr-FR"/>
        </w:rPr>
        <w:t xml:space="preserve">Normalement, le contrat de commission </w:t>
      </w:r>
      <w:r w:rsidRPr="0018234E">
        <w:rPr>
          <w:rFonts w:ascii="Garamond" w:eastAsia="Times New Roman" w:hAnsi="Garamond" w:cs="Times New Roman"/>
          <w:color w:val="000000"/>
          <w:sz w:val="22"/>
          <w:szCs w:val="22"/>
          <w:u w:val="double"/>
          <w:lang w:eastAsia="fr-FR"/>
        </w:rPr>
        <w:t>créé une opacité juridique</w:t>
      </w:r>
      <w:r>
        <w:rPr>
          <w:rFonts w:ascii="Garamond" w:eastAsia="Times New Roman" w:hAnsi="Garamond" w:cs="Times New Roman"/>
          <w:color w:val="000000"/>
          <w:sz w:val="22"/>
          <w:szCs w:val="22"/>
          <w:lang w:eastAsia="fr-FR"/>
        </w:rPr>
        <w:t>, entre le contractant du commissionnaire, et le commettant. C’est celui-ci qui donne toutes les instructions au commissionnaire, qui agit pour le compte du commettant, mais le cocontractant final ne sait pas qui est le commettant, l’intermédiaire qu’il a en face de lui étant le commissionnaire.</w:t>
      </w:r>
      <w:r w:rsidR="00517C30">
        <w:rPr>
          <w:rFonts w:ascii="Garamond" w:eastAsia="Times New Roman" w:hAnsi="Garamond" w:cs="Times New Roman"/>
          <w:color w:val="000000"/>
          <w:sz w:val="22"/>
          <w:szCs w:val="22"/>
          <w:lang w:eastAsia="fr-FR"/>
        </w:rPr>
        <w:t xml:space="preserve"> D’ailleurs, d’un point de vue juridique, </w:t>
      </w:r>
      <w:r w:rsidR="00517C30" w:rsidRPr="00517C30">
        <w:rPr>
          <w:rFonts w:ascii="Garamond" w:eastAsia="Times New Roman" w:hAnsi="Garamond" w:cs="Times New Roman"/>
          <w:b/>
          <w:bCs/>
          <w:color w:val="C00000"/>
          <w:sz w:val="22"/>
          <w:szCs w:val="22"/>
          <w:lang w:eastAsia="fr-FR"/>
        </w:rPr>
        <w:t>c’est le commissionnaire qui s’engage auprès des tiers,</w:t>
      </w:r>
      <w:r w:rsidR="00517C30">
        <w:rPr>
          <w:rFonts w:ascii="Garamond" w:eastAsia="Times New Roman" w:hAnsi="Garamond" w:cs="Times New Roman"/>
          <w:color w:val="000000"/>
          <w:sz w:val="22"/>
          <w:szCs w:val="22"/>
          <w:lang w:eastAsia="fr-FR"/>
        </w:rPr>
        <w:t xml:space="preserve"> et non le commettant, qui ne sera pas tenu.</w:t>
      </w:r>
    </w:p>
    <w:p w:rsidR="003E7029" w:rsidRDefault="003E7029" w:rsidP="00C96C9C">
      <w:pPr>
        <w:jc w:val="both"/>
        <w:rPr>
          <w:rFonts w:ascii="Garamond" w:eastAsia="Times New Roman" w:hAnsi="Garamond" w:cs="Times New Roman"/>
          <w:color w:val="000000"/>
          <w:sz w:val="22"/>
          <w:szCs w:val="22"/>
          <w:lang w:eastAsia="fr-FR"/>
        </w:rPr>
      </w:pPr>
    </w:p>
    <w:p w:rsidR="003E7029" w:rsidRDefault="0018234E" w:rsidP="00C96C9C">
      <w:pPr>
        <w:jc w:val="both"/>
        <w:rPr>
          <w:rFonts w:ascii="Garamond" w:eastAsia="Times New Roman" w:hAnsi="Garamond" w:cs="Times New Roman"/>
          <w:color w:val="000000"/>
          <w:sz w:val="22"/>
          <w:szCs w:val="22"/>
          <w:lang w:eastAsia="fr-FR"/>
        </w:rPr>
      </w:pPr>
      <w:r>
        <w:rPr>
          <w:rFonts w:ascii="Garamond" w:eastAsia="Times New Roman" w:hAnsi="Garamond" w:cs="Times New Roman"/>
          <w:color w:val="000000"/>
          <w:sz w:val="22"/>
          <w:szCs w:val="22"/>
          <w:lang w:eastAsia="fr-FR"/>
        </w:rPr>
        <w:t xml:space="preserve">Mais ces dernières années, l’on voit de </w:t>
      </w:r>
      <w:r w:rsidR="003E7029">
        <w:rPr>
          <w:rFonts w:ascii="Garamond" w:eastAsia="Times New Roman" w:hAnsi="Garamond" w:cs="Times New Roman"/>
          <w:color w:val="000000"/>
          <w:sz w:val="22"/>
          <w:szCs w:val="22"/>
          <w:lang w:eastAsia="fr-FR"/>
        </w:rPr>
        <w:t>plus en plus, par le biais de la commission affiliation</w:t>
      </w:r>
      <w:r>
        <w:rPr>
          <w:rFonts w:ascii="Garamond" w:eastAsia="Times New Roman" w:hAnsi="Garamond" w:cs="Times New Roman"/>
          <w:color w:val="000000"/>
          <w:sz w:val="22"/>
          <w:szCs w:val="22"/>
          <w:lang w:eastAsia="fr-FR"/>
        </w:rPr>
        <w:t xml:space="preserve"> notamment</w:t>
      </w:r>
      <w:r w:rsidR="003E7029">
        <w:rPr>
          <w:rFonts w:ascii="Garamond" w:eastAsia="Times New Roman" w:hAnsi="Garamond" w:cs="Times New Roman"/>
          <w:color w:val="000000"/>
          <w:sz w:val="22"/>
          <w:szCs w:val="22"/>
          <w:lang w:eastAsia="fr-FR"/>
        </w:rPr>
        <w:t xml:space="preserve">, </w:t>
      </w:r>
      <w:r w:rsidR="003E7029" w:rsidRPr="0058303E">
        <w:rPr>
          <w:rFonts w:ascii="Garamond" w:eastAsia="Times New Roman" w:hAnsi="Garamond" w:cs="Times New Roman"/>
          <w:b/>
          <w:bCs/>
          <w:color w:val="000000"/>
          <w:sz w:val="22"/>
          <w:szCs w:val="22"/>
          <w:lang w:eastAsia="fr-FR"/>
        </w:rPr>
        <w:t>des commettants se révéler aux yeux des tiers</w:t>
      </w:r>
      <w:r w:rsidR="003E7029">
        <w:rPr>
          <w:rFonts w:ascii="Garamond" w:eastAsia="Times New Roman" w:hAnsi="Garamond" w:cs="Times New Roman"/>
          <w:color w:val="000000"/>
          <w:sz w:val="22"/>
          <w:szCs w:val="22"/>
          <w:lang w:eastAsia="fr-FR"/>
        </w:rPr>
        <w:t>, ceci étant par exemple le modèle économique de Zara.</w:t>
      </w:r>
    </w:p>
    <w:p w:rsidR="003E7029" w:rsidRDefault="003E7029" w:rsidP="00C96C9C">
      <w:pPr>
        <w:jc w:val="both"/>
        <w:rPr>
          <w:rFonts w:ascii="Garamond" w:eastAsia="Times New Roman" w:hAnsi="Garamond" w:cs="Times New Roman"/>
          <w:color w:val="000000"/>
          <w:sz w:val="22"/>
          <w:szCs w:val="22"/>
          <w:lang w:eastAsia="fr-FR"/>
        </w:rPr>
      </w:pPr>
    </w:p>
    <w:p w:rsidR="0058303E" w:rsidRDefault="0058303E" w:rsidP="00C96C9C">
      <w:pPr>
        <w:jc w:val="both"/>
        <w:rPr>
          <w:rFonts w:ascii="Garamond" w:eastAsia="Times New Roman" w:hAnsi="Garamond" w:cs="Times New Roman"/>
          <w:color w:val="000000"/>
          <w:sz w:val="22"/>
          <w:szCs w:val="22"/>
          <w:lang w:eastAsia="fr-FR"/>
        </w:rPr>
      </w:pPr>
      <w:r w:rsidRPr="00ED0DFA">
        <w:rPr>
          <w:b/>
          <w:bCs/>
          <w:noProof/>
        </w:rPr>
        <mc:AlternateContent>
          <mc:Choice Requires="wps">
            <w:drawing>
              <wp:anchor distT="0" distB="0" distL="114300" distR="114300" simplePos="0" relativeHeight="251671552" behindDoc="0" locked="0" layoutInCell="1" allowOverlap="1" wp14:anchorId="786E485D" wp14:editId="39DB022F">
                <wp:simplePos x="0" y="0"/>
                <wp:positionH relativeFrom="column">
                  <wp:posOffset>38735</wp:posOffset>
                </wp:positionH>
                <wp:positionV relativeFrom="paragraph">
                  <wp:posOffset>71958</wp:posOffset>
                </wp:positionV>
                <wp:extent cx="281940" cy="300990"/>
                <wp:effectExtent l="0" t="0" r="0" b="3810"/>
                <wp:wrapSquare wrapText="bothSides"/>
                <wp:docPr id="9" name="Graphique 21" descr="Avertissement"/>
                <wp:cNvGraphicFramePr/>
                <a:graphic xmlns:a="http://schemas.openxmlformats.org/drawingml/2006/main">
                  <a:graphicData uri="http://schemas.microsoft.com/office/word/2010/wordprocessingShape">
                    <wps:wsp>
                      <wps:cNvSpPr/>
                      <wps:spPr>
                        <a:xfrm>
                          <a:off x="0" y="0"/>
                          <a:ext cx="281940" cy="300990"/>
                        </a:xfrm>
                        <a:custGeom>
                          <a:avLst/>
                          <a:gdLst>
                            <a:gd name="connsiteX0" fmla="*/ 816511 w 821491"/>
                            <a:gd name="connsiteY0" fmla="*/ 666988 h 724138"/>
                            <a:gd name="connsiteX1" fmla="*/ 444083 w 821491"/>
                            <a:gd name="connsiteY1" fmla="*/ 19288 h 724138"/>
                            <a:gd name="connsiteX2" fmla="*/ 378361 w 821491"/>
                            <a:gd name="connsiteY2" fmla="*/ 19288 h 724138"/>
                            <a:gd name="connsiteX3" fmla="*/ 4981 w 821491"/>
                            <a:gd name="connsiteY3" fmla="*/ 666988 h 724138"/>
                            <a:gd name="connsiteX4" fmla="*/ 38318 w 821491"/>
                            <a:gd name="connsiteY4" fmla="*/ 724138 h 724138"/>
                            <a:gd name="connsiteX5" fmla="*/ 410746 w 821491"/>
                            <a:gd name="connsiteY5" fmla="*/ 724138 h 724138"/>
                            <a:gd name="connsiteX6" fmla="*/ 783173 w 821491"/>
                            <a:gd name="connsiteY6" fmla="*/ 724138 h 724138"/>
                            <a:gd name="connsiteX7" fmla="*/ 816511 w 821491"/>
                            <a:gd name="connsiteY7" fmla="*/ 666988 h 724138"/>
                            <a:gd name="connsiteX8" fmla="*/ 382171 w 821491"/>
                            <a:gd name="connsiteY8" fmla="*/ 171688 h 724138"/>
                            <a:gd name="connsiteX9" fmla="*/ 439321 w 821491"/>
                            <a:gd name="connsiteY9" fmla="*/ 171688 h 724138"/>
                            <a:gd name="connsiteX10" fmla="*/ 439321 w 821491"/>
                            <a:gd name="connsiteY10" fmla="*/ 505063 h 724138"/>
                            <a:gd name="connsiteX11" fmla="*/ 382171 w 821491"/>
                            <a:gd name="connsiteY11" fmla="*/ 505063 h 724138"/>
                            <a:gd name="connsiteX12" fmla="*/ 382171 w 821491"/>
                            <a:gd name="connsiteY12" fmla="*/ 171688 h 724138"/>
                            <a:gd name="connsiteX13" fmla="*/ 410746 w 821491"/>
                            <a:gd name="connsiteY13" fmla="*/ 638413 h 724138"/>
                            <a:gd name="connsiteX14" fmla="*/ 363121 w 821491"/>
                            <a:gd name="connsiteY14" fmla="*/ 590788 h 724138"/>
                            <a:gd name="connsiteX15" fmla="*/ 410746 w 821491"/>
                            <a:gd name="connsiteY15" fmla="*/ 543163 h 724138"/>
                            <a:gd name="connsiteX16" fmla="*/ 458371 w 821491"/>
                            <a:gd name="connsiteY16" fmla="*/ 590788 h 724138"/>
                            <a:gd name="connsiteX17" fmla="*/ 410746 w 821491"/>
                            <a:gd name="connsiteY17" fmla="*/ 638413 h 72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21491" h="724138">
                              <a:moveTo>
                                <a:pt x="816511" y="666988"/>
                              </a:moveTo>
                              <a:lnTo>
                                <a:pt x="444083" y="19288"/>
                              </a:lnTo>
                              <a:cubicBezTo>
                                <a:pt x="429796" y="-6429"/>
                                <a:pt x="392648" y="-6429"/>
                                <a:pt x="378361" y="19288"/>
                              </a:cubicBezTo>
                              <a:lnTo>
                                <a:pt x="4981" y="666988"/>
                              </a:lnTo>
                              <a:cubicBezTo>
                                <a:pt x="-9307" y="692706"/>
                                <a:pt x="8791" y="724138"/>
                                <a:pt x="38318" y="724138"/>
                              </a:cubicBezTo>
                              <a:lnTo>
                                <a:pt x="410746" y="724138"/>
                              </a:lnTo>
                              <a:lnTo>
                                <a:pt x="783173" y="724138"/>
                              </a:lnTo>
                              <a:cubicBezTo>
                                <a:pt x="812701" y="724138"/>
                                <a:pt x="830798" y="692706"/>
                                <a:pt x="816511" y="666988"/>
                              </a:cubicBezTo>
                              <a:close/>
                              <a:moveTo>
                                <a:pt x="382171" y="171688"/>
                              </a:moveTo>
                              <a:lnTo>
                                <a:pt x="439321" y="171688"/>
                              </a:lnTo>
                              <a:lnTo>
                                <a:pt x="439321" y="505063"/>
                              </a:lnTo>
                              <a:lnTo>
                                <a:pt x="382171" y="505063"/>
                              </a:lnTo>
                              <a:lnTo>
                                <a:pt x="382171" y="171688"/>
                              </a:lnTo>
                              <a:close/>
                              <a:moveTo>
                                <a:pt x="410746" y="638413"/>
                              </a:moveTo>
                              <a:cubicBezTo>
                                <a:pt x="384076" y="638413"/>
                                <a:pt x="363121" y="617458"/>
                                <a:pt x="363121" y="590788"/>
                              </a:cubicBezTo>
                              <a:cubicBezTo>
                                <a:pt x="363121" y="564118"/>
                                <a:pt x="384076" y="543163"/>
                                <a:pt x="410746" y="543163"/>
                              </a:cubicBezTo>
                              <a:cubicBezTo>
                                <a:pt x="437416" y="543163"/>
                                <a:pt x="458371" y="564118"/>
                                <a:pt x="458371" y="590788"/>
                              </a:cubicBezTo>
                              <a:cubicBezTo>
                                <a:pt x="458371" y="617458"/>
                                <a:pt x="437416" y="638413"/>
                                <a:pt x="410746" y="638413"/>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CDC620" id="Graphique 21" o:spid="_x0000_s1026" alt="Avertissement" style="position:absolute;margin-left:3.05pt;margin-top:5.65pt;width:22.2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21491,72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" path="m816511,666988l444083,19288v-14287,-25717,-51435,-25717,-65722,l4981,666988v-14288,25718,3810,57150,33337,57150l410746,724138r372427,c812701,724138,830798,692706,816511,666988xm382171,171688r57150,l439321,505063r-57150,l382171,171688xm410746,638413v-26670,,-47625,-20955,-47625,-47625c363121,564118,384076,543163,410746,543163v26670,,47625,20955,47625,47625c458371,617458,437416,638413,410746,638413xe" fillcolor="black" stroked="f">
                <v:stroke joinstyle="miter"/>
                <v:path arrowok="t" o:connecttype="custom" o:connectlocs="280231,277235;152412,8017;129855,8017;1710,277235;13151,300990;140970,300990;268789,300990;280231,277235;131163,71363;150777,71363;150777,209931;131163,209931;131163,71363;140970,265358;124625,245563;140970,225767;157315,245563;140970,265358" o:connectangles="0,0,0,0,0,0,0,0,0,0,0,0,0,0,0,0,0,0"/>
                <w10:wrap type="square"/>
              </v:shape>
            </w:pict>
          </mc:Fallback>
        </mc:AlternateContent>
      </w:r>
      <w:r>
        <w:rPr>
          <w:rFonts w:ascii="Garamond" w:eastAsia="Times New Roman" w:hAnsi="Garamond" w:cs="Times New Roman"/>
          <w:color w:val="000000"/>
          <w:sz w:val="22"/>
          <w:szCs w:val="22"/>
          <w:lang w:eastAsia="fr-FR"/>
        </w:rPr>
        <w:t>Dans la commission-vente, le principal apport du modèle économique de la commission, est que les stocks appartiennent au commettant, et que le commissionnaire n’a qu’à les vendre, sans avoir à les acheter préalablement.</w:t>
      </w:r>
    </w:p>
    <w:p w:rsidR="00D30CD0" w:rsidRDefault="00D30CD0" w:rsidP="00C96C9C">
      <w:pPr>
        <w:jc w:val="both"/>
        <w:rPr>
          <w:rFonts w:ascii="Garamond" w:eastAsia="Times New Roman" w:hAnsi="Garamond" w:cs="Times New Roman"/>
          <w:color w:val="000000"/>
          <w:sz w:val="22"/>
          <w:szCs w:val="22"/>
          <w:lang w:eastAsia="fr-FR"/>
        </w:rPr>
      </w:pPr>
    </w:p>
    <w:p w:rsidR="00D30CD0" w:rsidRDefault="00D30CD0" w:rsidP="00C96C9C">
      <w:pPr>
        <w:jc w:val="both"/>
        <w:rPr>
          <w:rFonts w:ascii="Garamond" w:eastAsia="Times New Roman" w:hAnsi="Garamond" w:cs="Times New Roman"/>
          <w:color w:val="000000"/>
          <w:sz w:val="22"/>
          <w:szCs w:val="22"/>
          <w:lang w:eastAsia="fr-FR"/>
        </w:rPr>
      </w:pPr>
    </w:p>
    <w:p w:rsidR="00DC2A90" w:rsidRDefault="00DC2A90" w:rsidP="00C96C9C">
      <w:pPr>
        <w:jc w:val="both"/>
        <w:rPr>
          <w:rFonts w:ascii="Garamond" w:eastAsia="Times New Roman" w:hAnsi="Garamond" w:cs="Times New Roman"/>
          <w:color w:val="000000"/>
          <w:sz w:val="22"/>
          <w:szCs w:val="22"/>
          <w:lang w:eastAsia="fr-FR"/>
        </w:rPr>
      </w:pPr>
    </w:p>
    <w:p w:rsidR="00DC2A90" w:rsidRPr="00D30CD0" w:rsidRDefault="00DC2A90" w:rsidP="00DC2A90">
      <w:pPr>
        <w:pStyle w:val="Paragraphedeliste"/>
        <w:numPr>
          <w:ilvl w:val="0"/>
          <w:numId w:val="36"/>
        </w:numPr>
        <w:jc w:val="both"/>
        <w:rPr>
          <w:rFonts w:ascii="Garamond" w:eastAsia="Times New Roman" w:hAnsi="Garamond" w:cs="Times New Roman"/>
          <w:b/>
          <w:bCs/>
          <w:color w:val="ED7D31" w:themeColor="accent2"/>
          <w:u w:val="single"/>
          <w:lang w:eastAsia="fr-FR"/>
        </w:rPr>
      </w:pPr>
      <w:r w:rsidRPr="00D30CD0">
        <w:rPr>
          <w:rFonts w:ascii="Garamond" w:eastAsia="Times New Roman" w:hAnsi="Garamond" w:cs="Times New Roman"/>
          <w:b/>
          <w:bCs/>
          <w:color w:val="ED7D31" w:themeColor="accent2"/>
          <w:u w:val="single"/>
          <w:lang w:eastAsia="fr-FR"/>
        </w:rPr>
        <w:lastRenderedPageBreak/>
        <w:t xml:space="preserve">Obligations du commissionnaire : </w:t>
      </w:r>
    </w:p>
    <w:p w:rsidR="00B32B71" w:rsidRDefault="00B32B71" w:rsidP="00B32B71">
      <w:pPr>
        <w:pStyle w:val="Paragraphedeliste"/>
        <w:ind w:left="1068"/>
        <w:jc w:val="both"/>
        <w:rPr>
          <w:rFonts w:ascii="Garamond" w:eastAsia="Times New Roman" w:hAnsi="Garamond" w:cs="Times New Roman"/>
          <w:b/>
          <w:bCs/>
          <w:color w:val="ED7D31" w:themeColor="accent2"/>
          <w:sz w:val="22"/>
          <w:szCs w:val="22"/>
          <w:u w:val="single"/>
          <w:lang w:eastAsia="fr-FR"/>
        </w:rPr>
      </w:pPr>
    </w:p>
    <w:p w:rsidR="00D30CD0" w:rsidRDefault="00D30CD0">
      <w:pPr>
        <w:pStyle w:val="Paragraphedeliste"/>
        <w:numPr>
          <w:ilvl w:val="0"/>
          <w:numId w:val="87"/>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Exécuter la mission et les ordres confiés par le commettant</w:t>
      </w:r>
      <w:r w:rsidR="00517C30">
        <w:rPr>
          <w:rFonts w:ascii="Garamond" w:eastAsia="Times New Roman" w:hAnsi="Garamond" w:cs="Times New Roman"/>
          <w:b/>
          <w:bCs/>
          <w:color w:val="000000" w:themeColor="text1"/>
          <w:sz w:val="22"/>
          <w:szCs w:val="22"/>
          <w:u w:val="double"/>
          <w:lang w:eastAsia="fr-FR"/>
        </w:rPr>
        <w:t>.</w:t>
      </w:r>
    </w:p>
    <w:p w:rsidR="00D30CD0" w:rsidRPr="00D30CD0" w:rsidRDefault="00D30CD0" w:rsidP="00D30CD0">
      <w:pPr>
        <w:pStyle w:val="Paragraphedeliste"/>
        <w:jc w:val="both"/>
        <w:rPr>
          <w:rFonts w:ascii="Garamond" w:eastAsia="Times New Roman" w:hAnsi="Garamond" w:cs="Times New Roman"/>
          <w:b/>
          <w:bCs/>
          <w:color w:val="000000" w:themeColor="text1"/>
          <w:sz w:val="22"/>
          <w:szCs w:val="22"/>
          <w:u w:val="double"/>
          <w:lang w:eastAsia="fr-FR"/>
        </w:rPr>
      </w:pPr>
    </w:p>
    <w:p w:rsidR="00D30CD0" w:rsidRDefault="00D30CD0">
      <w:pPr>
        <w:pStyle w:val="Paragraphedeliste"/>
        <w:numPr>
          <w:ilvl w:val="0"/>
          <w:numId w:val="87"/>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Ne pas révéler au tiers l’identité du commettant (</w:t>
      </w:r>
      <w:r>
        <w:rPr>
          <w:rFonts w:ascii="Garamond" w:eastAsia="Times New Roman" w:hAnsi="Garamond" w:cs="Times New Roman"/>
          <w:b/>
          <w:bCs/>
          <w:color w:val="000000" w:themeColor="text1"/>
          <w:sz w:val="22"/>
          <w:szCs w:val="22"/>
          <w:u w:val="double"/>
          <w:lang w:eastAsia="fr-FR"/>
        </w:rPr>
        <w:t>i</w:t>
      </w:r>
      <w:r w:rsidRPr="00D30CD0">
        <w:rPr>
          <w:rFonts w:ascii="Garamond" w:eastAsia="Times New Roman" w:hAnsi="Garamond" w:cs="Times New Roman"/>
          <w:b/>
          <w:bCs/>
          <w:color w:val="000000" w:themeColor="text1"/>
          <w:sz w:val="22"/>
          <w:szCs w:val="22"/>
          <w:u w:val="double"/>
          <w:lang w:eastAsia="fr-FR"/>
        </w:rPr>
        <w:t>l peut être autorisé à le faire)</w:t>
      </w:r>
      <w:r w:rsidR="00517C30">
        <w:rPr>
          <w:rFonts w:ascii="Garamond" w:eastAsia="Times New Roman" w:hAnsi="Garamond" w:cs="Times New Roman"/>
          <w:b/>
          <w:bCs/>
          <w:color w:val="000000" w:themeColor="text1"/>
          <w:sz w:val="22"/>
          <w:szCs w:val="22"/>
          <w:u w:val="double"/>
          <w:lang w:eastAsia="fr-FR"/>
        </w:rPr>
        <w:t>.</w:t>
      </w:r>
    </w:p>
    <w:p w:rsidR="00D30CD0" w:rsidRPr="00D30CD0" w:rsidRDefault="00D30CD0" w:rsidP="00D30CD0">
      <w:pPr>
        <w:jc w:val="both"/>
        <w:rPr>
          <w:rFonts w:ascii="Garamond" w:eastAsia="Times New Roman" w:hAnsi="Garamond" w:cs="Times New Roman"/>
          <w:b/>
          <w:bCs/>
          <w:color w:val="000000" w:themeColor="text1"/>
          <w:sz w:val="22"/>
          <w:szCs w:val="22"/>
          <w:u w:val="double"/>
          <w:lang w:eastAsia="fr-FR"/>
        </w:rPr>
      </w:pPr>
    </w:p>
    <w:p w:rsidR="00D30CD0" w:rsidRDefault="00D30CD0">
      <w:pPr>
        <w:pStyle w:val="Paragraphedeliste"/>
        <w:numPr>
          <w:ilvl w:val="0"/>
          <w:numId w:val="87"/>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Interdiction de contrepartie occulte</w:t>
      </w:r>
      <w:r>
        <w:rPr>
          <w:rFonts w:ascii="Garamond" w:eastAsia="Times New Roman" w:hAnsi="Garamond" w:cs="Times New Roman"/>
          <w:b/>
          <w:bCs/>
          <w:color w:val="000000" w:themeColor="text1"/>
          <w:sz w:val="22"/>
          <w:szCs w:val="22"/>
          <w:u w:val="double"/>
          <w:lang w:eastAsia="fr-FR"/>
        </w:rPr>
        <w:t xml:space="preserve"> (acheter lui-même ce qu’il est chargé de vendre)</w:t>
      </w:r>
      <w:r w:rsidR="00517C30">
        <w:rPr>
          <w:rFonts w:ascii="Garamond" w:eastAsia="Times New Roman" w:hAnsi="Garamond" w:cs="Times New Roman"/>
          <w:b/>
          <w:bCs/>
          <w:color w:val="000000" w:themeColor="text1"/>
          <w:sz w:val="22"/>
          <w:szCs w:val="22"/>
          <w:u w:val="double"/>
          <w:lang w:eastAsia="fr-FR"/>
        </w:rPr>
        <w:t>.</w:t>
      </w:r>
    </w:p>
    <w:p w:rsidR="00D30CD0" w:rsidRPr="00D30CD0" w:rsidRDefault="00D30CD0" w:rsidP="00D30CD0">
      <w:pPr>
        <w:jc w:val="both"/>
        <w:rPr>
          <w:rFonts w:ascii="Garamond" w:eastAsia="Times New Roman" w:hAnsi="Garamond" w:cs="Times New Roman"/>
          <w:b/>
          <w:bCs/>
          <w:color w:val="000000" w:themeColor="text1"/>
          <w:sz w:val="22"/>
          <w:szCs w:val="22"/>
          <w:u w:val="double"/>
          <w:lang w:eastAsia="fr-FR"/>
        </w:rPr>
      </w:pPr>
    </w:p>
    <w:p w:rsidR="00D30CD0" w:rsidRPr="00D30CD0" w:rsidRDefault="00D30CD0">
      <w:pPr>
        <w:pStyle w:val="Paragraphedeliste"/>
        <w:numPr>
          <w:ilvl w:val="0"/>
          <w:numId w:val="87"/>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Informer le commettant</w:t>
      </w:r>
      <w:r w:rsidR="00517C30">
        <w:rPr>
          <w:rFonts w:ascii="Garamond" w:eastAsia="Times New Roman" w:hAnsi="Garamond" w:cs="Times New Roman"/>
          <w:b/>
          <w:bCs/>
          <w:color w:val="000000" w:themeColor="text1"/>
          <w:sz w:val="22"/>
          <w:szCs w:val="22"/>
          <w:u w:val="double"/>
          <w:lang w:eastAsia="fr-FR"/>
        </w:rPr>
        <w:t>.</w:t>
      </w:r>
      <w:r w:rsidRPr="00D30CD0">
        <w:rPr>
          <w:rFonts w:ascii="Garamond" w:eastAsia="Times New Roman" w:hAnsi="Garamond" w:cs="Times New Roman"/>
          <w:b/>
          <w:bCs/>
          <w:color w:val="000000" w:themeColor="text1"/>
          <w:sz w:val="22"/>
          <w:szCs w:val="22"/>
          <w:u w:val="double"/>
          <w:lang w:eastAsia="fr-FR"/>
        </w:rPr>
        <w:t xml:space="preserve"> </w:t>
      </w:r>
    </w:p>
    <w:p w:rsidR="00D30CD0" w:rsidRPr="00D30CD0" w:rsidRDefault="00D30CD0" w:rsidP="00D30CD0">
      <w:pPr>
        <w:jc w:val="both"/>
        <w:rPr>
          <w:rFonts w:ascii="Garamond" w:eastAsia="Times New Roman" w:hAnsi="Garamond" w:cs="Times New Roman"/>
          <w:b/>
          <w:bCs/>
          <w:color w:val="ED7D31" w:themeColor="accent2"/>
          <w:sz w:val="22"/>
          <w:szCs w:val="22"/>
          <w:u w:val="single"/>
          <w:lang w:eastAsia="fr-FR"/>
        </w:rPr>
      </w:pPr>
    </w:p>
    <w:p w:rsidR="00DC2A90" w:rsidRPr="00D30CD0" w:rsidRDefault="00DC2A90" w:rsidP="00DC2A90">
      <w:pPr>
        <w:pStyle w:val="Paragraphedeliste"/>
        <w:numPr>
          <w:ilvl w:val="0"/>
          <w:numId w:val="36"/>
        </w:numPr>
        <w:jc w:val="both"/>
        <w:rPr>
          <w:rFonts w:ascii="Garamond" w:eastAsia="Times New Roman" w:hAnsi="Garamond" w:cs="Times New Roman"/>
          <w:b/>
          <w:bCs/>
          <w:color w:val="ED7D31" w:themeColor="accent2"/>
          <w:u w:val="single"/>
          <w:lang w:eastAsia="fr-FR"/>
        </w:rPr>
      </w:pPr>
      <w:r w:rsidRPr="00D30CD0">
        <w:rPr>
          <w:rFonts w:ascii="Garamond" w:eastAsia="Times New Roman" w:hAnsi="Garamond" w:cs="Times New Roman"/>
          <w:b/>
          <w:bCs/>
          <w:color w:val="ED7D31" w:themeColor="accent2"/>
          <w:u w:val="single"/>
          <w:lang w:eastAsia="fr-FR"/>
        </w:rPr>
        <w:t>Obligations du commettant :</w:t>
      </w:r>
    </w:p>
    <w:p w:rsidR="00D30CD0" w:rsidRPr="00D30CD0" w:rsidRDefault="00D30CD0" w:rsidP="00D30CD0">
      <w:pPr>
        <w:jc w:val="both"/>
        <w:rPr>
          <w:rFonts w:ascii="Garamond" w:eastAsia="Times New Roman" w:hAnsi="Garamond" w:cs="Times New Roman"/>
          <w:b/>
          <w:bCs/>
          <w:color w:val="000000" w:themeColor="text1"/>
          <w:sz w:val="22"/>
          <w:szCs w:val="22"/>
          <w:u w:val="double"/>
          <w:lang w:eastAsia="fr-FR"/>
        </w:rPr>
      </w:pPr>
    </w:p>
    <w:p w:rsidR="00D30CD0" w:rsidRDefault="00D30CD0">
      <w:pPr>
        <w:pStyle w:val="Paragraphedeliste"/>
        <w:numPr>
          <w:ilvl w:val="0"/>
          <w:numId w:val="88"/>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Fournir au commissionnaire tous les moyens de traiter l’opération qu’il lui a confié</w:t>
      </w:r>
      <w:r w:rsidR="00517C30">
        <w:rPr>
          <w:rFonts w:ascii="Garamond" w:eastAsia="Times New Roman" w:hAnsi="Garamond" w:cs="Times New Roman"/>
          <w:b/>
          <w:bCs/>
          <w:color w:val="000000" w:themeColor="text1"/>
          <w:sz w:val="22"/>
          <w:szCs w:val="22"/>
          <w:u w:val="double"/>
          <w:lang w:eastAsia="fr-FR"/>
        </w:rPr>
        <w:t>.</w:t>
      </w:r>
    </w:p>
    <w:p w:rsidR="00D30CD0" w:rsidRPr="00D30CD0" w:rsidRDefault="00D30CD0" w:rsidP="00D30CD0">
      <w:pPr>
        <w:pStyle w:val="Paragraphedeliste"/>
        <w:jc w:val="both"/>
        <w:rPr>
          <w:rFonts w:ascii="Garamond" w:eastAsia="Times New Roman" w:hAnsi="Garamond" w:cs="Times New Roman"/>
          <w:b/>
          <w:bCs/>
          <w:color w:val="000000" w:themeColor="text1"/>
          <w:sz w:val="22"/>
          <w:szCs w:val="22"/>
          <w:u w:val="double"/>
          <w:lang w:eastAsia="fr-FR"/>
        </w:rPr>
      </w:pPr>
    </w:p>
    <w:p w:rsidR="00D30CD0" w:rsidRDefault="00D30CD0">
      <w:pPr>
        <w:pStyle w:val="Paragraphedeliste"/>
        <w:numPr>
          <w:ilvl w:val="0"/>
          <w:numId w:val="88"/>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Payer la commission</w:t>
      </w:r>
      <w:r w:rsidR="00517C30">
        <w:rPr>
          <w:rFonts w:ascii="Garamond" w:eastAsia="Times New Roman" w:hAnsi="Garamond" w:cs="Times New Roman"/>
          <w:b/>
          <w:bCs/>
          <w:color w:val="000000" w:themeColor="text1"/>
          <w:sz w:val="22"/>
          <w:szCs w:val="22"/>
          <w:u w:val="double"/>
          <w:lang w:eastAsia="fr-FR"/>
        </w:rPr>
        <w:t>,</w:t>
      </w:r>
    </w:p>
    <w:p w:rsidR="00D30CD0" w:rsidRPr="00D30CD0" w:rsidRDefault="00D30CD0" w:rsidP="00D30CD0">
      <w:pPr>
        <w:jc w:val="both"/>
        <w:rPr>
          <w:rFonts w:ascii="Garamond" w:eastAsia="Times New Roman" w:hAnsi="Garamond" w:cs="Times New Roman"/>
          <w:b/>
          <w:bCs/>
          <w:color w:val="000000" w:themeColor="text1"/>
          <w:sz w:val="22"/>
          <w:szCs w:val="22"/>
          <w:u w:val="double"/>
          <w:lang w:eastAsia="fr-FR"/>
        </w:rPr>
      </w:pPr>
    </w:p>
    <w:p w:rsidR="00D30CD0" w:rsidRPr="00D30CD0" w:rsidRDefault="00D30CD0">
      <w:pPr>
        <w:pStyle w:val="Paragraphedeliste"/>
        <w:numPr>
          <w:ilvl w:val="0"/>
          <w:numId w:val="88"/>
        </w:numPr>
        <w:jc w:val="both"/>
        <w:rPr>
          <w:rFonts w:ascii="Garamond" w:eastAsia="Times New Roman" w:hAnsi="Garamond" w:cs="Times New Roman"/>
          <w:b/>
          <w:bCs/>
          <w:color w:val="000000" w:themeColor="text1"/>
          <w:sz w:val="22"/>
          <w:szCs w:val="22"/>
          <w:u w:val="double"/>
          <w:lang w:eastAsia="fr-FR"/>
        </w:rPr>
      </w:pPr>
      <w:r w:rsidRPr="00D30CD0">
        <w:rPr>
          <w:rFonts w:ascii="Garamond" w:eastAsia="Times New Roman" w:hAnsi="Garamond" w:cs="Times New Roman"/>
          <w:b/>
          <w:bCs/>
          <w:color w:val="000000" w:themeColor="text1"/>
          <w:sz w:val="22"/>
          <w:szCs w:val="22"/>
          <w:u w:val="double"/>
          <w:lang w:eastAsia="fr-FR"/>
        </w:rPr>
        <w:t>Rembourser les frais, avances, et indemniser les pertes subies par le commissionnaire</w:t>
      </w:r>
      <w:r w:rsidR="00517C30">
        <w:rPr>
          <w:rFonts w:ascii="Garamond" w:eastAsia="Times New Roman" w:hAnsi="Garamond" w:cs="Times New Roman"/>
          <w:b/>
          <w:bCs/>
          <w:color w:val="000000" w:themeColor="text1"/>
          <w:sz w:val="22"/>
          <w:szCs w:val="22"/>
          <w:u w:val="double"/>
          <w:lang w:eastAsia="fr-FR"/>
        </w:rPr>
        <w:t>.</w:t>
      </w:r>
    </w:p>
    <w:p w:rsidR="00C96C9C" w:rsidRPr="00D30CD0" w:rsidRDefault="00C96C9C" w:rsidP="00D30CD0">
      <w:pPr>
        <w:jc w:val="both"/>
        <w:rPr>
          <w:rFonts w:ascii="Garamond" w:hAnsi="Garamond"/>
          <w:b/>
          <w:bCs/>
          <w:color w:val="4472C4" w:themeColor="accent1"/>
          <w:sz w:val="28"/>
          <w:szCs w:val="28"/>
          <w:u w:val="single"/>
        </w:rPr>
      </w:pPr>
    </w:p>
    <w:p w:rsidR="00C96C9C" w:rsidRDefault="00C96C9C">
      <w:pPr>
        <w:pStyle w:val="Paragraphedeliste"/>
        <w:numPr>
          <w:ilvl w:val="0"/>
          <w:numId w:val="85"/>
        </w:numPr>
        <w:jc w:val="both"/>
        <w:rPr>
          <w:rFonts w:ascii="Garamond" w:hAnsi="Garamond"/>
          <w:b/>
          <w:bCs/>
          <w:color w:val="4472C4" w:themeColor="accent1"/>
          <w:sz w:val="28"/>
          <w:szCs w:val="28"/>
          <w:u w:val="single"/>
        </w:rPr>
      </w:pPr>
      <w:r w:rsidRPr="00C96C9C">
        <w:rPr>
          <w:rFonts w:ascii="Garamond" w:hAnsi="Garamond"/>
          <w:b/>
          <w:bCs/>
          <w:color w:val="4472C4" w:themeColor="accent1"/>
          <w:sz w:val="28"/>
          <w:szCs w:val="28"/>
          <w:u w:val="single"/>
        </w:rPr>
        <w:t xml:space="preserve">Les courtiers : </w:t>
      </w:r>
    </w:p>
    <w:p w:rsidR="0018234E" w:rsidRDefault="0018234E" w:rsidP="0018234E">
      <w:pPr>
        <w:jc w:val="both"/>
        <w:rPr>
          <w:rFonts w:ascii="Garamond" w:hAnsi="Garamond"/>
          <w:b/>
          <w:bCs/>
          <w:color w:val="4472C4" w:themeColor="accent1"/>
          <w:sz w:val="28"/>
          <w:szCs w:val="28"/>
          <w:u w:val="single"/>
        </w:rPr>
      </w:pPr>
    </w:p>
    <w:p w:rsidR="0018234E" w:rsidRPr="0018234E" w:rsidRDefault="0018234E" w:rsidP="0018234E">
      <w:pPr>
        <w:pStyle w:val="Paragraphedeliste"/>
        <w:numPr>
          <w:ilvl w:val="0"/>
          <w:numId w:val="25"/>
        </w:numPr>
        <w:jc w:val="both"/>
        <w:rPr>
          <w:rFonts w:ascii="Garamond" w:hAnsi="Garamond"/>
          <w:b/>
          <w:bCs/>
          <w:color w:val="FF0000"/>
          <w:sz w:val="22"/>
          <w:szCs w:val="22"/>
          <w:u w:val="single"/>
        </w:rPr>
      </w:pPr>
      <w:r w:rsidRPr="0018234E">
        <w:rPr>
          <w:rFonts w:ascii="Garamond" w:hAnsi="Garamond"/>
          <w:b/>
          <w:bCs/>
          <w:color w:val="FF0000"/>
          <w:sz w:val="22"/>
          <w:szCs w:val="22"/>
          <w:u w:val="single"/>
        </w:rPr>
        <w:t>Définition</w:t>
      </w:r>
      <w:r>
        <w:rPr>
          <w:rFonts w:ascii="Garamond" w:hAnsi="Garamond"/>
          <w:b/>
          <w:bCs/>
          <w:color w:val="FF0000"/>
          <w:sz w:val="22"/>
          <w:szCs w:val="22"/>
          <w:u w:val="single"/>
        </w:rPr>
        <w:t> :</w:t>
      </w:r>
      <w:r>
        <w:rPr>
          <w:rFonts w:ascii="Garamond" w:hAnsi="Garamond"/>
          <w:color w:val="FF0000"/>
          <w:sz w:val="22"/>
          <w:szCs w:val="22"/>
        </w:rPr>
        <w:t xml:space="preserve"> </w:t>
      </w:r>
      <w:r w:rsidRPr="0018234E">
        <w:rPr>
          <w:rFonts w:ascii="Garamond" w:hAnsi="Garamond"/>
          <w:sz w:val="22"/>
          <w:szCs w:val="22"/>
        </w:rPr>
        <w:t xml:space="preserve">Le courtier est un intermédiaire commerçant, chargé de mettre en relation le donneur d’ordre et un client. </w:t>
      </w:r>
      <w:r>
        <w:rPr>
          <w:rFonts w:ascii="Garamond" w:hAnsi="Garamond"/>
          <w:sz w:val="22"/>
          <w:szCs w:val="22"/>
        </w:rPr>
        <w:t>Point très important, le</w:t>
      </w:r>
      <w:r w:rsidRPr="0018234E">
        <w:rPr>
          <w:rFonts w:ascii="Garamond" w:hAnsi="Garamond"/>
          <w:sz w:val="22"/>
          <w:szCs w:val="22"/>
        </w:rPr>
        <w:t xml:space="preserve"> courtier ne conclue pas lui-même</w:t>
      </w:r>
      <w:r>
        <w:rPr>
          <w:rFonts w:ascii="Garamond" w:hAnsi="Garamond"/>
          <w:sz w:val="22"/>
          <w:szCs w:val="22"/>
        </w:rPr>
        <w:t xml:space="preserve">, il est simple entremetteur. C’est en quelques sortes, </w:t>
      </w:r>
      <w:r w:rsidRPr="0058303E">
        <w:rPr>
          <w:rFonts w:ascii="Garamond" w:hAnsi="Garamond"/>
          <w:b/>
          <w:bCs/>
          <w:sz w:val="22"/>
          <w:szCs w:val="22"/>
        </w:rPr>
        <w:t>le « cupidon » des cocontractants</w:t>
      </w:r>
      <w:r w:rsidR="00DD4D0B">
        <w:rPr>
          <w:rFonts w:ascii="Garamond" w:hAnsi="Garamond"/>
          <w:sz w:val="22"/>
          <w:szCs w:val="22"/>
        </w:rPr>
        <w:t xml:space="preserve"> (belle image hein ?).</w:t>
      </w:r>
    </w:p>
    <w:p w:rsidR="0018234E" w:rsidRDefault="0018234E" w:rsidP="0018234E">
      <w:pPr>
        <w:jc w:val="both"/>
        <w:rPr>
          <w:rFonts w:ascii="Garamond" w:hAnsi="Garamond"/>
          <w:color w:val="4472C4" w:themeColor="accent1"/>
          <w:sz w:val="22"/>
          <w:szCs w:val="22"/>
          <w:u w:val="single"/>
        </w:rPr>
      </w:pPr>
    </w:p>
    <w:p w:rsidR="0018234E" w:rsidRDefault="0018234E" w:rsidP="0018234E">
      <w:pPr>
        <w:jc w:val="both"/>
        <w:rPr>
          <w:rFonts w:ascii="Garamond" w:hAnsi="Garamond"/>
          <w:color w:val="000000" w:themeColor="text1"/>
          <w:sz w:val="22"/>
          <w:szCs w:val="22"/>
        </w:rPr>
      </w:pPr>
      <w:r w:rsidRPr="0018234E">
        <w:rPr>
          <w:rFonts w:ascii="Garamond" w:hAnsi="Garamond"/>
          <w:color w:val="000000" w:themeColor="text1"/>
          <w:sz w:val="22"/>
          <w:szCs w:val="22"/>
        </w:rPr>
        <w:t xml:space="preserve">Le statut de courtier est prévu aux articles </w:t>
      </w:r>
      <w:r w:rsidRPr="0018234E">
        <w:rPr>
          <w:rFonts w:ascii="Garamond" w:hAnsi="Garamond"/>
          <w:b/>
          <w:bCs/>
          <w:color w:val="00B050"/>
          <w:sz w:val="22"/>
          <w:szCs w:val="22"/>
        </w:rPr>
        <w:t>L131-1</w:t>
      </w:r>
      <w:r w:rsidRPr="0018234E">
        <w:rPr>
          <w:rFonts w:ascii="Garamond" w:hAnsi="Garamond"/>
          <w:color w:val="00B050"/>
          <w:sz w:val="22"/>
          <w:szCs w:val="22"/>
        </w:rPr>
        <w:t xml:space="preserve"> </w:t>
      </w:r>
      <w:r w:rsidRPr="0018234E">
        <w:rPr>
          <w:rFonts w:ascii="Garamond" w:hAnsi="Garamond"/>
          <w:color w:val="000000" w:themeColor="text1"/>
          <w:sz w:val="22"/>
          <w:szCs w:val="22"/>
        </w:rPr>
        <w:t>et suivants du Code de commerce</w:t>
      </w:r>
      <w:r w:rsidR="0058303E">
        <w:rPr>
          <w:rFonts w:ascii="Garamond" w:hAnsi="Garamond"/>
          <w:color w:val="000000" w:themeColor="text1"/>
          <w:sz w:val="22"/>
          <w:szCs w:val="22"/>
        </w:rPr>
        <w:t xml:space="preserve"> ; il rapproche le donneur d’ordre à un partenaire contractuel probable. </w:t>
      </w:r>
    </w:p>
    <w:p w:rsidR="0058303E" w:rsidRDefault="0058303E" w:rsidP="0018234E">
      <w:pPr>
        <w:jc w:val="both"/>
        <w:rPr>
          <w:rFonts w:ascii="Garamond" w:hAnsi="Garamond"/>
          <w:color w:val="000000" w:themeColor="text1"/>
          <w:sz w:val="22"/>
          <w:szCs w:val="22"/>
        </w:rPr>
      </w:pPr>
    </w:p>
    <w:p w:rsidR="0058303E" w:rsidRDefault="0058303E" w:rsidP="0018234E">
      <w:pPr>
        <w:jc w:val="both"/>
        <w:rPr>
          <w:rFonts w:ascii="Garamond" w:hAnsi="Garamond"/>
          <w:color w:val="000000" w:themeColor="text1"/>
          <w:sz w:val="22"/>
          <w:szCs w:val="22"/>
        </w:rPr>
      </w:pPr>
      <w:r>
        <w:rPr>
          <w:rFonts w:ascii="Garamond" w:hAnsi="Garamond"/>
          <w:color w:val="000000" w:themeColor="text1"/>
          <w:sz w:val="22"/>
          <w:szCs w:val="22"/>
        </w:rPr>
        <w:t xml:space="preserve">Il est commerçant au sens de l’article </w:t>
      </w:r>
      <w:r w:rsidRPr="0058303E">
        <w:rPr>
          <w:rFonts w:ascii="Garamond" w:hAnsi="Garamond"/>
          <w:b/>
          <w:bCs/>
          <w:color w:val="00B050"/>
          <w:sz w:val="22"/>
          <w:szCs w:val="22"/>
        </w:rPr>
        <w:t>L110-1 7°</w:t>
      </w:r>
      <w:r w:rsidRPr="0058303E">
        <w:rPr>
          <w:rFonts w:ascii="Garamond" w:hAnsi="Garamond"/>
          <w:color w:val="00B050"/>
          <w:sz w:val="22"/>
          <w:szCs w:val="22"/>
        </w:rPr>
        <w:t xml:space="preserve"> </w:t>
      </w:r>
      <w:r>
        <w:rPr>
          <w:rFonts w:ascii="Garamond" w:hAnsi="Garamond"/>
          <w:color w:val="000000" w:themeColor="text1"/>
          <w:sz w:val="22"/>
          <w:szCs w:val="22"/>
        </w:rPr>
        <w:t>du Code de commerce, et sa rémunération intervient généralement, lorsque le contrat est effectivement conclu (payée en général à moitié par le client, et à moitié par le donneur d’ordre).</w:t>
      </w:r>
    </w:p>
    <w:p w:rsidR="00DC2A90" w:rsidRPr="00DC2A90" w:rsidRDefault="00DC2A90" w:rsidP="0018234E">
      <w:pPr>
        <w:jc w:val="both"/>
        <w:rPr>
          <w:rFonts w:ascii="Garamond" w:hAnsi="Garamond"/>
          <w:b/>
          <w:bCs/>
          <w:color w:val="ED7D31" w:themeColor="accent2"/>
          <w:sz w:val="22"/>
          <w:szCs w:val="22"/>
          <w:u w:val="single"/>
        </w:rPr>
      </w:pPr>
    </w:p>
    <w:p w:rsidR="00DC2A90" w:rsidRDefault="00DC2A90" w:rsidP="00DC2A90">
      <w:pPr>
        <w:pStyle w:val="Paragraphedeliste"/>
        <w:numPr>
          <w:ilvl w:val="0"/>
          <w:numId w:val="36"/>
        </w:numPr>
        <w:jc w:val="both"/>
        <w:rPr>
          <w:rFonts w:ascii="Garamond" w:hAnsi="Garamond"/>
          <w:b/>
          <w:bCs/>
          <w:color w:val="ED7D31" w:themeColor="accent2"/>
          <w:u w:val="single"/>
        </w:rPr>
      </w:pPr>
      <w:r w:rsidRPr="00517C30">
        <w:rPr>
          <w:rFonts w:ascii="Garamond" w:hAnsi="Garamond"/>
          <w:b/>
          <w:bCs/>
          <w:color w:val="ED7D31" w:themeColor="accent2"/>
          <w:u w:val="single"/>
        </w:rPr>
        <w:t xml:space="preserve">Obligations du donneur d’ordres : </w:t>
      </w:r>
    </w:p>
    <w:p w:rsidR="00517C30" w:rsidRDefault="00517C30" w:rsidP="00517C30">
      <w:pPr>
        <w:jc w:val="both"/>
        <w:rPr>
          <w:rFonts w:ascii="Garamond" w:hAnsi="Garamond"/>
          <w:b/>
          <w:bCs/>
          <w:color w:val="ED7D31" w:themeColor="accent2"/>
          <w:u w:val="single"/>
        </w:rPr>
      </w:pPr>
    </w:p>
    <w:p w:rsidR="00517C30" w:rsidRDefault="00517C30">
      <w:pPr>
        <w:pStyle w:val="Paragraphedeliste"/>
        <w:numPr>
          <w:ilvl w:val="0"/>
          <w:numId w:val="89"/>
        </w:numPr>
        <w:jc w:val="both"/>
        <w:rPr>
          <w:rFonts w:ascii="Garamond" w:hAnsi="Garamond"/>
          <w:b/>
          <w:bCs/>
          <w:color w:val="000000" w:themeColor="text1"/>
          <w:sz w:val="22"/>
          <w:szCs w:val="22"/>
          <w:u w:val="double"/>
        </w:rPr>
      </w:pPr>
      <w:r w:rsidRPr="00517C30">
        <w:rPr>
          <w:rFonts w:ascii="Garamond" w:hAnsi="Garamond"/>
          <w:b/>
          <w:bCs/>
          <w:color w:val="000000" w:themeColor="text1"/>
          <w:sz w:val="22"/>
          <w:szCs w:val="22"/>
          <w:u w:val="double"/>
        </w:rPr>
        <w:t>Conclure si le courtier présente un prospect (sauf motif légitime).</w:t>
      </w:r>
    </w:p>
    <w:p w:rsidR="00517C30" w:rsidRPr="00517C30" w:rsidRDefault="00517C30" w:rsidP="00517C30">
      <w:pPr>
        <w:pStyle w:val="Paragraphedeliste"/>
        <w:jc w:val="both"/>
        <w:rPr>
          <w:rFonts w:ascii="Garamond" w:hAnsi="Garamond"/>
          <w:b/>
          <w:bCs/>
          <w:color w:val="000000" w:themeColor="text1"/>
          <w:sz w:val="22"/>
          <w:szCs w:val="22"/>
          <w:u w:val="double"/>
        </w:rPr>
      </w:pPr>
    </w:p>
    <w:p w:rsidR="00517C30" w:rsidRDefault="00517C30">
      <w:pPr>
        <w:pStyle w:val="Paragraphedeliste"/>
        <w:numPr>
          <w:ilvl w:val="0"/>
          <w:numId w:val="89"/>
        </w:numPr>
        <w:jc w:val="both"/>
        <w:rPr>
          <w:rFonts w:ascii="Garamond" w:hAnsi="Garamond"/>
          <w:b/>
          <w:bCs/>
          <w:color w:val="000000" w:themeColor="text1"/>
          <w:sz w:val="22"/>
          <w:szCs w:val="22"/>
          <w:u w:val="double"/>
        </w:rPr>
      </w:pPr>
      <w:r w:rsidRPr="00517C30">
        <w:rPr>
          <w:rFonts w:ascii="Garamond" w:hAnsi="Garamond"/>
          <w:b/>
          <w:bCs/>
          <w:color w:val="000000" w:themeColor="text1"/>
          <w:sz w:val="22"/>
          <w:szCs w:val="22"/>
          <w:u w:val="double"/>
        </w:rPr>
        <w:t>Payer le courtier</w:t>
      </w:r>
      <w:r>
        <w:rPr>
          <w:rFonts w:ascii="Garamond" w:hAnsi="Garamond"/>
          <w:b/>
          <w:bCs/>
          <w:color w:val="000000" w:themeColor="text1"/>
          <w:sz w:val="22"/>
          <w:szCs w:val="22"/>
          <w:u w:val="double"/>
        </w:rPr>
        <w:t>.</w:t>
      </w:r>
    </w:p>
    <w:p w:rsidR="00517C30" w:rsidRPr="00517C30" w:rsidRDefault="00517C30" w:rsidP="00517C30">
      <w:pPr>
        <w:pStyle w:val="Paragraphedeliste"/>
        <w:jc w:val="both"/>
        <w:rPr>
          <w:rFonts w:ascii="Garamond" w:hAnsi="Garamond"/>
          <w:b/>
          <w:bCs/>
          <w:color w:val="000000" w:themeColor="text1"/>
          <w:sz w:val="22"/>
          <w:szCs w:val="22"/>
          <w:u w:val="double"/>
        </w:rPr>
      </w:pPr>
    </w:p>
    <w:p w:rsidR="00517C30" w:rsidRPr="00517C30" w:rsidRDefault="00517C30">
      <w:pPr>
        <w:pStyle w:val="Paragraphedeliste"/>
        <w:numPr>
          <w:ilvl w:val="0"/>
          <w:numId w:val="89"/>
        </w:numPr>
        <w:jc w:val="both"/>
        <w:rPr>
          <w:rFonts w:ascii="Garamond" w:hAnsi="Garamond"/>
          <w:b/>
          <w:bCs/>
          <w:color w:val="000000" w:themeColor="text1"/>
          <w:sz w:val="22"/>
          <w:szCs w:val="22"/>
          <w:u w:val="double"/>
        </w:rPr>
      </w:pPr>
      <w:r w:rsidRPr="00517C30">
        <w:rPr>
          <w:rFonts w:ascii="Garamond" w:hAnsi="Garamond"/>
          <w:b/>
          <w:bCs/>
          <w:color w:val="000000" w:themeColor="text1"/>
          <w:sz w:val="22"/>
          <w:szCs w:val="22"/>
          <w:u w:val="double"/>
        </w:rPr>
        <w:t xml:space="preserve">Être loyal avec le courtier </w:t>
      </w:r>
      <w:r>
        <w:rPr>
          <w:rFonts w:ascii="Garamond" w:hAnsi="Garamond"/>
          <w:b/>
          <w:bCs/>
          <w:color w:val="000000" w:themeColor="text1"/>
          <w:sz w:val="22"/>
          <w:szCs w:val="22"/>
          <w:u w:val="double"/>
        </w:rPr>
        <w:t xml:space="preserve">et le mettre en mesure d’exécuter sa mission </w:t>
      </w:r>
      <w:r w:rsidRPr="00517C30">
        <w:rPr>
          <w:rFonts w:ascii="Garamond" w:hAnsi="Garamond"/>
          <w:b/>
          <w:bCs/>
          <w:color w:val="000000" w:themeColor="text1"/>
          <w:sz w:val="22"/>
          <w:szCs w:val="22"/>
          <w:u w:val="double"/>
        </w:rPr>
        <w:t>(ne pas le concurrencer)</w:t>
      </w:r>
      <w:r>
        <w:rPr>
          <w:rFonts w:ascii="Garamond" w:hAnsi="Garamond"/>
          <w:b/>
          <w:bCs/>
          <w:color w:val="000000" w:themeColor="text1"/>
          <w:sz w:val="22"/>
          <w:szCs w:val="22"/>
          <w:u w:val="double"/>
        </w:rPr>
        <w:t>.</w:t>
      </w:r>
    </w:p>
    <w:p w:rsidR="00517C30" w:rsidRPr="00517C30" w:rsidRDefault="00517C30" w:rsidP="00517C30">
      <w:pPr>
        <w:jc w:val="both"/>
        <w:rPr>
          <w:rFonts w:ascii="Garamond" w:hAnsi="Garamond"/>
          <w:b/>
          <w:bCs/>
          <w:color w:val="ED7D31" w:themeColor="accent2"/>
          <w:u w:val="single"/>
        </w:rPr>
      </w:pPr>
    </w:p>
    <w:p w:rsidR="00DC2A90" w:rsidRDefault="00DC2A90" w:rsidP="00DC2A90">
      <w:pPr>
        <w:pStyle w:val="Paragraphedeliste"/>
        <w:numPr>
          <w:ilvl w:val="0"/>
          <w:numId w:val="36"/>
        </w:numPr>
        <w:jc w:val="both"/>
        <w:rPr>
          <w:rFonts w:ascii="Garamond" w:hAnsi="Garamond"/>
          <w:b/>
          <w:bCs/>
          <w:color w:val="ED7D31" w:themeColor="accent2"/>
          <w:u w:val="single"/>
        </w:rPr>
      </w:pPr>
      <w:r w:rsidRPr="00517C30">
        <w:rPr>
          <w:rFonts w:ascii="Garamond" w:hAnsi="Garamond"/>
          <w:b/>
          <w:bCs/>
          <w:color w:val="ED7D31" w:themeColor="accent2"/>
          <w:u w:val="single"/>
        </w:rPr>
        <w:t xml:space="preserve">Obligations du courtier : </w:t>
      </w:r>
    </w:p>
    <w:p w:rsidR="00517C30" w:rsidRPr="00517C30" w:rsidRDefault="00517C30" w:rsidP="00517C30">
      <w:pPr>
        <w:jc w:val="both"/>
        <w:rPr>
          <w:rFonts w:ascii="Garamond" w:hAnsi="Garamond"/>
          <w:b/>
          <w:bCs/>
          <w:color w:val="ED7D31" w:themeColor="accent2"/>
          <w:sz w:val="22"/>
          <w:szCs w:val="22"/>
          <w:u w:val="single"/>
        </w:rPr>
      </w:pPr>
    </w:p>
    <w:p w:rsidR="00517C30" w:rsidRDefault="00517C30">
      <w:pPr>
        <w:pStyle w:val="Paragraphedeliste"/>
        <w:numPr>
          <w:ilvl w:val="0"/>
          <w:numId w:val="90"/>
        </w:numPr>
        <w:jc w:val="both"/>
        <w:rPr>
          <w:rFonts w:ascii="Garamond" w:hAnsi="Garamond"/>
          <w:b/>
          <w:bCs/>
          <w:color w:val="000000" w:themeColor="text1"/>
          <w:sz w:val="22"/>
          <w:szCs w:val="22"/>
          <w:u w:val="double"/>
        </w:rPr>
      </w:pPr>
      <w:r w:rsidRPr="00517C30">
        <w:rPr>
          <w:rFonts w:ascii="Garamond" w:hAnsi="Garamond"/>
          <w:b/>
          <w:bCs/>
          <w:color w:val="000000" w:themeColor="text1"/>
          <w:sz w:val="22"/>
          <w:szCs w:val="22"/>
          <w:u w:val="double"/>
        </w:rPr>
        <w:t>Réaliser toutes les démarches possibles pour trouver un client</w:t>
      </w:r>
      <w:r>
        <w:rPr>
          <w:rFonts w:ascii="Garamond" w:hAnsi="Garamond"/>
          <w:b/>
          <w:bCs/>
          <w:color w:val="000000" w:themeColor="text1"/>
          <w:sz w:val="22"/>
          <w:szCs w:val="22"/>
          <w:u w:val="double"/>
        </w:rPr>
        <w:t>.</w:t>
      </w:r>
    </w:p>
    <w:p w:rsidR="00517C30" w:rsidRPr="00517C30" w:rsidRDefault="00517C30" w:rsidP="00517C30">
      <w:pPr>
        <w:pStyle w:val="Paragraphedeliste"/>
        <w:jc w:val="both"/>
        <w:rPr>
          <w:rFonts w:ascii="Garamond" w:hAnsi="Garamond"/>
          <w:b/>
          <w:bCs/>
          <w:color w:val="000000" w:themeColor="text1"/>
          <w:sz w:val="22"/>
          <w:szCs w:val="22"/>
          <w:u w:val="double"/>
        </w:rPr>
      </w:pPr>
    </w:p>
    <w:p w:rsidR="00517C30" w:rsidRPr="00517C30" w:rsidRDefault="00517C30">
      <w:pPr>
        <w:pStyle w:val="Paragraphedeliste"/>
        <w:numPr>
          <w:ilvl w:val="0"/>
          <w:numId w:val="90"/>
        </w:numPr>
        <w:jc w:val="both"/>
        <w:rPr>
          <w:rFonts w:ascii="Garamond" w:hAnsi="Garamond"/>
          <w:b/>
          <w:bCs/>
          <w:color w:val="000000" w:themeColor="text1"/>
          <w:sz w:val="22"/>
          <w:szCs w:val="22"/>
          <w:u w:val="double"/>
        </w:rPr>
      </w:pPr>
      <w:r w:rsidRPr="00517C30">
        <w:rPr>
          <w:rFonts w:ascii="Garamond" w:hAnsi="Garamond"/>
          <w:b/>
          <w:bCs/>
          <w:color w:val="000000" w:themeColor="text1"/>
          <w:sz w:val="22"/>
          <w:szCs w:val="22"/>
          <w:u w:val="double"/>
        </w:rPr>
        <w:t>Informer le donneur d’ordres</w:t>
      </w:r>
      <w:r>
        <w:rPr>
          <w:rFonts w:ascii="Garamond" w:hAnsi="Garamond"/>
          <w:b/>
          <w:bCs/>
          <w:color w:val="000000" w:themeColor="text1"/>
          <w:sz w:val="22"/>
          <w:szCs w:val="22"/>
          <w:u w:val="double"/>
        </w:rPr>
        <w:t>.</w:t>
      </w:r>
    </w:p>
    <w:p w:rsidR="00BC1788" w:rsidRDefault="00BC1788" w:rsidP="0058303E">
      <w:pPr>
        <w:rPr>
          <w:rFonts w:ascii="Garamond" w:hAnsi="Garamond"/>
          <w:b/>
          <w:bCs/>
          <w:color w:val="ED7D31" w:themeColor="accent2"/>
          <w:u w:val="single"/>
        </w:rPr>
      </w:pPr>
    </w:p>
    <w:p w:rsidR="00DD4D0B" w:rsidRDefault="00DD4D0B" w:rsidP="0058303E">
      <w:pPr>
        <w:rPr>
          <w:rFonts w:ascii="Garamond" w:hAnsi="Garamond"/>
          <w:b/>
          <w:bCs/>
          <w:color w:val="ED7D31" w:themeColor="accent2"/>
          <w:u w:val="single"/>
        </w:rPr>
      </w:pPr>
    </w:p>
    <w:p w:rsidR="00DD4D0B" w:rsidRDefault="00DD4D0B" w:rsidP="0058303E">
      <w:pPr>
        <w:rPr>
          <w:rFonts w:ascii="Garamond" w:hAnsi="Garamond"/>
          <w:b/>
          <w:bCs/>
          <w:color w:val="ED7D31" w:themeColor="accent2"/>
          <w:u w:val="single"/>
        </w:rPr>
      </w:pPr>
    </w:p>
    <w:p w:rsidR="00DD4D0B" w:rsidRDefault="00DD4D0B" w:rsidP="0058303E">
      <w:pPr>
        <w:rPr>
          <w:rFonts w:ascii="Garamond" w:hAnsi="Garamond"/>
          <w:b/>
          <w:bCs/>
          <w:color w:val="ED7D31" w:themeColor="accent2"/>
          <w:u w:val="single"/>
        </w:rPr>
      </w:pPr>
    </w:p>
    <w:p w:rsidR="00DD4D0B" w:rsidRDefault="00DD4D0B" w:rsidP="0058303E">
      <w:pPr>
        <w:rPr>
          <w:rFonts w:ascii="Garamond" w:hAnsi="Garamond"/>
          <w:b/>
          <w:bCs/>
          <w:color w:val="ED7D31" w:themeColor="accent2"/>
          <w:u w:val="single"/>
        </w:rPr>
      </w:pPr>
    </w:p>
    <w:p w:rsidR="00DD4D0B" w:rsidRPr="00BC1788" w:rsidRDefault="00DD4D0B" w:rsidP="0058303E">
      <w:pPr>
        <w:rPr>
          <w:rFonts w:ascii="Garamond" w:hAnsi="Garamond"/>
          <w:b/>
          <w:bCs/>
          <w:color w:val="C00000"/>
          <w:sz w:val="32"/>
          <w:szCs w:val="32"/>
          <w:u w:val="single"/>
        </w:rPr>
      </w:pPr>
    </w:p>
    <w:p w:rsidR="00AB6E34" w:rsidRDefault="00BC1788" w:rsidP="00AB6E34">
      <w:pPr>
        <w:jc w:val="center"/>
        <w:rPr>
          <w:rFonts w:ascii="Garamond" w:hAnsi="Garamond"/>
          <w:b/>
          <w:bCs/>
          <w:color w:val="C00000"/>
          <w:sz w:val="32"/>
          <w:szCs w:val="32"/>
          <w:u w:val="single"/>
        </w:rPr>
      </w:pPr>
      <w:r w:rsidRPr="00BC1788">
        <w:rPr>
          <w:rFonts w:ascii="Garamond" w:hAnsi="Garamond"/>
          <w:b/>
          <w:bCs/>
          <w:color w:val="C00000"/>
          <w:sz w:val="32"/>
          <w:szCs w:val="32"/>
          <w:u w:val="single"/>
        </w:rPr>
        <w:lastRenderedPageBreak/>
        <w:t>II – Les revendeurs indépendants :</w:t>
      </w:r>
    </w:p>
    <w:p w:rsidR="00AB6E34" w:rsidRDefault="00AB6E34" w:rsidP="00AB6E34">
      <w:pPr>
        <w:rPr>
          <w:rFonts w:ascii="Garamond" w:hAnsi="Garamond"/>
          <w:b/>
          <w:bCs/>
          <w:color w:val="C00000"/>
          <w:sz w:val="32"/>
          <w:szCs w:val="32"/>
          <w:u w:val="single"/>
        </w:rPr>
      </w:pPr>
    </w:p>
    <w:p w:rsidR="00BC1788" w:rsidRPr="00AB6E34" w:rsidRDefault="00AB6E34" w:rsidP="00DD4D0B">
      <w:pPr>
        <w:pStyle w:val="Paragraphedeliste"/>
        <w:numPr>
          <w:ilvl w:val="0"/>
          <w:numId w:val="25"/>
        </w:numPr>
        <w:jc w:val="both"/>
        <w:rPr>
          <w:rFonts w:ascii="Garamond" w:hAnsi="Garamond"/>
          <w:color w:val="000000" w:themeColor="text1"/>
          <w:sz w:val="22"/>
          <w:szCs w:val="22"/>
          <w:u w:val="single"/>
        </w:rPr>
      </w:pPr>
      <w:r w:rsidRPr="00AB6E34">
        <w:rPr>
          <w:rFonts w:ascii="Garamond" w:hAnsi="Garamond"/>
          <w:b/>
          <w:bCs/>
          <w:color w:val="FF0000"/>
          <w:sz w:val="22"/>
          <w:szCs w:val="22"/>
          <w:u w:val="single"/>
        </w:rPr>
        <w:t>Définition :</w:t>
      </w:r>
      <w:r w:rsidRPr="00AB6E34">
        <w:rPr>
          <w:rFonts w:ascii="Garamond" w:hAnsi="Garamond"/>
          <w:b/>
          <w:bCs/>
          <w:color w:val="FF0000"/>
          <w:sz w:val="22"/>
          <w:szCs w:val="22"/>
        </w:rPr>
        <w:t xml:space="preserve"> </w:t>
      </w:r>
      <w:r w:rsidRPr="00AB6E34">
        <w:rPr>
          <w:rFonts w:ascii="Garamond" w:hAnsi="Garamond"/>
          <w:color w:val="000000" w:themeColor="text1"/>
          <w:sz w:val="22"/>
          <w:szCs w:val="22"/>
        </w:rPr>
        <w:t xml:space="preserve">Il s’agit d’exploitants agissant pour le propre compte, </w:t>
      </w:r>
      <w:r>
        <w:rPr>
          <w:rFonts w:ascii="Garamond" w:hAnsi="Garamond"/>
          <w:color w:val="000000" w:themeColor="text1"/>
          <w:sz w:val="22"/>
          <w:szCs w:val="22"/>
        </w:rPr>
        <w:t xml:space="preserve">et </w:t>
      </w:r>
      <w:r w:rsidRPr="00AB6E34">
        <w:rPr>
          <w:rFonts w:ascii="Garamond" w:hAnsi="Garamond"/>
          <w:color w:val="000000" w:themeColor="text1"/>
          <w:sz w:val="22"/>
          <w:szCs w:val="22"/>
        </w:rPr>
        <w:t xml:space="preserve">n’étant pas dépendant d’un réseau de distribution, ou </w:t>
      </w:r>
      <w:r>
        <w:rPr>
          <w:rFonts w:ascii="Garamond" w:hAnsi="Garamond"/>
          <w:color w:val="000000" w:themeColor="text1"/>
          <w:sz w:val="22"/>
          <w:szCs w:val="22"/>
        </w:rPr>
        <w:t>ayant le statut d’</w:t>
      </w:r>
      <w:r w:rsidRPr="00AB6E34">
        <w:rPr>
          <w:rFonts w:ascii="Garamond" w:hAnsi="Garamond"/>
          <w:color w:val="000000" w:themeColor="text1"/>
          <w:sz w:val="22"/>
          <w:szCs w:val="22"/>
        </w:rPr>
        <w:t>intermédiaire de commerce.</w:t>
      </w:r>
    </w:p>
    <w:p w:rsidR="00AB6E34" w:rsidRDefault="00AB6E34" w:rsidP="00DD4D0B">
      <w:pPr>
        <w:jc w:val="both"/>
        <w:rPr>
          <w:rFonts w:ascii="Garamond" w:hAnsi="Garamond"/>
          <w:color w:val="000000" w:themeColor="text1"/>
          <w:sz w:val="22"/>
          <w:szCs w:val="22"/>
          <w:u w:val="single"/>
        </w:rPr>
      </w:pPr>
    </w:p>
    <w:p w:rsidR="00AB6E34" w:rsidRDefault="00AB6E34" w:rsidP="00DD4D0B">
      <w:pPr>
        <w:jc w:val="both"/>
        <w:rPr>
          <w:rFonts w:ascii="Garamond" w:hAnsi="Garamond"/>
          <w:color w:val="000000" w:themeColor="text1"/>
          <w:sz w:val="22"/>
          <w:szCs w:val="22"/>
        </w:rPr>
      </w:pPr>
      <w:r w:rsidRPr="00AB6E34">
        <w:rPr>
          <w:rFonts w:ascii="Garamond" w:hAnsi="Garamond"/>
          <w:color w:val="000000" w:themeColor="text1"/>
          <w:sz w:val="22"/>
          <w:szCs w:val="22"/>
        </w:rPr>
        <w:t>Il peut s’agir de personnes physiques ou morales, aux profils différents, pouvant exercer en tant que petit commerçant, ou être des acteurs de la grande distribution</w:t>
      </w:r>
      <w:r>
        <w:rPr>
          <w:rFonts w:ascii="Garamond" w:hAnsi="Garamond"/>
          <w:color w:val="000000" w:themeColor="text1"/>
          <w:sz w:val="22"/>
          <w:szCs w:val="22"/>
        </w:rPr>
        <w:t xml:space="preserve"> indépendants. </w:t>
      </w:r>
    </w:p>
    <w:p w:rsidR="00AB6E34" w:rsidRDefault="00AB6E34" w:rsidP="00DD4D0B">
      <w:pPr>
        <w:jc w:val="both"/>
        <w:rPr>
          <w:rFonts w:ascii="Garamond" w:hAnsi="Garamond"/>
          <w:color w:val="000000" w:themeColor="text1"/>
          <w:sz w:val="22"/>
          <w:szCs w:val="22"/>
        </w:rPr>
      </w:pPr>
    </w:p>
    <w:p w:rsidR="00AB6E34" w:rsidRPr="00AB6E34" w:rsidRDefault="00443FF4" w:rsidP="00DD4D0B">
      <w:pPr>
        <w:jc w:val="both"/>
        <w:rPr>
          <w:rFonts w:ascii="Garamond" w:hAnsi="Garamond"/>
          <w:color w:val="000000" w:themeColor="text1"/>
          <w:sz w:val="22"/>
          <w:szCs w:val="22"/>
        </w:rPr>
      </w:pPr>
      <w:r>
        <w:rPr>
          <w:rFonts w:ascii="Garamond" w:hAnsi="Garamond"/>
          <w:color w:val="000000" w:themeColor="text1"/>
          <w:sz w:val="22"/>
          <w:szCs w:val="22"/>
        </w:rPr>
        <w:t xml:space="preserve">À noter que </w:t>
      </w:r>
      <w:r w:rsidRPr="00443FF4">
        <w:rPr>
          <w:rFonts w:ascii="Garamond" w:hAnsi="Garamond"/>
          <w:color w:val="000000" w:themeColor="text1"/>
          <w:sz w:val="22"/>
          <w:szCs w:val="22"/>
          <w:u w:val="double"/>
        </w:rPr>
        <w:t>depuis une décision du 11 octobre 2018</w:t>
      </w:r>
      <w:r>
        <w:rPr>
          <w:rFonts w:ascii="Garamond" w:hAnsi="Garamond"/>
          <w:color w:val="000000" w:themeColor="text1"/>
          <w:sz w:val="22"/>
          <w:szCs w:val="22"/>
        </w:rPr>
        <w:t xml:space="preserve"> (Civ. 3</w:t>
      </w:r>
      <w:r w:rsidRPr="00443FF4">
        <w:rPr>
          <w:rFonts w:ascii="Garamond" w:hAnsi="Garamond"/>
          <w:color w:val="000000" w:themeColor="text1"/>
          <w:sz w:val="22"/>
          <w:szCs w:val="22"/>
          <w:vertAlign w:val="superscript"/>
        </w:rPr>
        <w:t>ème</w:t>
      </w:r>
      <w:r>
        <w:rPr>
          <w:rFonts w:ascii="Garamond" w:hAnsi="Garamond"/>
          <w:color w:val="000000" w:themeColor="text1"/>
          <w:sz w:val="22"/>
          <w:szCs w:val="22"/>
        </w:rPr>
        <w:t>., 11 octobre 2018, n°17-23.211), la clause d’un bail commercial obligeant les commerçants du centre commercial (commerces enclavés, cf. Fiche n°5 : Le fonds de commerce), est nulle et de nullité absolue du fait qu’elle viole la liberté fondamentale d’adhésion à une association.</w:t>
      </w:r>
    </w:p>
    <w:p w:rsidR="00BC1788" w:rsidRPr="00BC1788" w:rsidRDefault="00BC1788" w:rsidP="00443FF4">
      <w:pPr>
        <w:rPr>
          <w:rFonts w:ascii="Garamond" w:hAnsi="Garamond"/>
          <w:b/>
          <w:bCs/>
          <w:color w:val="C00000"/>
          <w:sz w:val="32"/>
          <w:szCs w:val="32"/>
          <w:u w:val="single"/>
        </w:rPr>
      </w:pPr>
    </w:p>
    <w:p w:rsidR="00BC1788" w:rsidRPr="00BC1788" w:rsidRDefault="00BC1788" w:rsidP="00BC1788">
      <w:pPr>
        <w:jc w:val="center"/>
        <w:rPr>
          <w:rFonts w:ascii="Garamond" w:hAnsi="Garamond"/>
          <w:b/>
          <w:bCs/>
          <w:color w:val="C00000"/>
          <w:sz w:val="32"/>
          <w:szCs w:val="32"/>
          <w:u w:val="single"/>
        </w:rPr>
      </w:pPr>
      <w:r w:rsidRPr="00BC1788">
        <w:rPr>
          <w:rFonts w:ascii="Garamond" w:hAnsi="Garamond"/>
          <w:b/>
          <w:bCs/>
          <w:color w:val="C00000"/>
          <w:sz w:val="32"/>
          <w:szCs w:val="32"/>
          <w:u w:val="single"/>
        </w:rPr>
        <w:t>III – Les réseaux de distribution :</w:t>
      </w:r>
    </w:p>
    <w:p w:rsidR="006837E8" w:rsidRDefault="006837E8" w:rsidP="00443FF4">
      <w:pPr>
        <w:rPr>
          <w:rFonts w:ascii="Garamond" w:hAnsi="Garamond"/>
          <w:b/>
          <w:bCs/>
          <w:color w:val="C00000"/>
          <w:sz w:val="32"/>
          <w:szCs w:val="32"/>
          <w:u w:val="single"/>
        </w:rPr>
      </w:pPr>
    </w:p>
    <w:p w:rsidR="00443FF4" w:rsidRPr="00443FF4" w:rsidRDefault="00443FF4" w:rsidP="00443FF4">
      <w:pPr>
        <w:rPr>
          <w:rFonts w:ascii="Garamond" w:hAnsi="Garamond"/>
          <w:color w:val="000000" w:themeColor="text1"/>
          <w:sz w:val="22"/>
          <w:szCs w:val="22"/>
        </w:rPr>
      </w:pPr>
      <w:r w:rsidRPr="00443FF4">
        <w:rPr>
          <w:rFonts w:ascii="Garamond" w:hAnsi="Garamond"/>
          <w:color w:val="000000" w:themeColor="text1"/>
          <w:sz w:val="22"/>
          <w:szCs w:val="22"/>
        </w:rPr>
        <w:t xml:space="preserve">On identifie diverses manières d’organiser un réseau de distribution, parmi lesquelles : </w:t>
      </w:r>
    </w:p>
    <w:p w:rsidR="00443FF4" w:rsidRDefault="00443FF4" w:rsidP="00443FF4">
      <w:pPr>
        <w:rPr>
          <w:rFonts w:ascii="Garamond" w:hAnsi="Garamond"/>
          <w:color w:val="000000" w:themeColor="text1"/>
          <w:sz w:val="22"/>
          <w:szCs w:val="22"/>
          <w:u w:val="single"/>
        </w:rPr>
      </w:pPr>
    </w:p>
    <w:p w:rsidR="00443FF4" w:rsidRDefault="00443FF4" w:rsidP="00443FF4">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Une société mère disposant de filiales</w:t>
      </w:r>
      <w:r w:rsidR="00DD4D0B">
        <w:rPr>
          <w:rFonts w:ascii="Garamond" w:hAnsi="Garamond"/>
          <w:color w:val="000000" w:themeColor="text1"/>
          <w:sz w:val="22"/>
          <w:szCs w:val="22"/>
        </w:rPr>
        <w:t>.</w:t>
      </w:r>
    </w:p>
    <w:p w:rsidR="00443FF4" w:rsidRDefault="00443FF4" w:rsidP="00443FF4">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Une société disposant de succursales</w:t>
      </w:r>
      <w:r w:rsidR="00DD4D0B">
        <w:rPr>
          <w:rFonts w:ascii="Garamond" w:hAnsi="Garamond"/>
          <w:color w:val="000000" w:themeColor="text1"/>
          <w:sz w:val="22"/>
          <w:szCs w:val="22"/>
        </w:rPr>
        <w:t>.</w:t>
      </w:r>
    </w:p>
    <w:p w:rsidR="00443FF4" w:rsidRDefault="00443FF4" w:rsidP="00443FF4">
      <w:pPr>
        <w:pStyle w:val="Paragraphedeliste"/>
        <w:numPr>
          <w:ilvl w:val="0"/>
          <w:numId w:val="18"/>
        </w:numPr>
        <w:rPr>
          <w:rFonts w:ascii="Garamond" w:hAnsi="Garamond"/>
          <w:color w:val="000000" w:themeColor="text1"/>
          <w:sz w:val="22"/>
          <w:szCs w:val="22"/>
        </w:rPr>
      </w:pPr>
      <w:r>
        <w:rPr>
          <w:rFonts w:ascii="Garamond" w:hAnsi="Garamond"/>
          <w:color w:val="000000" w:themeColor="text1"/>
          <w:sz w:val="22"/>
          <w:szCs w:val="22"/>
        </w:rPr>
        <w:t>L’existence de divers contrats de distributions entre commerçants</w:t>
      </w:r>
      <w:r w:rsidR="00DD4D0B">
        <w:rPr>
          <w:rFonts w:ascii="Garamond" w:hAnsi="Garamond"/>
          <w:color w:val="000000" w:themeColor="text1"/>
          <w:sz w:val="22"/>
          <w:szCs w:val="22"/>
        </w:rPr>
        <w:t>.</w:t>
      </w:r>
    </w:p>
    <w:p w:rsidR="00443FF4" w:rsidRPr="00DC2A90" w:rsidRDefault="00443FF4" w:rsidP="00443FF4">
      <w:pPr>
        <w:rPr>
          <w:rFonts w:ascii="Garamond" w:hAnsi="Garamond"/>
          <w:b/>
          <w:bCs/>
          <w:color w:val="000000" w:themeColor="text1"/>
          <w:sz w:val="32"/>
          <w:szCs w:val="32"/>
          <w:u w:val="single"/>
        </w:rPr>
      </w:pPr>
    </w:p>
    <w:p w:rsidR="00443FF4" w:rsidRDefault="00DC2A90">
      <w:pPr>
        <w:pStyle w:val="Paragraphedeliste"/>
        <w:numPr>
          <w:ilvl w:val="0"/>
          <w:numId w:val="86"/>
        </w:numPr>
        <w:rPr>
          <w:rFonts w:ascii="Garamond" w:hAnsi="Garamond"/>
          <w:b/>
          <w:bCs/>
          <w:color w:val="000000" w:themeColor="text1"/>
          <w:sz w:val="32"/>
          <w:szCs w:val="32"/>
          <w:u w:val="single"/>
        </w:rPr>
      </w:pPr>
      <w:r w:rsidRPr="00DC2A90">
        <w:rPr>
          <w:rFonts w:ascii="Garamond" w:hAnsi="Garamond"/>
          <w:b/>
          <w:bCs/>
          <w:color w:val="000000" w:themeColor="text1"/>
          <w:sz w:val="32"/>
          <w:szCs w:val="32"/>
          <w:u w:val="single"/>
        </w:rPr>
        <w:t>Le contrat d’approvisionnement exclusif :</w:t>
      </w:r>
    </w:p>
    <w:p w:rsidR="00D237E9" w:rsidRPr="00D237E9" w:rsidRDefault="00D237E9" w:rsidP="00D237E9">
      <w:pPr>
        <w:rPr>
          <w:rFonts w:ascii="Garamond" w:hAnsi="Garamond"/>
          <w:b/>
          <w:bCs/>
          <w:color w:val="FF0000"/>
          <w:sz w:val="28"/>
          <w:szCs w:val="28"/>
          <w:u w:val="single"/>
        </w:rPr>
      </w:pPr>
    </w:p>
    <w:p w:rsidR="00D237E9" w:rsidRPr="00D237E9" w:rsidRDefault="00D237E9" w:rsidP="00D237E9">
      <w:pPr>
        <w:pStyle w:val="Paragraphedeliste"/>
        <w:numPr>
          <w:ilvl w:val="0"/>
          <w:numId w:val="25"/>
        </w:numPr>
        <w:jc w:val="both"/>
        <w:rPr>
          <w:rFonts w:ascii="Garamond" w:hAnsi="Garamond"/>
          <w:b/>
          <w:bCs/>
          <w:color w:val="FF0000"/>
          <w:sz w:val="22"/>
          <w:szCs w:val="22"/>
          <w:u w:val="single"/>
        </w:rPr>
      </w:pPr>
      <w:r w:rsidRPr="00D237E9">
        <w:rPr>
          <w:rFonts w:ascii="Garamond" w:hAnsi="Garamond"/>
          <w:b/>
          <w:bCs/>
          <w:color w:val="FF0000"/>
          <w:sz w:val="22"/>
          <w:szCs w:val="22"/>
          <w:u w:val="single"/>
        </w:rPr>
        <w:t>Définition :</w:t>
      </w:r>
      <w:r>
        <w:rPr>
          <w:rFonts w:ascii="Garamond" w:hAnsi="Garamond"/>
          <w:color w:val="000000" w:themeColor="text1"/>
          <w:sz w:val="22"/>
          <w:szCs w:val="22"/>
        </w:rPr>
        <w:t xml:space="preserve"> C’est le contrat par lequel </w:t>
      </w:r>
      <w:r w:rsidRPr="007C4A21">
        <w:rPr>
          <w:rFonts w:ascii="Garamond" w:hAnsi="Garamond"/>
          <w:i/>
          <w:iCs/>
          <w:color w:val="000000" w:themeColor="text1"/>
          <w:sz w:val="22"/>
          <w:szCs w:val="22"/>
        </w:rPr>
        <w:t>un distributeur</w:t>
      </w:r>
      <w:r>
        <w:rPr>
          <w:rFonts w:ascii="Garamond" w:hAnsi="Garamond"/>
          <w:color w:val="000000" w:themeColor="text1"/>
          <w:sz w:val="22"/>
          <w:szCs w:val="22"/>
        </w:rPr>
        <w:t xml:space="preserve"> s’engage à ne s’approvisionner qu’auprès </w:t>
      </w:r>
      <w:r w:rsidRPr="007C4A21">
        <w:rPr>
          <w:rFonts w:ascii="Garamond" w:hAnsi="Garamond"/>
          <w:i/>
          <w:iCs/>
          <w:color w:val="000000" w:themeColor="text1"/>
          <w:sz w:val="22"/>
          <w:szCs w:val="22"/>
        </w:rPr>
        <w:t>d’un fournisseur</w:t>
      </w:r>
      <w:r>
        <w:rPr>
          <w:rFonts w:ascii="Garamond" w:hAnsi="Garamond"/>
          <w:color w:val="000000" w:themeColor="text1"/>
          <w:sz w:val="22"/>
          <w:szCs w:val="22"/>
        </w:rPr>
        <w:t xml:space="preserve"> déterminé qui, de son côté, demeure libre de d’approvisionner d’autres distributeurs.</w:t>
      </w:r>
    </w:p>
    <w:p w:rsidR="00D237E9" w:rsidRPr="00D237E9" w:rsidRDefault="00D237E9" w:rsidP="00D237E9">
      <w:pPr>
        <w:jc w:val="both"/>
        <w:rPr>
          <w:rFonts w:ascii="Garamond" w:hAnsi="Garamond"/>
          <w:color w:val="000000" w:themeColor="text1"/>
          <w:sz w:val="22"/>
          <w:szCs w:val="22"/>
        </w:rPr>
      </w:pPr>
    </w:p>
    <w:p w:rsidR="00D237E9" w:rsidRDefault="00D237E9" w:rsidP="00D237E9">
      <w:pPr>
        <w:jc w:val="both"/>
        <w:rPr>
          <w:rFonts w:ascii="Garamond" w:hAnsi="Garamond"/>
          <w:color w:val="000000" w:themeColor="text1"/>
          <w:sz w:val="22"/>
          <w:szCs w:val="22"/>
        </w:rPr>
      </w:pPr>
      <w:r w:rsidRPr="00D237E9">
        <w:rPr>
          <w:rFonts w:ascii="Garamond" w:hAnsi="Garamond"/>
          <w:color w:val="000000" w:themeColor="text1"/>
          <w:sz w:val="22"/>
          <w:szCs w:val="22"/>
        </w:rPr>
        <w:t xml:space="preserve">Le plus souvent, </w:t>
      </w:r>
      <w:r w:rsidRPr="00D237E9">
        <w:rPr>
          <w:rFonts w:ascii="Garamond" w:hAnsi="Garamond"/>
          <w:color w:val="000000" w:themeColor="text1"/>
          <w:sz w:val="22"/>
          <w:szCs w:val="22"/>
          <w:u w:val="single"/>
        </w:rPr>
        <w:t>l’exclusivité d’approvisionnement à laquelle s’oblige le distributeur</w:t>
      </w:r>
      <w:r w:rsidRPr="00D237E9">
        <w:rPr>
          <w:rFonts w:ascii="Garamond" w:hAnsi="Garamond"/>
          <w:color w:val="000000" w:themeColor="text1"/>
          <w:sz w:val="22"/>
          <w:szCs w:val="22"/>
        </w:rPr>
        <w:t xml:space="preserve"> </w:t>
      </w:r>
      <w:r w:rsidRPr="00D237E9">
        <w:rPr>
          <w:rFonts w:ascii="Garamond" w:hAnsi="Garamond"/>
          <w:b/>
          <w:bCs/>
          <w:color w:val="000000" w:themeColor="text1"/>
          <w:sz w:val="22"/>
          <w:szCs w:val="22"/>
        </w:rPr>
        <w:t>a pour contrepartie l’assistance que lui procure le fournisseur</w:t>
      </w:r>
      <w:r w:rsidRPr="00D237E9">
        <w:rPr>
          <w:rFonts w:ascii="Garamond" w:hAnsi="Garamond"/>
          <w:color w:val="000000" w:themeColor="text1"/>
          <w:sz w:val="22"/>
          <w:szCs w:val="22"/>
        </w:rPr>
        <w:t xml:space="preserve"> (investissement matériel ou financier, une aide technique, une mise à disposition de la marque). </w:t>
      </w:r>
    </w:p>
    <w:p w:rsidR="00D237E9" w:rsidRDefault="00D237E9" w:rsidP="00D237E9">
      <w:pPr>
        <w:jc w:val="both"/>
        <w:rPr>
          <w:rFonts w:ascii="Garamond" w:hAnsi="Garamond"/>
          <w:color w:val="000000" w:themeColor="text1"/>
          <w:sz w:val="22"/>
          <w:szCs w:val="22"/>
        </w:rPr>
      </w:pPr>
    </w:p>
    <w:p w:rsidR="00D237E9" w:rsidRDefault="00D237E9" w:rsidP="00D237E9">
      <w:pPr>
        <w:jc w:val="both"/>
        <w:rPr>
          <w:rFonts w:ascii="Garamond" w:hAnsi="Garamond"/>
          <w:color w:val="000000" w:themeColor="text1"/>
          <w:sz w:val="22"/>
          <w:szCs w:val="22"/>
        </w:rPr>
      </w:pPr>
      <w:r>
        <w:rPr>
          <w:rFonts w:ascii="Garamond" w:hAnsi="Garamond"/>
          <w:color w:val="000000" w:themeColor="text1"/>
          <w:sz w:val="22"/>
          <w:szCs w:val="22"/>
        </w:rPr>
        <w:t xml:space="preserve">Cette relation repose sur deux types de conventions : </w:t>
      </w:r>
    </w:p>
    <w:p w:rsidR="00D237E9" w:rsidRDefault="00D237E9" w:rsidP="00D237E9">
      <w:pPr>
        <w:jc w:val="both"/>
        <w:rPr>
          <w:rFonts w:ascii="Garamond" w:hAnsi="Garamond"/>
          <w:color w:val="000000" w:themeColor="text1"/>
          <w:sz w:val="22"/>
          <w:szCs w:val="22"/>
        </w:rPr>
      </w:pPr>
    </w:p>
    <w:p w:rsidR="0034513A" w:rsidRDefault="00D237E9" w:rsidP="00D237E9">
      <w:pPr>
        <w:pStyle w:val="Paragraphedeliste"/>
        <w:numPr>
          <w:ilvl w:val="0"/>
          <w:numId w:val="36"/>
        </w:numPr>
        <w:jc w:val="both"/>
        <w:rPr>
          <w:rFonts w:ascii="Garamond" w:hAnsi="Garamond"/>
          <w:color w:val="000000" w:themeColor="text1"/>
          <w:sz w:val="22"/>
          <w:szCs w:val="22"/>
        </w:rPr>
      </w:pPr>
      <w:r w:rsidRPr="0034513A">
        <w:rPr>
          <w:rFonts w:ascii="Garamond" w:hAnsi="Garamond"/>
          <w:b/>
          <w:bCs/>
          <w:color w:val="ED7D31" w:themeColor="accent2"/>
          <w:sz w:val="22"/>
          <w:szCs w:val="22"/>
          <w:u w:val="single"/>
        </w:rPr>
        <w:t>Un contrat cadre :</w:t>
      </w:r>
      <w:r w:rsidRPr="0034513A">
        <w:rPr>
          <w:rFonts w:ascii="Garamond" w:hAnsi="Garamond"/>
          <w:color w:val="ED7D31" w:themeColor="accent2"/>
          <w:sz w:val="22"/>
          <w:szCs w:val="22"/>
        </w:rPr>
        <w:t xml:space="preserve"> </w:t>
      </w:r>
      <w:r>
        <w:rPr>
          <w:rFonts w:ascii="Garamond" w:hAnsi="Garamond"/>
          <w:color w:val="000000" w:themeColor="text1"/>
          <w:sz w:val="22"/>
          <w:szCs w:val="22"/>
        </w:rPr>
        <w:t>Il définit le cadre général de la relation contractuelle des parties</w:t>
      </w:r>
      <w:r w:rsidR="0034513A">
        <w:rPr>
          <w:rFonts w:ascii="Garamond" w:hAnsi="Garamond"/>
          <w:color w:val="000000" w:themeColor="text1"/>
          <w:sz w:val="22"/>
          <w:szCs w:val="22"/>
        </w:rPr>
        <w:t xml:space="preserve">. </w:t>
      </w:r>
    </w:p>
    <w:p w:rsidR="0034513A" w:rsidRDefault="0034513A" w:rsidP="0034513A">
      <w:pPr>
        <w:pStyle w:val="Paragraphedeliste"/>
        <w:ind w:left="1068"/>
        <w:jc w:val="both"/>
        <w:rPr>
          <w:rFonts w:ascii="Garamond" w:hAnsi="Garamond"/>
          <w:color w:val="000000" w:themeColor="text1"/>
          <w:sz w:val="22"/>
          <w:szCs w:val="22"/>
        </w:rPr>
      </w:pPr>
    </w:p>
    <w:p w:rsidR="00D237E9" w:rsidRDefault="0034513A" w:rsidP="00D237E9">
      <w:pPr>
        <w:pStyle w:val="Paragraphedeliste"/>
        <w:numPr>
          <w:ilvl w:val="0"/>
          <w:numId w:val="36"/>
        </w:numPr>
        <w:jc w:val="both"/>
        <w:rPr>
          <w:rFonts w:ascii="Garamond" w:hAnsi="Garamond"/>
          <w:color w:val="000000" w:themeColor="text1"/>
          <w:sz w:val="22"/>
          <w:szCs w:val="22"/>
        </w:rPr>
      </w:pPr>
      <w:r w:rsidRPr="00357E95">
        <w:rPr>
          <w:rFonts w:ascii="Garamond" w:hAnsi="Garamond"/>
          <w:b/>
          <w:bCs/>
          <w:color w:val="ED7D31" w:themeColor="accent2"/>
          <w:sz w:val="22"/>
          <w:szCs w:val="22"/>
          <w:u w:val="single"/>
        </w:rPr>
        <w:t>D</w:t>
      </w:r>
      <w:r w:rsidR="00D237E9" w:rsidRPr="00357E95">
        <w:rPr>
          <w:rFonts w:ascii="Garamond" w:hAnsi="Garamond"/>
          <w:b/>
          <w:bCs/>
          <w:color w:val="ED7D31" w:themeColor="accent2"/>
          <w:sz w:val="22"/>
          <w:szCs w:val="22"/>
          <w:u w:val="single"/>
        </w:rPr>
        <w:t>es ventes d’</w:t>
      </w:r>
      <w:r w:rsidRPr="00357E95">
        <w:rPr>
          <w:rFonts w:ascii="Garamond" w:hAnsi="Garamond"/>
          <w:b/>
          <w:bCs/>
          <w:color w:val="ED7D31" w:themeColor="accent2"/>
          <w:sz w:val="22"/>
          <w:szCs w:val="22"/>
          <w:u w:val="single"/>
        </w:rPr>
        <w:t>application :</w:t>
      </w:r>
      <w:r w:rsidRPr="0034513A">
        <w:rPr>
          <w:rFonts w:ascii="Garamond" w:hAnsi="Garamond"/>
          <w:color w:val="ED7D31" w:themeColor="accent2"/>
          <w:sz w:val="22"/>
          <w:szCs w:val="22"/>
        </w:rPr>
        <w:t xml:space="preserve"> </w:t>
      </w:r>
      <w:r w:rsidR="00357E95">
        <w:rPr>
          <w:rFonts w:ascii="Garamond" w:hAnsi="Garamond"/>
          <w:color w:val="000000" w:themeColor="text1"/>
          <w:sz w:val="22"/>
          <w:szCs w:val="22"/>
        </w:rPr>
        <w:t>El</w:t>
      </w:r>
      <w:r>
        <w:rPr>
          <w:rFonts w:ascii="Garamond" w:hAnsi="Garamond"/>
          <w:color w:val="000000" w:themeColor="text1"/>
          <w:sz w:val="22"/>
          <w:szCs w:val="22"/>
        </w:rPr>
        <w:t>les sont</w:t>
      </w:r>
      <w:r w:rsidR="00D237E9">
        <w:rPr>
          <w:rFonts w:ascii="Garamond" w:hAnsi="Garamond"/>
          <w:color w:val="000000" w:themeColor="text1"/>
          <w:sz w:val="22"/>
          <w:szCs w:val="22"/>
        </w:rPr>
        <w:t xml:space="preserve"> </w:t>
      </w:r>
      <w:r>
        <w:rPr>
          <w:rFonts w:ascii="Garamond" w:hAnsi="Garamond"/>
          <w:color w:val="000000" w:themeColor="text1"/>
          <w:sz w:val="22"/>
          <w:szCs w:val="22"/>
        </w:rPr>
        <w:t>conclues</w:t>
      </w:r>
      <w:r w:rsidR="00D237E9">
        <w:rPr>
          <w:rFonts w:ascii="Garamond" w:hAnsi="Garamond"/>
          <w:color w:val="000000" w:themeColor="text1"/>
          <w:sz w:val="22"/>
          <w:szCs w:val="22"/>
        </w:rPr>
        <w:t xml:space="preserve"> en exécution du contrat cadre. </w:t>
      </w:r>
    </w:p>
    <w:p w:rsidR="00D237E9" w:rsidRDefault="00D237E9" w:rsidP="0034513A">
      <w:pPr>
        <w:jc w:val="both"/>
        <w:rPr>
          <w:rFonts w:ascii="Garamond" w:hAnsi="Garamond"/>
          <w:color w:val="000000" w:themeColor="text1"/>
          <w:sz w:val="22"/>
          <w:szCs w:val="22"/>
        </w:rPr>
      </w:pPr>
    </w:p>
    <w:p w:rsidR="00DC2A90" w:rsidRDefault="0034513A" w:rsidP="0034513A">
      <w:pPr>
        <w:jc w:val="both"/>
        <w:rPr>
          <w:rFonts w:ascii="Garamond" w:hAnsi="Garamond"/>
          <w:color w:val="000000" w:themeColor="text1"/>
          <w:sz w:val="22"/>
          <w:szCs w:val="22"/>
        </w:rPr>
      </w:pPr>
      <w:r>
        <w:rPr>
          <w:rFonts w:ascii="Garamond" w:hAnsi="Garamond"/>
          <w:color w:val="000000" w:themeColor="text1"/>
          <w:sz w:val="22"/>
          <w:szCs w:val="22"/>
        </w:rPr>
        <w:t xml:space="preserve">On se rappelle que </w:t>
      </w:r>
      <w:r w:rsidRPr="0034513A">
        <w:rPr>
          <w:rFonts w:ascii="Garamond" w:hAnsi="Garamond"/>
          <w:b/>
          <w:bCs/>
          <w:color w:val="C00000"/>
          <w:sz w:val="22"/>
          <w:szCs w:val="22"/>
        </w:rPr>
        <w:t>les arrêt Alcatel,</w:t>
      </w:r>
      <w:r w:rsidRPr="0034513A">
        <w:rPr>
          <w:rFonts w:ascii="Garamond" w:hAnsi="Garamond"/>
          <w:color w:val="C00000"/>
          <w:sz w:val="22"/>
          <w:szCs w:val="22"/>
        </w:rPr>
        <w:t xml:space="preserve"> </w:t>
      </w:r>
      <w:r>
        <w:rPr>
          <w:rFonts w:ascii="Garamond" w:hAnsi="Garamond"/>
          <w:color w:val="000000" w:themeColor="text1"/>
          <w:sz w:val="22"/>
          <w:szCs w:val="22"/>
        </w:rPr>
        <w:t>rendus le 1</w:t>
      </w:r>
      <w:r w:rsidRPr="0034513A">
        <w:rPr>
          <w:rFonts w:ascii="Garamond" w:hAnsi="Garamond"/>
          <w:color w:val="000000" w:themeColor="text1"/>
          <w:sz w:val="22"/>
          <w:szCs w:val="22"/>
          <w:vertAlign w:val="superscript"/>
        </w:rPr>
        <w:t>er</w:t>
      </w:r>
      <w:r>
        <w:rPr>
          <w:rFonts w:ascii="Garamond" w:hAnsi="Garamond"/>
          <w:color w:val="000000" w:themeColor="text1"/>
          <w:sz w:val="22"/>
          <w:szCs w:val="22"/>
        </w:rPr>
        <w:t xml:space="preserve"> décembre 1995 par l’Assemblée plénière de la Cour de cassation (n°91-15.578, n°91-19.653, n°91-15.999, n°93.13-699) ont indiqué que l’indétermination du prix du contrat cadre au moment de l’établissement de</w:t>
      </w:r>
      <w:r w:rsidR="007C4A21">
        <w:rPr>
          <w:rFonts w:ascii="Garamond" w:hAnsi="Garamond"/>
          <w:color w:val="000000" w:themeColor="text1"/>
          <w:sz w:val="22"/>
          <w:szCs w:val="22"/>
        </w:rPr>
        <w:t xml:space="preserve"> la convention</w:t>
      </w:r>
      <w:r>
        <w:rPr>
          <w:rFonts w:ascii="Garamond" w:hAnsi="Garamond"/>
          <w:color w:val="000000" w:themeColor="text1"/>
          <w:sz w:val="22"/>
          <w:szCs w:val="22"/>
        </w:rPr>
        <w:t xml:space="preserve"> n’affectait pas </w:t>
      </w:r>
      <w:r w:rsidR="007C4A21">
        <w:rPr>
          <w:rFonts w:ascii="Garamond" w:hAnsi="Garamond"/>
          <w:color w:val="000000" w:themeColor="text1"/>
          <w:sz w:val="22"/>
          <w:szCs w:val="22"/>
        </w:rPr>
        <w:t xml:space="preserve">sa </w:t>
      </w:r>
      <w:r>
        <w:rPr>
          <w:rFonts w:ascii="Garamond" w:hAnsi="Garamond"/>
          <w:color w:val="000000" w:themeColor="text1"/>
          <w:sz w:val="22"/>
          <w:szCs w:val="22"/>
        </w:rPr>
        <w:t>validité, dans la mesure où l’abus de la fixation postérieure du prix pouvait donner lieu à résolution ou résiliation.</w:t>
      </w:r>
    </w:p>
    <w:p w:rsidR="00123803" w:rsidRDefault="00123803" w:rsidP="0034513A">
      <w:pPr>
        <w:jc w:val="both"/>
        <w:rPr>
          <w:rFonts w:ascii="Garamond" w:hAnsi="Garamond"/>
          <w:color w:val="000000" w:themeColor="text1"/>
          <w:sz w:val="22"/>
          <w:szCs w:val="22"/>
        </w:rPr>
      </w:pPr>
    </w:p>
    <w:p w:rsidR="00DD4D0B" w:rsidRDefault="00123803" w:rsidP="0034513A">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123803">
        <w:rPr>
          <w:rFonts w:ascii="Garamond" w:hAnsi="Garamond"/>
          <w:b/>
          <w:bCs/>
          <w:color w:val="00B050"/>
          <w:sz w:val="22"/>
          <w:szCs w:val="22"/>
        </w:rPr>
        <w:t>L330-1</w:t>
      </w:r>
      <w:r w:rsidRPr="00123803">
        <w:rPr>
          <w:rFonts w:ascii="Garamond" w:hAnsi="Garamond"/>
          <w:color w:val="00B050"/>
          <w:sz w:val="22"/>
          <w:szCs w:val="22"/>
        </w:rPr>
        <w:t xml:space="preserve"> </w:t>
      </w:r>
      <w:r>
        <w:rPr>
          <w:rFonts w:ascii="Garamond" w:hAnsi="Garamond"/>
          <w:color w:val="000000" w:themeColor="text1"/>
          <w:sz w:val="22"/>
          <w:szCs w:val="22"/>
        </w:rPr>
        <w:t xml:space="preserve">du Code de commerce dispose qu’une clause prévoyant un approvisionnement exclusif ne peut être conclu pour une durée supérieure à 10 ans. La jurisprudence considère généralement qu’une clause prévoyant une durée supérieure à ce délai, sera réduite à 10 ans, ou caduque. </w:t>
      </w:r>
    </w:p>
    <w:p w:rsidR="0034513A" w:rsidRPr="0034513A" w:rsidRDefault="0034513A" w:rsidP="0034513A">
      <w:pPr>
        <w:jc w:val="both"/>
        <w:rPr>
          <w:rFonts w:ascii="Garamond" w:hAnsi="Garamond"/>
          <w:color w:val="000000" w:themeColor="text1"/>
          <w:sz w:val="22"/>
          <w:szCs w:val="22"/>
        </w:rPr>
      </w:pPr>
    </w:p>
    <w:p w:rsidR="00DC2A90" w:rsidRDefault="00DC2A90">
      <w:pPr>
        <w:pStyle w:val="Paragraphedeliste"/>
        <w:numPr>
          <w:ilvl w:val="0"/>
          <w:numId w:val="86"/>
        </w:numPr>
        <w:rPr>
          <w:rFonts w:ascii="Garamond" w:hAnsi="Garamond"/>
          <w:b/>
          <w:bCs/>
          <w:color w:val="000000" w:themeColor="text1"/>
          <w:sz w:val="32"/>
          <w:szCs w:val="32"/>
          <w:u w:val="single"/>
        </w:rPr>
      </w:pPr>
      <w:r w:rsidRPr="00DC2A90">
        <w:rPr>
          <w:rFonts w:ascii="Garamond" w:hAnsi="Garamond"/>
          <w:b/>
          <w:bCs/>
          <w:color w:val="000000" w:themeColor="text1"/>
          <w:sz w:val="32"/>
          <w:szCs w:val="32"/>
          <w:u w:val="single"/>
        </w:rPr>
        <w:t xml:space="preserve">Le contrat de concession exclusive : </w:t>
      </w:r>
    </w:p>
    <w:p w:rsidR="007C4A21" w:rsidRDefault="007C4A21" w:rsidP="007C4A21">
      <w:pPr>
        <w:rPr>
          <w:rFonts w:ascii="Garamond" w:hAnsi="Garamond"/>
          <w:b/>
          <w:bCs/>
          <w:color w:val="000000" w:themeColor="text1"/>
          <w:sz w:val="32"/>
          <w:szCs w:val="32"/>
          <w:u w:val="single"/>
        </w:rPr>
      </w:pPr>
    </w:p>
    <w:p w:rsidR="00DC2A90" w:rsidRPr="007C4A21" w:rsidRDefault="007C4A21" w:rsidP="007C4A21">
      <w:pPr>
        <w:pStyle w:val="Paragraphedeliste"/>
        <w:numPr>
          <w:ilvl w:val="0"/>
          <w:numId w:val="25"/>
        </w:numPr>
        <w:rPr>
          <w:rFonts w:ascii="Garamond" w:hAnsi="Garamond"/>
          <w:b/>
          <w:bCs/>
          <w:color w:val="FF0000"/>
          <w:sz w:val="22"/>
          <w:szCs w:val="22"/>
          <w:u w:val="single"/>
        </w:rPr>
      </w:pPr>
      <w:r w:rsidRPr="007C4A21">
        <w:rPr>
          <w:rFonts w:ascii="Garamond" w:hAnsi="Garamond"/>
          <w:b/>
          <w:bCs/>
          <w:color w:val="FF0000"/>
          <w:sz w:val="22"/>
          <w:szCs w:val="22"/>
          <w:u w:val="single"/>
        </w:rPr>
        <w:t>Définition :</w:t>
      </w:r>
      <w:r>
        <w:rPr>
          <w:rFonts w:ascii="Garamond" w:hAnsi="Garamond"/>
          <w:color w:val="FF0000"/>
          <w:sz w:val="22"/>
          <w:szCs w:val="22"/>
        </w:rPr>
        <w:t xml:space="preserve"> </w:t>
      </w:r>
      <w:r>
        <w:rPr>
          <w:rFonts w:ascii="Garamond" w:hAnsi="Garamond"/>
          <w:color w:val="000000" w:themeColor="text1"/>
          <w:sz w:val="22"/>
          <w:szCs w:val="22"/>
        </w:rPr>
        <w:t xml:space="preserve">C’est la convention par laquelle un fabricant ou fournisseur, que l’on appelle </w:t>
      </w:r>
      <w:r w:rsidRPr="007C4A21">
        <w:rPr>
          <w:rFonts w:ascii="Garamond" w:hAnsi="Garamond"/>
          <w:i/>
          <w:iCs/>
          <w:color w:val="000000" w:themeColor="text1"/>
          <w:sz w:val="22"/>
          <w:szCs w:val="22"/>
        </w:rPr>
        <w:t xml:space="preserve">le concédant, </w:t>
      </w:r>
      <w:r>
        <w:rPr>
          <w:rFonts w:ascii="Garamond" w:hAnsi="Garamond"/>
          <w:color w:val="000000" w:themeColor="text1"/>
          <w:sz w:val="22"/>
          <w:szCs w:val="22"/>
        </w:rPr>
        <w:t xml:space="preserve">confère sur un territoire déterminé la distribution exclusive de ses produits à un revendeur, que l’on appelle </w:t>
      </w:r>
      <w:r w:rsidRPr="007C4A21">
        <w:rPr>
          <w:rFonts w:ascii="Garamond" w:hAnsi="Garamond"/>
          <w:i/>
          <w:iCs/>
          <w:color w:val="000000" w:themeColor="text1"/>
          <w:sz w:val="22"/>
          <w:szCs w:val="22"/>
        </w:rPr>
        <w:t>le concessionnaire</w:t>
      </w:r>
      <w:r>
        <w:rPr>
          <w:rFonts w:ascii="Garamond" w:hAnsi="Garamond"/>
          <w:color w:val="000000" w:themeColor="text1"/>
          <w:sz w:val="22"/>
          <w:szCs w:val="22"/>
        </w:rPr>
        <w:t xml:space="preserve">. </w:t>
      </w:r>
    </w:p>
    <w:p w:rsidR="007C4A21" w:rsidRPr="007C4A21" w:rsidRDefault="007C4A21" w:rsidP="007C4A21">
      <w:pPr>
        <w:rPr>
          <w:rFonts w:ascii="Garamond" w:hAnsi="Garamond"/>
          <w:b/>
          <w:bCs/>
          <w:color w:val="000000" w:themeColor="text1"/>
          <w:sz w:val="22"/>
          <w:szCs w:val="22"/>
          <w:u w:val="single"/>
        </w:rPr>
      </w:pPr>
    </w:p>
    <w:p w:rsidR="007C4A21" w:rsidRPr="007C4A21" w:rsidRDefault="007C4A21" w:rsidP="00DD4D0B">
      <w:pPr>
        <w:jc w:val="both"/>
        <w:rPr>
          <w:rFonts w:ascii="Garamond" w:hAnsi="Garamond"/>
          <w:color w:val="000000" w:themeColor="text1"/>
          <w:sz w:val="22"/>
          <w:szCs w:val="22"/>
        </w:rPr>
      </w:pPr>
      <w:r w:rsidRPr="007C4A21">
        <w:rPr>
          <w:rFonts w:ascii="Garamond" w:hAnsi="Garamond"/>
          <w:color w:val="000000" w:themeColor="text1"/>
          <w:sz w:val="22"/>
          <w:szCs w:val="22"/>
        </w:rPr>
        <w:lastRenderedPageBreak/>
        <w:t xml:space="preserve">C’est un contrat conclu </w:t>
      </w:r>
      <w:r w:rsidRPr="007C4A21">
        <w:rPr>
          <w:rFonts w:ascii="Garamond" w:hAnsi="Garamond"/>
          <w:i/>
          <w:iCs/>
          <w:color w:val="000000" w:themeColor="text1"/>
          <w:sz w:val="22"/>
          <w:szCs w:val="22"/>
        </w:rPr>
        <w:t>intuitu personae</w:t>
      </w:r>
      <w:r w:rsidRPr="007C4A21">
        <w:rPr>
          <w:rFonts w:ascii="Garamond" w:hAnsi="Garamond"/>
          <w:color w:val="000000" w:themeColor="text1"/>
          <w:sz w:val="22"/>
          <w:szCs w:val="22"/>
        </w:rPr>
        <w:t>, en considération de la personne, ce qui limite les possibilités de transfert.</w:t>
      </w:r>
    </w:p>
    <w:p w:rsidR="007C4A21" w:rsidRPr="007C4A21" w:rsidRDefault="007C4A21" w:rsidP="00DD4D0B">
      <w:pPr>
        <w:jc w:val="both"/>
        <w:rPr>
          <w:rFonts w:ascii="Garamond" w:hAnsi="Garamond"/>
          <w:b/>
          <w:bCs/>
          <w:color w:val="000000" w:themeColor="text1"/>
          <w:sz w:val="22"/>
          <w:szCs w:val="22"/>
          <w:u w:val="single"/>
        </w:rPr>
      </w:pPr>
    </w:p>
    <w:p w:rsidR="007C4A21" w:rsidRDefault="007C4A21" w:rsidP="00DD4D0B">
      <w:pPr>
        <w:jc w:val="both"/>
        <w:rPr>
          <w:rFonts w:ascii="Garamond" w:hAnsi="Garamond"/>
          <w:color w:val="000000" w:themeColor="text1"/>
          <w:sz w:val="22"/>
          <w:szCs w:val="22"/>
        </w:rPr>
      </w:pPr>
      <w:r>
        <w:rPr>
          <w:rFonts w:ascii="Garamond" w:hAnsi="Garamond"/>
          <w:color w:val="000000" w:themeColor="text1"/>
          <w:sz w:val="22"/>
          <w:szCs w:val="22"/>
        </w:rPr>
        <w:t xml:space="preserve">L’élément essentiel de ce contrat est </w:t>
      </w:r>
      <w:r w:rsidRPr="004F0FFC">
        <w:rPr>
          <w:rFonts w:ascii="Garamond" w:hAnsi="Garamond"/>
          <w:b/>
          <w:bCs/>
          <w:color w:val="C00000"/>
          <w:sz w:val="22"/>
          <w:szCs w:val="22"/>
        </w:rPr>
        <w:t>l’exclusivité territoriale conférée au concessionnaire</w:t>
      </w:r>
      <w:r w:rsidR="004F0FFC">
        <w:rPr>
          <w:rFonts w:ascii="Garamond" w:hAnsi="Garamond"/>
          <w:color w:val="000000" w:themeColor="text1"/>
          <w:sz w:val="22"/>
          <w:szCs w:val="22"/>
        </w:rPr>
        <w:t>, qui devra être strictement délimitée dans le contrat.</w:t>
      </w:r>
      <w:r>
        <w:rPr>
          <w:rFonts w:ascii="Garamond" w:hAnsi="Garamond"/>
          <w:color w:val="000000" w:themeColor="text1"/>
          <w:sz w:val="22"/>
          <w:szCs w:val="22"/>
        </w:rPr>
        <w:t xml:space="preserve"> </w:t>
      </w:r>
      <w:r w:rsidR="004F0FFC">
        <w:rPr>
          <w:rFonts w:ascii="Garamond" w:hAnsi="Garamond"/>
          <w:color w:val="000000" w:themeColor="text1"/>
          <w:sz w:val="22"/>
          <w:szCs w:val="22"/>
        </w:rPr>
        <w:t>Cela ne veut pas dire qu’il ne subira aucune concurrence sur son territoire, mais elle sera grandement limitée (par exemple, un distributeur hors réseau s’étant approvisionné dans des conditions licites ne pourra être empêché de vendre sur le territoire de l’exclusivité).</w:t>
      </w:r>
    </w:p>
    <w:p w:rsidR="004F0FFC" w:rsidRDefault="004F0FFC" w:rsidP="00DD4D0B">
      <w:pPr>
        <w:jc w:val="both"/>
        <w:rPr>
          <w:rFonts w:ascii="Garamond" w:hAnsi="Garamond"/>
          <w:color w:val="000000" w:themeColor="text1"/>
          <w:sz w:val="22"/>
          <w:szCs w:val="22"/>
        </w:rPr>
      </w:pPr>
    </w:p>
    <w:p w:rsidR="007C4A21" w:rsidRPr="004F0FFC" w:rsidRDefault="004F0FFC" w:rsidP="00DD4D0B">
      <w:pPr>
        <w:jc w:val="both"/>
        <w:rPr>
          <w:rFonts w:ascii="Garamond" w:hAnsi="Garamond"/>
          <w:color w:val="000000" w:themeColor="text1"/>
          <w:sz w:val="22"/>
          <w:szCs w:val="22"/>
        </w:rPr>
      </w:pPr>
      <w:r w:rsidRPr="004F0FFC">
        <w:rPr>
          <w:rFonts w:ascii="Garamond" w:hAnsi="Garamond"/>
          <w:color w:val="000000" w:themeColor="text1"/>
          <w:sz w:val="22"/>
          <w:szCs w:val="22"/>
        </w:rPr>
        <w:t xml:space="preserve">Il y a généralement </w:t>
      </w:r>
      <w:r w:rsidRPr="004F0FFC">
        <w:rPr>
          <w:rFonts w:ascii="Garamond" w:hAnsi="Garamond"/>
          <w:color w:val="000000" w:themeColor="text1"/>
          <w:sz w:val="22"/>
          <w:szCs w:val="22"/>
          <w:u w:val="single"/>
        </w:rPr>
        <w:t>une assistance technique et un service après-vente géré par le concédant</w:t>
      </w:r>
      <w:r w:rsidRPr="004F0FFC">
        <w:rPr>
          <w:rFonts w:ascii="Garamond" w:hAnsi="Garamond"/>
          <w:color w:val="000000" w:themeColor="text1"/>
          <w:sz w:val="22"/>
          <w:szCs w:val="22"/>
        </w:rPr>
        <w:t>, qui assiste le concessionnaire dans l’exécution du contrat, cela ayant un coût pour ce dernier.</w:t>
      </w:r>
    </w:p>
    <w:p w:rsidR="00DC2A90" w:rsidRPr="00DC2A90" w:rsidRDefault="00DC2A90" w:rsidP="00DC2A90">
      <w:pPr>
        <w:pStyle w:val="Paragraphedeliste"/>
        <w:rPr>
          <w:rFonts w:ascii="Garamond" w:hAnsi="Garamond"/>
          <w:b/>
          <w:bCs/>
          <w:color w:val="000000" w:themeColor="text1"/>
          <w:sz w:val="32"/>
          <w:szCs w:val="32"/>
          <w:u w:val="single"/>
        </w:rPr>
      </w:pPr>
    </w:p>
    <w:p w:rsidR="00DC2A90" w:rsidRDefault="00DC2A90">
      <w:pPr>
        <w:pStyle w:val="Paragraphedeliste"/>
        <w:numPr>
          <w:ilvl w:val="0"/>
          <w:numId w:val="86"/>
        </w:numPr>
        <w:rPr>
          <w:rFonts w:ascii="Garamond" w:hAnsi="Garamond"/>
          <w:b/>
          <w:bCs/>
          <w:color w:val="000000" w:themeColor="text1"/>
          <w:sz w:val="32"/>
          <w:szCs w:val="32"/>
          <w:u w:val="single"/>
        </w:rPr>
      </w:pPr>
      <w:r w:rsidRPr="00DC2A90">
        <w:rPr>
          <w:rFonts w:ascii="Garamond" w:hAnsi="Garamond"/>
          <w:b/>
          <w:bCs/>
          <w:color w:val="000000" w:themeColor="text1"/>
          <w:sz w:val="32"/>
          <w:szCs w:val="32"/>
          <w:u w:val="single"/>
        </w:rPr>
        <w:t xml:space="preserve">Le contrat de franchise : </w:t>
      </w:r>
    </w:p>
    <w:p w:rsidR="004F0FFC" w:rsidRPr="004F0FFC" w:rsidRDefault="004F0FFC" w:rsidP="004F0FFC">
      <w:pPr>
        <w:rPr>
          <w:rFonts w:ascii="Garamond" w:hAnsi="Garamond"/>
          <w:b/>
          <w:bCs/>
          <w:color w:val="FF0000"/>
          <w:u w:val="single"/>
        </w:rPr>
      </w:pPr>
    </w:p>
    <w:p w:rsidR="004F0FFC" w:rsidRPr="004F0FFC" w:rsidRDefault="004F0FFC" w:rsidP="004F0FFC">
      <w:pPr>
        <w:pStyle w:val="Paragraphedeliste"/>
        <w:numPr>
          <w:ilvl w:val="0"/>
          <w:numId w:val="25"/>
        </w:numPr>
        <w:jc w:val="both"/>
        <w:rPr>
          <w:rFonts w:ascii="Garamond" w:hAnsi="Garamond"/>
          <w:b/>
          <w:bCs/>
          <w:color w:val="FF0000"/>
          <w:sz w:val="22"/>
          <w:szCs w:val="22"/>
          <w:u w:val="single"/>
        </w:rPr>
      </w:pPr>
      <w:r w:rsidRPr="004F0FFC">
        <w:rPr>
          <w:rFonts w:ascii="Garamond" w:hAnsi="Garamond"/>
          <w:b/>
          <w:bCs/>
          <w:color w:val="FF0000"/>
          <w:sz w:val="22"/>
          <w:szCs w:val="22"/>
          <w:u w:val="single"/>
        </w:rPr>
        <w:t>Définition :</w:t>
      </w:r>
      <w:r>
        <w:rPr>
          <w:rFonts w:ascii="Garamond" w:hAnsi="Garamond"/>
          <w:color w:val="FF0000"/>
          <w:sz w:val="22"/>
          <w:szCs w:val="22"/>
        </w:rPr>
        <w:t xml:space="preserve"> </w:t>
      </w:r>
      <w:r>
        <w:rPr>
          <w:rFonts w:ascii="Garamond" w:hAnsi="Garamond"/>
          <w:color w:val="000000" w:themeColor="text1"/>
          <w:sz w:val="22"/>
          <w:szCs w:val="22"/>
        </w:rPr>
        <w:t xml:space="preserve">La franchise est le contrat par lequel </w:t>
      </w:r>
      <w:r w:rsidRPr="004F0FFC">
        <w:rPr>
          <w:rFonts w:ascii="Garamond" w:hAnsi="Garamond"/>
          <w:i/>
          <w:iCs/>
          <w:color w:val="000000" w:themeColor="text1"/>
          <w:sz w:val="22"/>
          <w:szCs w:val="22"/>
        </w:rPr>
        <w:t>un franchiseur</w:t>
      </w:r>
      <w:r>
        <w:rPr>
          <w:rFonts w:ascii="Garamond" w:hAnsi="Garamond"/>
          <w:color w:val="000000" w:themeColor="text1"/>
          <w:sz w:val="22"/>
          <w:szCs w:val="22"/>
        </w:rPr>
        <w:t xml:space="preserve"> met à la disposition d’</w:t>
      </w:r>
      <w:r w:rsidRPr="004F0FFC">
        <w:rPr>
          <w:rFonts w:ascii="Garamond" w:hAnsi="Garamond"/>
          <w:i/>
          <w:iCs/>
          <w:color w:val="000000" w:themeColor="text1"/>
          <w:sz w:val="22"/>
          <w:szCs w:val="22"/>
        </w:rPr>
        <w:t xml:space="preserve">un franchisé </w:t>
      </w:r>
      <w:r>
        <w:rPr>
          <w:rFonts w:ascii="Garamond" w:hAnsi="Garamond"/>
          <w:color w:val="000000" w:themeColor="text1"/>
          <w:sz w:val="22"/>
          <w:szCs w:val="22"/>
        </w:rPr>
        <w:t xml:space="preserve">(qui est un commerçant indépendant), ses signes distinctifs (nom commercial, enseigne, marque) et un savoir-faire original, à charge pour le franchisé de les utiliser selon une technique commercial uniforme, avec l’assistance et sous le contrôle du franchiseur, auquel il verse des redevances. </w:t>
      </w:r>
    </w:p>
    <w:p w:rsidR="004F0FFC" w:rsidRDefault="004F0FFC" w:rsidP="004F0FFC">
      <w:pPr>
        <w:jc w:val="both"/>
        <w:rPr>
          <w:rFonts w:ascii="Garamond" w:hAnsi="Garamond"/>
          <w:b/>
          <w:bCs/>
          <w:color w:val="FF0000"/>
          <w:sz w:val="22"/>
          <w:szCs w:val="22"/>
          <w:u w:val="single"/>
        </w:rPr>
      </w:pPr>
    </w:p>
    <w:p w:rsidR="004F0FFC" w:rsidRDefault="00123803" w:rsidP="004F0FFC">
      <w:pPr>
        <w:jc w:val="both"/>
        <w:rPr>
          <w:rFonts w:ascii="Garamond" w:hAnsi="Garamond"/>
          <w:color w:val="000000" w:themeColor="text1"/>
          <w:sz w:val="22"/>
          <w:szCs w:val="22"/>
        </w:rPr>
      </w:pPr>
      <w:r>
        <w:rPr>
          <w:rFonts w:ascii="Garamond" w:hAnsi="Garamond"/>
          <w:color w:val="000000" w:themeColor="text1"/>
          <w:sz w:val="22"/>
          <w:szCs w:val="22"/>
        </w:rPr>
        <w:t xml:space="preserve">Le franchisé </w:t>
      </w:r>
      <w:r w:rsidRPr="00E01921">
        <w:rPr>
          <w:rFonts w:ascii="Garamond" w:hAnsi="Garamond"/>
          <w:color w:val="000000" w:themeColor="text1"/>
          <w:sz w:val="22"/>
          <w:szCs w:val="22"/>
          <w:u w:val="single"/>
        </w:rPr>
        <w:t>est un commerçant indépendant</w:t>
      </w:r>
      <w:r>
        <w:rPr>
          <w:rFonts w:ascii="Garamond" w:hAnsi="Garamond"/>
          <w:color w:val="000000" w:themeColor="text1"/>
          <w:sz w:val="22"/>
          <w:szCs w:val="22"/>
        </w:rPr>
        <w:t xml:space="preserve">, </w:t>
      </w:r>
      <w:r w:rsidRPr="00123803">
        <w:rPr>
          <w:rFonts w:ascii="Garamond" w:hAnsi="Garamond"/>
          <w:b/>
          <w:bCs/>
          <w:color w:val="000000" w:themeColor="text1"/>
          <w:sz w:val="22"/>
          <w:szCs w:val="22"/>
        </w:rPr>
        <w:t>il a une clientèle propre</w:t>
      </w:r>
      <w:r>
        <w:rPr>
          <w:rFonts w:ascii="Garamond" w:hAnsi="Garamond"/>
          <w:color w:val="000000" w:themeColor="text1"/>
          <w:sz w:val="22"/>
          <w:szCs w:val="22"/>
        </w:rPr>
        <w:t xml:space="preserve"> (cf. Fiche n°5 : Le fonds de commerce). </w:t>
      </w:r>
    </w:p>
    <w:p w:rsidR="00123803" w:rsidRDefault="00123803" w:rsidP="004F0FFC">
      <w:pPr>
        <w:jc w:val="both"/>
        <w:rPr>
          <w:rFonts w:ascii="Garamond" w:hAnsi="Garamond"/>
          <w:color w:val="000000" w:themeColor="text1"/>
          <w:sz w:val="22"/>
          <w:szCs w:val="22"/>
        </w:rPr>
      </w:pPr>
    </w:p>
    <w:p w:rsidR="00DC2A90" w:rsidRDefault="00123803" w:rsidP="00123803">
      <w:pPr>
        <w:jc w:val="both"/>
        <w:rPr>
          <w:rFonts w:ascii="Garamond" w:hAnsi="Garamond"/>
          <w:color w:val="000000" w:themeColor="text1"/>
          <w:sz w:val="22"/>
          <w:szCs w:val="22"/>
        </w:rPr>
      </w:pPr>
      <w:r>
        <w:rPr>
          <w:rFonts w:ascii="Garamond" w:hAnsi="Garamond"/>
          <w:color w:val="000000" w:themeColor="text1"/>
          <w:sz w:val="22"/>
          <w:szCs w:val="22"/>
        </w:rPr>
        <w:t>C’est un modèle extrêment utilisé dans les fast-foods</w:t>
      </w:r>
      <w:r w:rsidR="003038E0">
        <w:rPr>
          <w:rFonts w:ascii="Garamond" w:hAnsi="Garamond"/>
          <w:color w:val="000000" w:themeColor="text1"/>
          <w:sz w:val="22"/>
          <w:szCs w:val="22"/>
        </w:rPr>
        <w:t xml:space="preserve"> </w:t>
      </w:r>
      <w:r>
        <w:rPr>
          <w:rFonts w:ascii="Garamond" w:hAnsi="Garamond"/>
          <w:color w:val="000000" w:themeColor="text1"/>
          <w:sz w:val="22"/>
          <w:szCs w:val="22"/>
        </w:rPr>
        <w:t>: MacDo, Dominos Pizza, Quick…</w:t>
      </w:r>
    </w:p>
    <w:p w:rsidR="00123803" w:rsidRDefault="00123803" w:rsidP="00123803">
      <w:pPr>
        <w:jc w:val="both"/>
        <w:rPr>
          <w:rFonts w:ascii="Garamond" w:hAnsi="Garamond"/>
          <w:color w:val="000000" w:themeColor="text1"/>
          <w:sz w:val="22"/>
          <w:szCs w:val="22"/>
        </w:rPr>
      </w:pPr>
    </w:p>
    <w:p w:rsidR="00123803" w:rsidRDefault="00123803" w:rsidP="00123803">
      <w:pPr>
        <w:jc w:val="both"/>
        <w:rPr>
          <w:rFonts w:ascii="Garamond" w:hAnsi="Garamond"/>
          <w:color w:val="000000" w:themeColor="text1"/>
          <w:sz w:val="22"/>
          <w:szCs w:val="22"/>
        </w:rPr>
      </w:pPr>
      <w:r>
        <w:rPr>
          <w:rFonts w:ascii="Garamond" w:hAnsi="Garamond"/>
          <w:color w:val="000000" w:themeColor="text1"/>
          <w:sz w:val="22"/>
          <w:szCs w:val="22"/>
        </w:rPr>
        <w:t>Généralement, un tel contrat prévoit aussi un contrat d’approvisionnement exclusif</w:t>
      </w:r>
      <w:r w:rsidR="003038E0">
        <w:rPr>
          <w:rFonts w:ascii="Garamond" w:hAnsi="Garamond"/>
          <w:color w:val="000000" w:themeColor="text1"/>
          <w:sz w:val="22"/>
          <w:szCs w:val="22"/>
        </w:rPr>
        <w:t xml:space="preserve"> au profit du franchiseur</w:t>
      </w:r>
      <w:r>
        <w:rPr>
          <w:rFonts w:ascii="Garamond" w:hAnsi="Garamond"/>
          <w:color w:val="000000" w:themeColor="text1"/>
          <w:sz w:val="22"/>
          <w:szCs w:val="22"/>
        </w:rPr>
        <w:t xml:space="preserve">, l’article </w:t>
      </w:r>
      <w:r w:rsidRPr="00123803">
        <w:rPr>
          <w:rFonts w:ascii="Garamond" w:hAnsi="Garamond"/>
          <w:b/>
          <w:bCs/>
          <w:color w:val="00B050"/>
          <w:sz w:val="22"/>
          <w:szCs w:val="22"/>
        </w:rPr>
        <w:t>L330-1</w:t>
      </w:r>
      <w:r w:rsidRPr="00123803">
        <w:rPr>
          <w:rFonts w:ascii="Garamond" w:hAnsi="Garamond"/>
          <w:color w:val="00B050"/>
          <w:sz w:val="22"/>
          <w:szCs w:val="22"/>
        </w:rPr>
        <w:t xml:space="preserve"> </w:t>
      </w:r>
      <w:r>
        <w:rPr>
          <w:rFonts w:ascii="Garamond" w:hAnsi="Garamond"/>
          <w:color w:val="000000" w:themeColor="text1"/>
          <w:sz w:val="22"/>
          <w:szCs w:val="22"/>
        </w:rPr>
        <w:t xml:space="preserve">du Code de commerce ayant vocation à s’appliquer. </w:t>
      </w:r>
    </w:p>
    <w:p w:rsidR="00123803" w:rsidRPr="00123803" w:rsidRDefault="00123803" w:rsidP="00123803">
      <w:pPr>
        <w:jc w:val="both"/>
        <w:rPr>
          <w:rFonts w:ascii="Garamond" w:hAnsi="Garamond"/>
          <w:color w:val="000000" w:themeColor="text1"/>
          <w:sz w:val="22"/>
          <w:szCs w:val="22"/>
        </w:rPr>
      </w:pPr>
    </w:p>
    <w:p w:rsidR="00DC2A90" w:rsidRDefault="00DC2A90">
      <w:pPr>
        <w:pStyle w:val="Paragraphedeliste"/>
        <w:numPr>
          <w:ilvl w:val="0"/>
          <w:numId w:val="86"/>
        </w:numPr>
        <w:rPr>
          <w:rFonts w:ascii="Garamond" w:hAnsi="Garamond"/>
          <w:b/>
          <w:bCs/>
          <w:color w:val="000000" w:themeColor="text1"/>
          <w:sz w:val="32"/>
          <w:szCs w:val="32"/>
          <w:u w:val="single"/>
        </w:rPr>
      </w:pPr>
      <w:r w:rsidRPr="00DC2A90">
        <w:rPr>
          <w:rFonts w:ascii="Garamond" w:hAnsi="Garamond"/>
          <w:b/>
          <w:bCs/>
          <w:color w:val="000000" w:themeColor="text1"/>
          <w:sz w:val="32"/>
          <w:szCs w:val="32"/>
          <w:u w:val="single"/>
        </w:rPr>
        <w:t xml:space="preserve">Le contrat de distribution sélective : </w:t>
      </w:r>
    </w:p>
    <w:p w:rsidR="00123803" w:rsidRPr="00E01921" w:rsidRDefault="00123803" w:rsidP="00E01921">
      <w:pPr>
        <w:pStyle w:val="Paragraphedeliste"/>
        <w:rPr>
          <w:rFonts w:ascii="Garamond" w:hAnsi="Garamond"/>
          <w:color w:val="000000" w:themeColor="text1"/>
          <w:sz w:val="22"/>
          <w:szCs w:val="22"/>
        </w:rPr>
      </w:pPr>
    </w:p>
    <w:p w:rsidR="00E01921" w:rsidRPr="00E01921" w:rsidRDefault="00E01921" w:rsidP="00E01921">
      <w:pPr>
        <w:pStyle w:val="Paragraphedeliste"/>
        <w:numPr>
          <w:ilvl w:val="0"/>
          <w:numId w:val="25"/>
        </w:numPr>
        <w:jc w:val="both"/>
        <w:rPr>
          <w:rFonts w:ascii="Garamond" w:hAnsi="Garamond"/>
          <w:b/>
          <w:bCs/>
          <w:color w:val="FF0000"/>
          <w:sz w:val="22"/>
          <w:szCs w:val="22"/>
          <w:u w:val="single"/>
        </w:rPr>
      </w:pPr>
      <w:r w:rsidRPr="00E01921">
        <w:rPr>
          <w:rFonts w:ascii="Garamond" w:hAnsi="Garamond"/>
          <w:b/>
          <w:bCs/>
          <w:color w:val="FF0000"/>
          <w:sz w:val="22"/>
          <w:szCs w:val="22"/>
          <w:u w:val="single"/>
        </w:rPr>
        <w:t>Définition :</w:t>
      </w:r>
      <w:r>
        <w:rPr>
          <w:rFonts w:ascii="Garamond" w:hAnsi="Garamond"/>
          <w:color w:val="FF0000"/>
          <w:sz w:val="22"/>
          <w:szCs w:val="22"/>
        </w:rPr>
        <w:t xml:space="preserve"> </w:t>
      </w:r>
      <w:r>
        <w:rPr>
          <w:rFonts w:ascii="Garamond" w:hAnsi="Garamond"/>
          <w:color w:val="000000" w:themeColor="text1"/>
          <w:sz w:val="22"/>
          <w:szCs w:val="22"/>
        </w:rPr>
        <w:t xml:space="preserve">Le contrat de distribution sélective est celui par lequel un fournisseur accorde le droit de revendre ses produits à un distributeur sélectionné en fonction de critères qualitatifs objectifs, lequel demeure libre de revendre d’autres produits concurrents. </w:t>
      </w:r>
    </w:p>
    <w:p w:rsidR="00E01921" w:rsidRDefault="00E01921" w:rsidP="00E01921">
      <w:pPr>
        <w:jc w:val="both"/>
        <w:rPr>
          <w:rFonts w:ascii="Garamond" w:hAnsi="Garamond"/>
          <w:b/>
          <w:bCs/>
          <w:color w:val="FF0000"/>
          <w:sz w:val="22"/>
          <w:szCs w:val="22"/>
          <w:u w:val="single"/>
        </w:rPr>
      </w:pPr>
    </w:p>
    <w:p w:rsidR="00E01921" w:rsidRDefault="00E01921" w:rsidP="00E01921">
      <w:pPr>
        <w:jc w:val="both"/>
        <w:rPr>
          <w:rFonts w:ascii="Garamond" w:hAnsi="Garamond"/>
          <w:b/>
          <w:bCs/>
          <w:color w:val="FF0000"/>
          <w:sz w:val="22"/>
          <w:szCs w:val="22"/>
          <w:u w:val="single"/>
        </w:rPr>
      </w:pPr>
    </w:p>
    <w:p w:rsidR="00E01921" w:rsidRDefault="00E01921" w:rsidP="00E01921">
      <w:pPr>
        <w:jc w:val="both"/>
        <w:rPr>
          <w:rFonts w:ascii="Garamond" w:hAnsi="Garamond"/>
          <w:color w:val="000000" w:themeColor="text1"/>
          <w:sz w:val="22"/>
          <w:szCs w:val="22"/>
        </w:rPr>
      </w:pPr>
      <w:r w:rsidRPr="00E01921">
        <w:rPr>
          <w:rFonts w:ascii="Garamond" w:hAnsi="Garamond"/>
          <w:color w:val="000000" w:themeColor="text1"/>
          <w:sz w:val="22"/>
          <w:szCs w:val="22"/>
        </w:rPr>
        <w:t xml:space="preserve">L’exclusivité territoriale n’est ici pas l’essence du contrat, ce qui fait </w:t>
      </w:r>
      <w:r w:rsidRPr="00E01921">
        <w:rPr>
          <w:rFonts w:ascii="Garamond" w:hAnsi="Garamond"/>
          <w:b/>
          <w:bCs/>
          <w:color w:val="C00000"/>
          <w:sz w:val="22"/>
          <w:szCs w:val="22"/>
        </w:rPr>
        <w:t>la caractéristique essentielle est la sélection, l’agrément des distributeurs</w:t>
      </w:r>
      <w:r w:rsidRPr="00E01921">
        <w:rPr>
          <w:rFonts w:ascii="Garamond" w:hAnsi="Garamond"/>
          <w:b/>
          <w:bCs/>
          <w:color w:val="FF0000"/>
          <w:sz w:val="22"/>
          <w:szCs w:val="22"/>
        </w:rPr>
        <w:t> </w:t>
      </w:r>
      <w:r w:rsidRPr="00E01921">
        <w:rPr>
          <w:rFonts w:ascii="Garamond" w:hAnsi="Garamond"/>
          <w:color w:val="000000" w:themeColor="text1"/>
          <w:sz w:val="22"/>
          <w:szCs w:val="22"/>
        </w:rPr>
        <w:t xml:space="preserve">; on parlera d’ailleurs de </w:t>
      </w:r>
      <w:r>
        <w:rPr>
          <w:rFonts w:ascii="Garamond" w:hAnsi="Garamond"/>
          <w:color w:val="000000" w:themeColor="text1"/>
          <w:sz w:val="22"/>
          <w:szCs w:val="22"/>
        </w:rPr>
        <w:t>« </w:t>
      </w:r>
      <w:r w:rsidRPr="00E01921">
        <w:rPr>
          <w:rFonts w:ascii="Garamond" w:hAnsi="Garamond"/>
          <w:color w:val="000000" w:themeColor="text1"/>
          <w:sz w:val="22"/>
          <w:szCs w:val="22"/>
        </w:rPr>
        <w:t>distributeurs agréés</w:t>
      </w:r>
      <w:r>
        <w:rPr>
          <w:rFonts w:ascii="Garamond" w:hAnsi="Garamond"/>
          <w:color w:val="000000" w:themeColor="text1"/>
          <w:sz w:val="22"/>
          <w:szCs w:val="22"/>
        </w:rPr>
        <w:t> ».</w:t>
      </w:r>
    </w:p>
    <w:p w:rsidR="00E01921" w:rsidRDefault="00E01921" w:rsidP="00E01921">
      <w:pPr>
        <w:jc w:val="both"/>
        <w:rPr>
          <w:rFonts w:ascii="Garamond" w:hAnsi="Garamond"/>
          <w:color w:val="000000" w:themeColor="text1"/>
          <w:sz w:val="22"/>
          <w:szCs w:val="22"/>
        </w:rPr>
      </w:pPr>
    </w:p>
    <w:p w:rsidR="00B32B71" w:rsidRDefault="00B32B71" w:rsidP="00E01921">
      <w:pPr>
        <w:jc w:val="both"/>
        <w:rPr>
          <w:rFonts w:ascii="Garamond" w:hAnsi="Garamond"/>
          <w:color w:val="000000" w:themeColor="text1"/>
          <w:sz w:val="22"/>
          <w:szCs w:val="22"/>
        </w:rPr>
      </w:pPr>
      <w:r>
        <w:rPr>
          <w:rFonts w:ascii="Garamond" w:hAnsi="Garamond"/>
          <w:color w:val="000000" w:themeColor="text1"/>
          <w:sz w:val="22"/>
          <w:szCs w:val="22"/>
        </w:rPr>
        <w:t xml:space="preserve">Il y a une entorse à la concurrence par la réduction du nombre d’acteurs sur le marché, mais c’est toléré dans la mesure </w:t>
      </w:r>
      <w:r w:rsidRPr="00B32B71">
        <w:rPr>
          <w:rFonts w:ascii="Garamond" w:hAnsi="Garamond"/>
          <w:b/>
          <w:bCs/>
          <w:color w:val="000000" w:themeColor="text1"/>
          <w:sz w:val="22"/>
          <w:szCs w:val="22"/>
        </w:rPr>
        <w:t>où les critères sont objectifs</w:t>
      </w:r>
      <w:r>
        <w:rPr>
          <w:rFonts w:ascii="Garamond" w:hAnsi="Garamond"/>
          <w:color w:val="000000" w:themeColor="text1"/>
          <w:sz w:val="22"/>
          <w:szCs w:val="22"/>
        </w:rPr>
        <w:t xml:space="preserve">, comme par exemple : la technicité du produit ; pour s’assurer que les distributeurs respectent un certain standing ou niveau de compétences. </w:t>
      </w:r>
    </w:p>
    <w:p w:rsidR="00B32B71" w:rsidRDefault="00B32B71" w:rsidP="00E01921">
      <w:pPr>
        <w:jc w:val="both"/>
        <w:rPr>
          <w:rFonts w:ascii="Garamond" w:hAnsi="Garamond"/>
          <w:color w:val="000000" w:themeColor="text1"/>
          <w:sz w:val="22"/>
          <w:szCs w:val="22"/>
        </w:rPr>
      </w:pPr>
    </w:p>
    <w:p w:rsidR="00E01921" w:rsidRPr="00B32B71" w:rsidRDefault="00B32B71">
      <w:pPr>
        <w:pStyle w:val="Paragraphedeliste"/>
        <w:numPr>
          <w:ilvl w:val="0"/>
          <w:numId w:val="77"/>
        </w:numPr>
        <w:jc w:val="both"/>
        <w:rPr>
          <w:rFonts w:ascii="Garamond" w:hAnsi="Garamond"/>
          <w:color w:val="000000" w:themeColor="text1"/>
          <w:sz w:val="22"/>
          <w:szCs w:val="22"/>
        </w:rPr>
      </w:pPr>
      <w:r w:rsidRPr="00B32B71">
        <w:rPr>
          <w:rFonts w:ascii="Garamond" w:hAnsi="Garamond"/>
          <w:color w:val="000000" w:themeColor="text1"/>
          <w:sz w:val="22"/>
          <w:szCs w:val="22"/>
          <w:u w:val="single"/>
        </w:rPr>
        <w:t>Par exemple :</w:t>
      </w:r>
      <w:r>
        <w:rPr>
          <w:rFonts w:ascii="Garamond" w:hAnsi="Garamond"/>
          <w:color w:val="000000" w:themeColor="text1"/>
          <w:sz w:val="22"/>
          <w:szCs w:val="22"/>
        </w:rPr>
        <w:t xml:space="preserve"> </w:t>
      </w:r>
      <w:r w:rsidRPr="00B32B71">
        <w:rPr>
          <w:rFonts w:ascii="Garamond" w:hAnsi="Garamond"/>
          <w:color w:val="000000" w:themeColor="text1"/>
          <w:sz w:val="22"/>
          <w:szCs w:val="22"/>
        </w:rPr>
        <w:t xml:space="preserve">On peut raisonnablement considérer qu’une montre de marque Rolex est trop technique pour être vendue par Gifi, tout comme les lunettes de vue ne sauraient être vendues par La Foire Fouille. </w:t>
      </w:r>
    </w:p>
    <w:p w:rsidR="00B32B71" w:rsidRDefault="00B32B71" w:rsidP="00E01921">
      <w:pPr>
        <w:jc w:val="both"/>
        <w:rPr>
          <w:rFonts w:ascii="Garamond" w:hAnsi="Garamond"/>
          <w:color w:val="000000" w:themeColor="text1"/>
          <w:sz w:val="22"/>
          <w:szCs w:val="22"/>
        </w:rPr>
      </w:pPr>
    </w:p>
    <w:p w:rsidR="00B32B71" w:rsidRPr="00E01921" w:rsidRDefault="00B32B71" w:rsidP="00E01921">
      <w:pPr>
        <w:jc w:val="both"/>
        <w:rPr>
          <w:rFonts w:ascii="Garamond" w:hAnsi="Garamond"/>
          <w:color w:val="000000" w:themeColor="text1"/>
          <w:sz w:val="22"/>
          <w:szCs w:val="22"/>
        </w:rPr>
      </w:pPr>
      <w:r>
        <w:rPr>
          <w:rFonts w:ascii="Garamond" w:hAnsi="Garamond"/>
          <w:color w:val="000000" w:themeColor="text1"/>
          <w:sz w:val="22"/>
          <w:szCs w:val="22"/>
        </w:rPr>
        <w:t xml:space="preserve">Qui dit distribution sélective, dit aussi étanchéité du réseau, et donc les distributeurs agréés, </w:t>
      </w:r>
      <w:r w:rsidRPr="00B32B71">
        <w:rPr>
          <w:rFonts w:ascii="Garamond" w:hAnsi="Garamond"/>
          <w:color w:val="000000" w:themeColor="text1"/>
          <w:sz w:val="22"/>
          <w:szCs w:val="22"/>
          <w:u w:val="double"/>
        </w:rPr>
        <w:t>doivent s’engager à ne pas revendre les produits à des distributeurs parallèles</w:t>
      </w:r>
      <w:r>
        <w:rPr>
          <w:rFonts w:ascii="Garamond" w:hAnsi="Garamond"/>
          <w:color w:val="000000" w:themeColor="text1"/>
          <w:sz w:val="22"/>
          <w:szCs w:val="22"/>
        </w:rPr>
        <w:t xml:space="preserve"> (distributeurs non agréés). Si tel était le cas ils commettraient une faute contractuelle pouvant entrainer résiliation du contrat de distribution. </w:t>
      </w:r>
    </w:p>
    <w:p w:rsidR="00E01921" w:rsidRDefault="00E01921" w:rsidP="00E01921">
      <w:pPr>
        <w:jc w:val="both"/>
        <w:rPr>
          <w:rFonts w:ascii="Garamond" w:hAnsi="Garamond"/>
          <w:color w:val="FF0000"/>
          <w:sz w:val="22"/>
          <w:szCs w:val="22"/>
        </w:rPr>
      </w:pPr>
    </w:p>
    <w:p w:rsidR="00E01921" w:rsidRPr="00E01921" w:rsidRDefault="00E01921" w:rsidP="00E01921">
      <w:pPr>
        <w:jc w:val="both"/>
        <w:rPr>
          <w:rFonts w:ascii="Garamond" w:hAnsi="Garamond"/>
          <w:color w:val="FF0000"/>
          <w:sz w:val="22"/>
          <w:szCs w:val="22"/>
        </w:rPr>
      </w:pPr>
    </w:p>
    <w:p w:rsidR="00123803" w:rsidRPr="00123803" w:rsidRDefault="00123803" w:rsidP="00123803">
      <w:pPr>
        <w:rPr>
          <w:rFonts w:ascii="Garamond" w:hAnsi="Garamond"/>
          <w:b/>
          <w:bCs/>
          <w:color w:val="000000" w:themeColor="text1"/>
          <w:sz w:val="32"/>
          <w:szCs w:val="32"/>
          <w:u w:val="single"/>
        </w:rPr>
      </w:pPr>
    </w:p>
    <w:p w:rsidR="00443FF4" w:rsidRPr="00443FF4" w:rsidRDefault="00443FF4" w:rsidP="00443FF4">
      <w:pPr>
        <w:rPr>
          <w:rFonts w:ascii="Garamond" w:hAnsi="Garamond"/>
          <w:color w:val="000000" w:themeColor="text1"/>
          <w:sz w:val="22"/>
          <w:szCs w:val="22"/>
        </w:rPr>
      </w:pPr>
    </w:p>
    <w:p w:rsidR="001B638E" w:rsidRDefault="001B638E" w:rsidP="00253F05">
      <w:pPr>
        <w:rPr>
          <w:rFonts w:ascii="Garamond" w:hAnsi="Garamond"/>
        </w:rPr>
      </w:pPr>
    </w:p>
    <w:p w:rsidR="001B638E" w:rsidRDefault="001B638E" w:rsidP="00253F05">
      <w:pPr>
        <w:rPr>
          <w:rFonts w:ascii="Garamond" w:hAnsi="Garamond"/>
        </w:rPr>
      </w:pPr>
    </w:p>
    <w:p w:rsidR="006837E8" w:rsidRPr="006E788F" w:rsidRDefault="006837E8" w:rsidP="00253F05">
      <w:pPr>
        <w:pStyle w:val="A1PRINCIPAL"/>
        <w:spacing w:before="0" w:after="0"/>
        <w:rPr>
          <w:color w:val="FFFFFF" w:themeColor="background1"/>
          <w14:textOutline w14:w="9525" w14:cap="rnd" w14:cmpd="sng" w14:algn="ctr">
            <w14:solidFill>
              <w14:schemeClr w14:val="tx1"/>
            </w14:solidFill>
            <w14:prstDash w14:val="solid"/>
            <w14:bevel/>
          </w14:textOutline>
        </w:rPr>
      </w:pPr>
      <w:r>
        <w:rPr>
          <w:color w:val="FFFFFF" w:themeColor="background1"/>
          <w14:textOutline w14:w="9525" w14:cap="rnd" w14:cmpd="sng" w14:algn="ctr">
            <w14:solidFill>
              <w14:schemeClr w14:val="tx1"/>
            </w14:solidFill>
            <w14:prstDash w14:val="solid"/>
            <w14:bevel/>
          </w14:textOutline>
        </w:rPr>
        <w:lastRenderedPageBreak/>
        <w:t>FICHE N°</w:t>
      </w:r>
      <w:r w:rsidR="00DC2A90">
        <w:rPr>
          <w:color w:val="FFFFFF" w:themeColor="background1"/>
          <w14:textOutline w14:w="9525" w14:cap="rnd" w14:cmpd="sng" w14:algn="ctr">
            <w14:solidFill>
              <w14:schemeClr w14:val="tx1"/>
            </w14:solidFill>
            <w14:prstDash w14:val="solid"/>
            <w14:bevel/>
          </w14:textOutline>
        </w:rPr>
        <w:t>9</w:t>
      </w:r>
      <w:r>
        <w:rPr>
          <w:color w:val="FFFFFF" w:themeColor="background1"/>
          <w14:textOutline w14:w="9525" w14:cap="rnd" w14:cmpd="sng" w14:algn="ctr">
            <w14:solidFill>
              <w14:schemeClr w14:val="tx1"/>
            </w14:solidFill>
            <w14:prstDash w14:val="solid"/>
            <w14:bevel/>
          </w14:textOutline>
        </w:rPr>
        <w:t> : LE RÈGLEMENT DES LITIGES ENTRE COMMERÇANTS</w:t>
      </w:r>
    </w:p>
    <w:p w:rsidR="006837E8" w:rsidRPr="00B51923" w:rsidRDefault="006837E8" w:rsidP="007730CD">
      <w:pPr>
        <w:jc w:val="center"/>
        <w:rPr>
          <w:rFonts w:ascii="Garamond" w:hAnsi="Garamond"/>
          <w:b/>
          <w:bCs/>
          <w:color w:val="C00000"/>
          <w:sz w:val="32"/>
          <w:szCs w:val="32"/>
          <w:u w:val="single"/>
        </w:rPr>
      </w:pPr>
    </w:p>
    <w:p w:rsidR="00517C30" w:rsidRDefault="00517C30" w:rsidP="007730CD">
      <w:pPr>
        <w:jc w:val="center"/>
        <w:rPr>
          <w:rFonts w:ascii="Garamond" w:hAnsi="Garamond"/>
          <w:b/>
          <w:bCs/>
          <w:color w:val="C00000"/>
          <w:sz w:val="32"/>
          <w:szCs w:val="32"/>
          <w:u w:val="single"/>
        </w:rPr>
      </w:pPr>
      <w:r w:rsidRPr="00B51923">
        <w:rPr>
          <w:rFonts w:ascii="Garamond" w:hAnsi="Garamond"/>
          <w:b/>
          <w:bCs/>
          <w:color w:val="C00000"/>
          <w:sz w:val="32"/>
          <w:szCs w:val="32"/>
          <w:u w:val="single"/>
        </w:rPr>
        <w:t>I – Le juge étatique</w:t>
      </w:r>
    </w:p>
    <w:p w:rsidR="00B51923" w:rsidRDefault="00B51923" w:rsidP="007730CD">
      <w:pPr>
        <w:jc w:val="center"/>
        <w:rPr>
          <w:rFonts w:ascii="Garamond" w:hAnsi="Garamond"/>
          <w:b/>
          <w:bCs/>
          <w:color w:val="C00000"/>
          <w:sz w:val="32"/>
          <w:szCs w:val="32"/>
          <w:u w:val="single"/>
        </w:rPr>
      </w:pPr>
    </w:p>
    <w:p w:rsidR="00B51923" w:rsidRPr="00B51923" w:rsidRDefault="00B51923">
      <w:pPr>
        <w:pStyle w:val="Paragraphedeliste"/>
        <w:numPr>
          <w:ilvl w:val="0"/>
          <w:numId w:val="91"/>
        </w:numPr>
        <w:jc w:val="both"/>
        <w:rPr>
          <w:rFonts w:ascii="Garamond" w:hAnsi="Garamond"/>
          <w:b/>
          <w:bCs/>
          <w:color w:val="000000" w:themeColor="text1"/>
          <w:sz w:val="32"/>
          <w:szCs w:val="32"/>
          <w:u w:val="single"/>
        </w:rPr>
      </w:pPr>
      <w:r w:rsidRPr="00B51923">
        <w:rPr>
          <w:rFonts w:ascii="Garamond" w:hAnsi="Garamond"/>
          <w:b/>
          <w:bCs/>
          <w:color w:val="000000" w:themeColor="text1"/>
          <w:sz w:val="32"/>
          <w:szCs w:val="32"/>
          <w:u w:val="single"/>
        </w:rPr>
        <w:t xml:space="preserve">La compétence des tribunaux de commerce : </w:t>
      </w:r>
    </w:p>
    <w:p w:rsidR="00B51923" w:rsidRPr="00B51923" w:rsidRDefault="00B51923" w:rsidP="00B51923">
      <w:pPr>
        <w:jc w:val="both"/>
        <w:rPr>
          <w:rFonts w:ascii="Garamond" w:hAnsi="Garamond"/>
          <w:color w:val="000000" w:themeColor="text1"/>
          <w:sz w:val="32"/>
          <w:szCs w:val="32"/>
          <w:u w:val="wave"/>
        </w:rPr>
      </w:pPr>
    </w:p>
    <w:p w:rsidR="00B51923" w:rsidRDefault="00B51923">
      <w:pPr>
        <w:pStyle w:val="Paragraphedeliste"/>
        <w:numPr>
          <w:ilvl w:val="0"/>
          <w:numId w:val="92"/>
        </w:numPr>
        <w:jc w:val="both"/>
        <w:rPr>
          <w:rFonts w:ascii="Garamond" w:hAnsi="Garamond"/>
          <w:b/>
          <w:bCs/>
          <w:color w:val="4472C4" w:themeColor="accent1"/>
          <w:sz w:val="28"/>
          <w:szCs w:val="28"/>
          <w:u w:val="single"/>
        </w:rPr>
      </w:pPr>
      <w:r w:rsidRPr="00B51923">
        <w:rPr>
          <w:rFonts w:ascii="Garamond" w:hAnsi="Garamond"/>
          <w:b/>
          <w:bCs/>
          <w:color w:val="4472C4" w:themeColor="accent1"/>
          <w:sz w:val="28"/>
          <w:szCs w:val="28"/>
          <w:u w:val="single"/>
        </w:rPr>
        <w:t xml:space="preserve">La compétence </w:t>
      </w:r>
      <w:r w:rsidR="008A31B8" w:rsidRPr="00B51923">
        <w:rPr>
          <w:rFonts w:ascii="Garamond" w:hAnsi="Garamond"/>
          <w:b/>
          <w:bCs/>
          <w:color w:val="4472C4" w:themeColor="accent1"/>
          <w:sz w:val="28"/>
          <w:szCs w:val="28"/>
          <w:u w:val="single"/>
        </w:rPr>
        <w:t>matérielle (</w:t>
      </w:r>
      <w:r w:rsidR="008A31B8" w:rsidRPr="008A31B8">
        <w:rPr>
          <w:rFonts w:ascii="Garamond" w:hAnsi="Garamond"/>
          <w:b/>
          <w:bCs/>
          <w:i/>
          <w:iCs/>
          <w:color w:val="4472C4" w:themeColor="accent1"/>
          <w:sz w:val="28"/>
          <w:szCs w:val="28"/>
          <w:u w:val="single"/>
        </w:rPr>
        <w:t xml:space="preserve">rationae </w:t>
      </w:r>
      <w:r w:rsidR="008A31B8">
        <w:rPr>
          <w:rFonts w:ascii="Garamond" w:hAnsi="Garamond"/>
          <w:b/>
          <w:bCs/>
          <w:i/>
          <w:iCs/>
          <w:color w:val="4472C4" w:themeColor="accent1"/>
          <w:sz w:val="28"/>
          <w:szCs w:val="28"/>
          <w:u w:val="single"/>
        </w:rPr>
        <w:t>materiae</w:t>
      </w:r>
      <w:r w:rsidR="008A31B8">
        <w:rPr>
          <w:rFonts w:ascii="Garamond" w:hAnsi="Garamond"/>
          <w:b/>
          <w:bCs/>
          <w:color w:val="4472C4" w:themeColor="accent1"/>
          <w:sz w:val="28"/>
          <w:szCs w:val="28"/>
          <w:u w:val="single"/>
        </w:rPr>
        <w:t xml:space="preserve">) </w:t>
      </w:r>
      <w:r w:rsidRPr="00B51923">
        <w:rPr>
          <w:rFonts w:ascii="Garamond" w:hAnsi="Garamond"/>
          <w:b/>
          <w:bCs/>
          <w:color w:val="4472C4" w:themeColor="accent1"/>
          <w:sz w:val="28"/>
          <w:szCs w:val="28"/>
          <w:u w:val="single"/>
        </w:rPr>
        <w:t xml:space="preserve">: </w:t>
      </w:r>
    </w:p>
    <w:p w:rsidR="00C8303E" w:rsidRDefault="00C8303E" w:rsidP="00C8303E">
      <w:pPr>
        <w:jc w:val="both"/>
        <w:rPr>
          <w:rFonts w:ascii="Garamond" w:hAnsi="Garamond"/>
          <w:b/>
          <w:bCs/>
          <w:color w:val="4472C4" w:themeColor="accent1"/>
          <w:sz w:val="28"/>
          <w:szCs w:val="28"/>
          <w:u w:val="single"/>
        </w:rPr>
      </w:pPr>
    </w:p>
    <w:p w:rsidR="001C53C0" w:rsidRPr="001C53C0" w:rsidRDefault="001C53C0" w:rsidP="001C53C0">
      <w:pPr>
        <w:pStyle w:val="Paragraphedeliste"/>
        <w:numPr>
          <w:ilvl w:val="0"/>
          <w:numId w:val="36"/>
        </w:numPr>
        <w:jc w:val="both"/>
        <w:rPr>
          <w:rFonts w:ascii="Garamond" w:hAnsi="Garamond"/>
          <w:b/>
          <w:bCs/>
          <w:color w:val="ED7D31" w:themeColor="accent2"/>
          <w:u w:val="single"/>
        </w:rPr>
      </w:pPr>
      <w:r w:rsidRPr="001C53C0">
        <w:rPr>
          <w:rFonts w:ascii="Garamond" w:hAnsi="Garamond"/>
          <w:b/>
          <w:bCs/>
          <w:color w:val="ED7D31" w:themeColor="accent2"/>
          <w:u w:val="single"/>
        </w:rPr>
        <w:t>Le principe :</w:t>
      </w:r>
    </w:p>
    <w:p w:rsidR="001C53C0" w:rsidRDefault="001C53C0" w:rsidP="00C8303E">
      <w:pPr>
        <w:jc w:val="both"/>
        <w:rPr>
          <w:rFonts w:ascii="Garamond" w:hAnsi="Garamond"/>
          <w:b/>
          <w:bCs/>
          <w:color w:val="4472C4" w:themeColor="accent1"/>
          <w:sz w:val="28"/>
          <w:szCs w:val="28"/>
          <w:u w:val="single"/>
        </w:rPr>
      </w:pPr>
    </w:p>
    <w:p w:rsidR="000A28F8" w:rsidRDefault="000A28F8" w:rsidP="00C8303E">
      <w:pPr>
        <w:jc w:val="both"/>
        <w:rPr>
          <w:rFonts w:ascii="Garamond" w:hAnsi="Garamond"/>
          <w:color w:val="000000" w:themeColor="text1"/>
          <w:sz w:val="22"/>
          <w:szCs w:val="22"/>
        </w:rPr>
      </w:pPr>
      <w:r>
        <w:rPr>
          <w:rFonts w:ascii="Garamond" w:hAnsi="Garamond"/>
          <w:color w:val="000000" w:themeColor="text1"/>
          <w:sz w:val="22"/>
          <w:szCs w:val="22"/>
        </w:rPr>
        <w:t xml:space="preserve">C’est l’article </w:t>
      </w:r>
      <w:r w:rsidRPr="000A28F8">
        <w:rPr>
          <w:rFonts w:ascii="Garamond" w:hAnsi="Garamond"/>
          <w:b/>
          <w:bCs/>
          <w:color w:val="00B050"/>
          <w:sz w:val="22"/>
          <w:szCs w:val="22"/>
        </w:rPr>
        <w:t>L721-3</w:t>
      </w:r>
      <w:r w:rsidRPr="000A28F8">
        <w:rPr>
          <w:rFonts w:ascii="Garamond" w:hAnsi="Garamond"/>
          <w:color w:val="00B050"/>
          <w:sz w:val="22"/>
          <w:szCs w:val="22"/>
        </w:rPr>
        <w:t xml:space="preserve"> </w:t>
      </w:r>
      <w:r>
        <w:rPr>
          <w:rFonts w:ascii="Garamond" w:hAnsi="Garamond"/>
          <w:color w:val="000000" w:themeColor="text1"/>
          <w:sz w:val="22"/>
          <w:szCs w:val="22"/>
        </w:rPr>
        <w:t xml:space="preserve">du Code de commerce qui organise la compétence d’attribution du tribunal de commerce. Il est compétent pour connaitre : </w:t>
      </w:r>
    </w:p>
    <w:p w:rsidR="000A28F8" w:rsidRDefault="000A28F8" w:rsidP="00C8303E">
      <w:pPr>
        <w:jc w:val="both"/>
        <w:rPr>
          <w:rFonts w:ascii="Garamond" w:hAnsi="Garamond"/>
          <w:color w:val="000000" w:themeColor="text1"/>
          <w:sz w:val="22"/>
          <w:szCs w:val="22"/>
        </w:rPr>
      </w:pPr>
    </w:p>
    <w:p w:rsidR="000A28F8" w:rsidRDefault="000A28F8" w:rsidP="000A28F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1° Des contestations relatives aux engagements entre commerçants, entre artisans, entre établissements de crédit, entre sociétés de financement ou entre eux. </w:t>
      </w:r>
    </w:p>
    <w:p w:rsidR="000A28F8" w:rsidRDefault="000A28F8" w:rsidP="000A28F8">
      <w:pPr>
        <w:jc w:val="both"/>
        <w:rPr>
          <w:rFonts w:ascii="Garamond" w:hAnsi="Garamond"/>
          <w:color w:val="000000" w:themeColor="text1"/>
          <w:sz w:val="22"/>
          <w:szCs w:val="22"/>
        </w:rPr>
      </w:pPr>
    </w:p>
    <w:p w:rsidR="000A28F8" w:rsidRDefault="000A28F8" w:rsidP="000A28F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2° Des contestations relatives aux société commerciales. </w:t>
      </w:r>
    </w:p>
    <w:p w:rsidR="000A28F8" w:rsidRPr="000A28F8" w:rsidRDefault="000A28F8" w:rsidP="000A28F8">
      <w:pPr>
        <w:pStyle w:val="Paragraphedeliste"/>
        <w:rPr>
          <w:rFonts w:ascii="Garamond" w:hAnsi="Garamond"/>
          <w:color w:val="000000" w:themeColor="text1"/>
          <w:sz w:val="22"/>
          <w:szCs w:val="22"/>
        </w:rPr>
      </w:pPr>
    </w:p>
    <w:p w:rsidR="000A28F8" w:rsidRDefault="000A28F8" w:rsidP="000A28F8">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3° Des contestations relatives aux actes de commerce entre toutes personnes.</w:t>
      </w:r>
    </w:p>
    <w:p w:rsidR="000A28F8" w:rsidRPr="000A28F8" w:rsidRDefault="000A28F8" w:rsidP="000A28F8">
      <w:pPr>
        <w:pStyle w:val="Paragraphedeliste"/>
        <w:rPr>
          <w:rFonts w:ascii="Garamond" w:hAnsi="Garamond"/>
          <w:color w:val="000000" w:themeColor="text1"/>
          <w:sz w:val="22"/>
          <w:szCs w:val="22"/>
        </w:rPr>
      </w:pPr>
    </w:p>
    <w:p w:rsidR="001C53C0" w:rsidRDefault="000A28F8" w:rsidP="000A28F8">
      <w:pPr>
        <w:jc w:val="both"/>
        <w:rPr>
          <w:rFonts w:ascii="Garamond" w:hAnsi="Garamond"/>
          <w:color w:val="000000" w:themeColor="text1"/>
          <w:sz w:val="22"/>
          <w:szCs w:val="22"/>
        </w:rPr>
      </w:pPr>
      <w:r>
        <w:rPr>
          <w:rFonts w:ascii="Garamond" w:hAnsi="Garamond"/>
          <w:color w:val="000000" w:themeColor="text1"/>
          <w:sz w:val="22"/>
          <w:szCs w:val="22"/>
        </w:rPr>
        <w:t xml:space="preserve">Cela, à l’exception des contestations relatives aux baux commerciaux qui relève de la compétence exclusive du tribunal judiciaire (cf. Fiche n°6 : Les baux commerciaux). </w:t>
      </w:r>
    </w:p>
    <w:p w:rsidR="001C53C0" w:rsidRDefault="001C53C0" w:rsidP="000A28F8">
      <w:pPr>
        <w:jc w:val="both"/>
        <w:rPr>
          <w:rFonts w:ascii="Garamond" w:hAnsi="Garamond"/>
          <w:color w:val="000000" w:themeColor="text1"/>
          <w:sz w:val="22"/>
          <w:szCs w:val="22"/>
        </w:rPr>
      </w:pPr>
    </w:p>
    <w:p w:rsidR="000A28F8" w:rsidRDefault="001C53C0" w:rsidP="000A28F8">
      <w:pPr>
        <w:jc w:val="both"/>
        <w:rPr>
          <w:rFonts w:ascii="Garamond" w:hAnsi="Garamond"/>
          <w:color w:val="000000" w:themeColor="text1"/>
          <w:sz w:val="22"/>
          <w:szCs w:val="22"/>
        </w:rPr>
      </w:pPr>
      <w:r>
        <w:rPr>
          <w:rFonts w:ascii="Garamond" w:hAnsi="Garamond"/>
          <w:color w:val="000000" w:themeColor="text1"/>
          <w:sz w:val="22"/>
          <w:szCs w:val="22"/>
        </w:rPr>
        <w:t xml:space="preserve">De même, les articles </w:t>
      </w:r>
      <w:r w:rsidRPr="001C53C0">
        <w:rPr>
          <w:rFonts w:ascii="Garamond" w:hAnsi="Garamond"/>
          <w:b/>
          <w:bCs/>
          <w:color w:val="00B050"/>
          <w:sz w:val="22"/>
          <w:szCs w:val="22"/>
        </w:rPr>
        <w:t>L721-5</w:t>
      </w:r>
      <w:r w:rsidRPr="001C53C0">
        <w:rPr>
          <w:rFonts w:ascii="Garamond" w:hAnsi="Garamond"/>
          <w:color w:val="00B050"/>
          <w:sz w:val="22"/>
          <w:szCs w:val="22"/>
        </w:rPr>
        <w:t xml:space="preserve"> </w:t>
      </w:r>
      <w:r>
        <w:rPr>
          <w:rFonts w:ascii="Garamond" w:hAnsi="Garamond"/>
          <w:color w:val="000000" w:themeColor="text1"/>
          <w:sz w:val="22"/>
          <w:szCs w:val="22"/>
        </w:rPr>
        <w:t xml:space="preserve">et </w:t>
      </w:r>
      <w:r w:rsidRPr="001C53C0">
        <w:rPr>
          <w:rFonts w:ascii="Garamond" w:hAnsi="Garamond"/>
          <w:b/>
          <w:bCs/>
          <w:color w:val="00B050"/>
          <w:sz w:val="22"/>
          <w:szCs w:val="22"/>
        </w:rPr>
        <w:t>L721-6</w:t>
      </w:r>
      <w:r w:rsidRPr="001C53C0">
        <w:rPr>
          <w:rFonts w:ascii="Garamond" w:hAnsi="Garamond"/>
          <w:color w:val="00B050"/>
          <w:sz w:val="22"/>
          <w:szCs w:val="22"/>
        </w:rPr>
        <w:t xml:space="preserve"> </w:t>
      </w:r>
      <w:r>
        <w:rPr>
          <w:rFonts w:ascii="Garamond" w:hAnsi="Garamond"/>
          <w:color w:val="000000" w:themeColor="text1"/>
          <w:sz w:val="22"/>
          <w:szCs w:val="22"/>
        </w:rPr>
        <w:t>du Code de commerce attribuent exclusivement la compétence des litiges survenant entre professions libérales, et agriculteurs, aux tribunaux judicaires.</w:t>
      </w:r>
    </w:p>
    <w:p w:rsidR="000A28F8" w:rsidRPr="00327B65" w:rsidRDefault="000A28F8" w:rsidP="000A28F8">
      <w:pPr>
        <w:jc w:val="both"/>
        <w:rPr>
          <w:rFonts w:ascii="Garamond" w:hAnsi="Garamond"/>
          <w:b/>
          <w:bCs/>
          <w:color w:val="ED7D31" w:themeColor="accent2"/>
          <w:sz w:val="22"/>
          <w:szCs w:val="22"/>
          <w:u w:val="single"/>
        </w:rPr>
      </w:pPr>
    </w:p>
    <w:p w:rsidR="00327B65" w:rsidRPr="005D33FF" w:rsidRDefault="00327B65" w:rsidP="00327B65">
      <w:pPr>
        <w:pStyle w:val="Paragraphedeliste"/>
        <w:numPr>
          <w:ilvl w:val="0"/>
          <w:numId w:val="36"/>
        </w:numPr>
        <w:jc w:val="both"/>
        <w:rPr>
          <w:rFonts w:ascii="Garamond" w:hAnsi="Garamond"/>
          <w:b/>
          <w:bCs/>
          <w:color w:val="ED7D31" w:themeColor="accent2"/>
          <w:u w:val="single"/>
        </w:rPr>
      </w:pPr>
      <w:r w:rsidRPr="005D33FF">
        <w:rPr>
          <w:rFonts w:ascii="Garamond" w:hAnsi="Garamond"/>
          <w:b/>
          <w:bCs/>
          <w:color w:val="ED7D31" w:themeColor="accent2"/>
          <w:u w:val="single"/>
        </w:rPr>
        <w:t xml:space="preserve">Lorsque le litige né entre commerçant : </w:t>
      </w:r>
    </w:p>
    <w:p w:rsidR="00327B65" w:rsidRDefault="00327B65" w:rsidP="00327B65">
      <w:pPr>
        <w:jc w:val="both"/>
        <w:rPr>
          <w:rFonts w:ascii="Garamond" w:hAnsi="Garamond"/>
          <w:color w:val="000000" w:themeColor="text1"/>
          <w:sz w:val="22"/>
          <w:szCs w:val="22"/>
        </w:rPr>
      </w:pPr>
    </w:p>
    <w:p w:rsidR="00327B65" w:rsidRDefault="00327B65" w:rsidP="00327B65">
      <w:pPr>
        <w:jc w:val="both"/>
        <w:rPr>
          <w:rFonts w:ascii="Garamond" w:hAnsi="Garamond"/>
          <w:color w:val="000000" w:themeColor="text1"/>
          <w:sz w:val="22"/>
          <w:szCs w:val="22"/>
        </w:rPr>
      </w:pPr>
      <w:r>
        <w:rPr>
          <w:rFonts w:ascii="Garamond" w:hAnsi="Garamond"/>
          <w:color w:val="000000" w:themeColor="text1"/>
          <w:sz w:val="22"/>
          <w:szCs w:val="22"/>
        </w:rPr>
        <w:t xml:space="preserve">La compétence du tribunal de commerce entre commerçant </w:t>
      </w:r>
      <w:r w:rsidRPr="00327B65">
        <w:rPr>
          <w:rFonts w:ascii="Garamond" w:hAnsi="Garamond"/>
          <w:b/>
          <w:bCs/>
          <w:color w:val="000000" w:themeColor="text1"/>
          <w:sz w:val="22"/>
          <w:szCs w:val="22"/>
        </w:rPr>
        <w:t>s’apprécie à la date à laquelle l’acte est passé</w:t>
      </w:r>
      <w:r>
        <w:rPr>
          <w:rFonts w:ascii="Garamond" w:hAnsi="Garamond"/>
          <w:color w:val="000000" w:themeColor="text1"/>
          <w:sz w:val="22"/>
          <w:szCs w:val="22"/>
        </w:rPr>
        <w:t xml:space="preserve">. </w:t>
      </w:r>
    </w:p>
    <w:p w:rsidR="00327B65" w:rsidRDefault="00327B65" w:rsidP="00327B65">
      <w:pPr>
        <w:jc w:val="both"/>
        <w:rPr>
          <w:rFonts w:ascii="Garamond" w:hAnsi="Garamond"/>
          <w:color w:val="000000" w:themeColor="text1"/>
          <w:sz w:val="22"/>
          <w:szCs w:val="22"/>
        </w:rPr>
      </w:pPr>
    </w:p>
    <w:p w:rsidR="00327B65" w:rsidRPr="00DD4D0B" w:rsidRDefault="00327B65" w:rsidP="00327B65">
      <w:pPr>
        <w:jc w:val="both"/>
        <w:rPr>
          <w:rFonts w:ascii="Garamond" w:hAnsi="Garamond"/>
          <w:color w:val="000000" w:themeColor="text1"/>
          <w:sz w:val="22"/>
          <w:szCs w:val="22"/>
          <w:u w:val="single"/>
        </w:rPr>
      </w:pPr>
      <w:r>
        <w:rPr>
          <w:rFonts w:ascii="Garamond" w:hAnsi="Garamond"/>
          <w:color w:val="000000" w:themeColor="text1"/>
          <w:sz w:val="22"/>
          <w:szCs w:val="22"/>
        </w:rPr>
        <w:t xml:space="preserve">Une personne peut avoir perdu la qualité de commerçant, mais quand même être assignée devant le tribunal de commerce, du fait qu’elle était commerçante au moment de l’acte litigieux, </w:t>
      </w:r>
      <w:r w:rsidRPr="00DD4D0B">
        <w:rPr>
          <w:rFonts w:ascii="Garamond" w:hAnsi="Garamond"/>
          <w:color w:val="000000" w:themeColor="text1"/>
          <w:sz w:val="22"/>
          <w:szCs w:val="22"/>
          <w:u w:val="single"/>
        </w:rPr>
        <w:t>à condition que l’acte s</w:t>
      </w:r>
      <w:r w:rsidR="00261928" w:rsidRPr="00DD4D0B">
        <w:rPr>
          <w:rFonts w:ascii="Garamond" w:hAnsi="Garamond"/>
          <w:color w:val="000000" w:themeColor="text1"/>
          <w:sz w:val="22"/>
          <w:szCs w:val="22"/>
          <w:u w:val="single"/>
        </w:rPr>
        <w:t xml:space="preserve">e rattache à l’activité professionnelle du commerçant. </w:t>
      </w:r>
      <w:r w:rsidRPr="00DD4D0B">
        <w:rPr>
          <w:rFonts w:ascii="Garamond" w:hAnsi="Garamond"/>
          <w:color w:val="000000" w:themeColor="text1"/>
          <w:sz w:val="22"/>
          <w:szCs w:val="22"/>
          <w:u w:val="single"/>
        </w:rPr>
        <w:t xml:space="preserve"> </w:t>
      </w:r>
    </w:p>
    <w:p w:rsidR="00261928" w:rsidRDefault="00261928" w:rsidP="00327B65">
      <w:pPr>
        <w:jc w:val="both"/>
        <w:rPr>
          <w:rFonts w:ascii="Garamond" w:hAnsi="Garamond"/>
          <w:color w:val="000000" w:themeColor="text1"/>
          <w:sz w:val="22"/>
          <w:szCs w:val="22"/>
        </w:rPr>
      </w:pPr>
    </w:p>
    <w:p w:rsidR="00261928" w:rsidRPr="005D33FF" w:rsidRDefault="00261928" w:rsidP="00261928">
      <w:pPr>
        <w:pStyle w:val="Paragraphedeliste"/>
        <w:numPr>
          <w:ilvl w:val="0"/>
          <w:numId w:val="36"/>
        </w:numPr>
        <w:jc w:val="both"/>
        <w:rPr>
          <w:rFonts w:ascii="Garamond" w:hAnsi="Garamond"/>
          <w:b/>
          <w:bCs/>
          <w:color w:val="ED7D31" w:themeColor="accent2"/>
          <w:u w:val="single"/>
        </w:rPr>
      </w:pPr>
      <w:r w:rsidRPr="005D33FF">
        <w:rPr>
          <w:rFonts w:ascii="Garamond" w:hAnsi="Garamond"/>
          <w:b/>
          <w:bCs/>
          <w:color w:val="ED7D31" w:themeColor="accent2"/>
          <w:u w:val="single"/>
        </w:rPr>
        <w:t xml:space="preserve">Lorsque le litige porte sur un acte mixte : </w:t>
      </w:r>
    </w:p>
    <w:p w:rsidR="00261928" w:rsidRDefault="00261928" w:rsidP="00261928">
      <w:pPr>
        <w:jc w:val="both"/>
        <w:rPr>
          <w:rFonts w:ascii="Garamond" w:hAnsi="Garamond"/>
          <w:color w:val="ED7D31" w:themeColor="accent2"/>
          <w:sz w:val="22"/>
          <w:szCs w:val="22"/>
        </w:rPr>
      </w:pPr>
      <w:r>
        <w:rPr>
          <w:rFonts w:ascii="Garamond" w:hAnsi="Garamond"/>
          <w:color w:val="ED7D31" w:themeColor="accent2"/>
          <w:sz w:val="22"/>
          <w:szCs w:val="22"/>
        </w:rPr>
        <w:t xml:space="preserve"> </w:t>
      </w:r>
    </w:p>
    <w:p w:rsidR="00261928" w:rsidRPr="00BE7965" w:rsidRDefault="00261928" w:rsidP="00261928">
      <w:pPr>
        <w:rPr>
          <w:rFonts w:ascii="Garamond" w:hAnsi="Garamond"/>
          <w:color w:val="000000" w:themeColor="text1"/>
          <w:sz w:val="22"/>
          <w:szCs w:val="22"/>
        </w:rPr>
      </w:pPr>
      <w:r w:rsidRPr="00BE7965">
        <w:rPr>
          <w:rFonts w:ascii="Garamond" w:hAnsi="Garamond"/>
          <w:b/>
          <w:bCs/>
          <w:color w:val="000000" w:themeColor="text1"/>
          <w:sz w:val="22"/>
          <w:szCs w:val="22"/>
        </w:rPr>
        <w:t>Le non-commerçant</w:t>
      </w:r>
      <w:r w:rsidRPr="00BE7965">
        <w:rPr>
          <w:rFonts w:ascii="Garamond" w:hAnsi="Garamond"/>
          <w:color w:val="000000" w:themeColor="text1"/>
          <w:sz w:val="22"/>
          <w:szCs w:val="22"/>
        </w:rPr>
        <w:t xml:space="preserve"> dispose d’un droit d’option (</w:t>
      </w:r>
      <w:r w:rsidRPr="00BE7965">
        <w:rPr>
          <w:rFonts w:ascii="Garamond" w:hAnsi="Garamond"/>
          <w:b/>
          <w:bCs/>
          <w:color w:val="C00000"/>
          <w:sz w:val="22"/>
          <w:szCs w:val="22"/>
        </w:rPr>
        <w:t>Cass.civ., 18 mai 1907</w:t>
      </w:r>
      <w:r>
        <w:rPr>
          <w:rFonts w:ascii="Garamond" w:hAnsi="Garamond"/>
          <w:b/>
          <w:bCs/>
          <w:color w:val="C00000"/>
          <w:sz w:val="22"/>
          <w:szCs w:val="22"/>
        </w:rPr>
        <w:t xml:space="preserve"> </w:t>
      </w:r>
      <w:r>
        <w:rPr>
          <w:rFonts w:ascii="Garamond" w:hAnsi="Garamond"/>
          <w:color w:val="000000" w:themeColor="text1"/>
          <w:sz w:val="22"/>
          <w:szCs w:val="22"/>
        </w:rPr>
        <w:t>/ cf. Fiche n°1 : Les actes de commerce).</w:t>
      </w:r>
    </w:p>
    <w:p w:rsidR="00261928" w:rsidRPr="00BE7965" w:rsidRDefault="00261928" w:rsidP="00261928">
      <w:pPr>
        <w:rPr>
          <w:rFonts w:ascii="Garamond" w:hAnsi="Garamond"/>
          <w:color w:val="000000" w:themeColor="text1"/>
          <w:sz w:val="22"/>
          <w:szCs w:val="22"/>
        </w:rPr>
      </w:pPr>
    </w:p>
    <w:p w:rsidR="00261928" w:rsidRPr="00BE7965" w:rsidRDefault="00261928" w:rsidP="00261928">
      <w:pPr>
        <w:pStyle w:val="Paragraphedeliste"/>
        <w:numPr>
          <w:ilvl w:val="0"/>
          <w:numId w:val="18"/>
        </w:numPr>
        <w:rPr>
          <w:rFonts w:ascii="Garamond" w:hAnsi="Garamond"/>
          <w:color w:val="000000" w:themeColor="text1"/>
          <w:sz w:val="22"/>
          <w:szCs w:val="22"/>
        </w:rPr>
      </w:pPr>
      <w:r w:rsidRPr="00BE7965">
        <w:rPr>
          <w:rFonts w:ascii="Garamond" w:hAnsi="Garamond"/>
          <w:color w:val="000000" w:themeColor="text1"/>
          <w:sz w:val="22"/>
          <w:szCs w:val="22"/>
        </w:rPr>
        <w:t xml:space="preserve">Il peut assigner le commerçant devant la juridiction civile. </w:t>
      </w:r>
    </w:p>
    <w:p w:rsidR="00261928" w:rsidRPr="00BE7965" w:rsidRDefault="00261928" w:rsidP="00261928">
      <w:pPr>
        <w:pStyle w:val="Paragraphedeliste"/>
        <w:rPr>
          <w:rFonts w:ascii="Garamond" w:hAnsi="Garamond"/>
          <w:color w:val="000000" w:themeColor="text1"/>
          <w:sz w:val="22"/>
          <w:szCs w:val="22"/>
        </w:rPr>
      </w:pPr>
    </w:p>
    <w:p w:rsidR="00261928" w:rsidRDefault="00261928" w:rsidP="00261928">
      <w:pPr>
        <w:pStyle w:val="Paragraphedeliste"/>
        <w:numPr>
          <w:ilvl w:val="0"/>
          <w:numId w:val="18"/>
        </w:numPr>
        <w:rPr>
          <w:rFonts w:ascii="Garamond" w:hAnsi="Garamond"/>
          <w:color w:val="000000" w:themeColor="text1"/>
          <w:sz w:val="22"/>
          <w:szCs w:val="22"/>
        </w:rPr>
      </w:pPr>
      <w:r w:rsidRPr="00BE7965">
        <w:rPr>
          <w:rFonts w:ascii="Garamond" w:hAnsi="Garamond"/>
          <w:color w:val="000000" w:themeColor="text1"/>
          <w:sz w:val="22"/>
          <w:szCs w:val="22"/>
        </w:rPr>
        <w:t xml:space="preserve">Il peut assigner le commerçant devant la juridiction commerciale. </w:t>
      </w:r>
    </w:p>
    <w:p w:rsidR="005D33FF" w:rsidRPr="005D33FF" w:rsidRDefault="005D33FF" w:rsidP="005D33FF">
      <w:pPr>
        <w:pStyle w:val="Paragraphedeliste"/>
        <w:jc w:val="both"/>
        <w:rPr>
          <w:rFonts w:ascii="Garamond" w:hAnsi="Garamond"/>
          <w:color w:val="000000" w:themeColor="text1"/>
          <w:sz w:val="22"/>
          <w:szCs w:val="22"/>
        </w:rPr>
      </w:pPr>
    </w:p>
    <w:p w:rsidR="005D33FF" w:rsidRDefault="005D33FF" w:rsidP="005D33FF">
      <w:pPr>
        <w:jc w:val="both"/>
        <w:rPr>
          <w:rFonts w:ascii="Garamond" w:hAnsi="Garamond"/>
          <w:color w:val="000000" w:themeColor="text1"/>
          <w:sz w:val="22"/>
          <w:szCs w:val="22"/>
        </w:rPr>
      </w:pPr>
      <w:r>
        <w:rPr>
          <w:rFonts w:ascii="Garamond" w:hAnsi="Garamond"/>
          <w:color w:val="000000" w:themeColor="text1"/>
          <w:sz w:val="22"/>
          <w:szCs w:val="22"/>
        </w:rPr>
        <w:t xml:space="preserve">En revanche, lorsqu’un commerçant souhaite assigner un non-commerçant, </w:t>
      </w:r>
      <w:r w:rsidRPr="005D33FF">
        <w:rPr>
          <w:rFonts w:ascii="Garamond" w:hAnsi="Garamond"/>
          <w:color w:val="000000" w:themeColor="text1"/>
          <w:sz w:val="22"/>
          <w:szCs w:val="22"/>
          <w:u w:val="single"/>
        </w:rPr>
        <w:t>il devra obligatoirement le faire devant l</w:t>
      </w:r>
      <w:r>
        <w:rPr>
          <w:rFonts w:ascii="Garamond" w:hAnsi="Garamond"/>
          <w:color w:val="000000" w:themeColor="text1"/>
          <w:sz w:val="22"/>
          <w:szCs w:val="22"/>
          <w:u w:val="single"/>
        </w:rPr>
        <w:t>es juridictions civiles</w:t>
      </w:r>
      <w:r>
        <w:rPr>
          <w:rFonts w:ascii="Garamond" w:hAnsi="Garamond"/>
          <w:color w:val="000000" w:themeColor="text1"/>
          <w:sz w:val="22"/>
          <w:szCs w:val="22"/>
        </w:rPr>
        <w:t>.</w:t>
      </w:r>
    </w:p>
    <w:p w:rsidR="005D33FF" w:rsidRPr="00D20166" w:rsidRDefault="005D33FF" w:rsidP="005D33FF">
      <w:pPr>
        <w:jc w:val="both"/>
        <w:rPr>
          <w:rFonts w:ascii="Garamond" w:hAnsi="Garamond"/>
          <w:color w:val="000000" w:themeColor="text1"/>
          <w:sz w:val="22"/>
          <w:szCs w:val="22"/>
          <w:u w:val="double"/>
        </w:rPr>
      </w:pPr>
    </w:p>
    <w:p w:rsidR="005D33FF" w:rsidRDefault="005D33FF">
      <w:pPr>
        <w:pStyle w:val="Paragraphedeliste"/>
        <w:numPr>
          <w:ilvl w:val="0"/>
          <w:numId w:val="77"/>
        </w:numPr>
        <w:jc w:val="both"/>
        <w:rPr>
          <w:rFonts w:ascii="Garamond" w:hAnsi="Garamond"/>
          <w:color w:val="000000" w:themeColor="text1"/>
          <w:sz w:val="22"/>
          <w:szCs w:val="22"/>
        </w:rPr>
      </w:pPr>
      <w:r w:rsidRPr="00D20166">
        <w:rPr>
          <w:rFonts w:ascii="Garamond" w:hAnsi="Garamond"/>
          <w:color w:val="000000" w:themeColor="text1"/>
          <w:sz w:val="22"/>
          <w:szCs w:val="22"/>
          <w:u w:val="double"/>
        </w:rPr>
        <w:t>L’exception :</w:t>
      </w:r>
      <w:r>
        <w:rPr>
          <w:rFonts w:ascii="Garamond" w:hAnsi="Garamond"/>
          <w:color w:val="000000" w:themeColor="text1"/>
          <w:sz w:val="22"/>
          <w:szCs w:val="22"/>
        </w:rPr>
        <w:t xml:space="preserve"> </w:t>
      </w:r>
      <w:r w:rsidR="00D20166">
        <w:rPr>
          <w:rFonts w:ascii="Garamond" w:hAnsi="Garamond"/>
          <w:color w:val="000000" w:themeColor="text1"/>
          <w:sz w:val="22"/>
          <w:szCs w:val="22"/>
        </w:rPr>
        <w:t>U</w:t>
      </w:r>
      <w:r>
        <w:rPr>
          <w:rFonts w:ascii="Garamond" w:hAnsi="Garamond"/>
          <w:color w:val="000000" w:themeColor="text1"/>
          <w:sz w:val="22"/>
          <w:szCs w:val="22"/>
        </w:rPr>
        <w:t xml:space="preserve">n litige émanant d’une lettre de change, sera toujours porté devant la juridiction commerciale, quand bien même elle serait </w:t>
      </w:r>
      <w:r w:rsidR="00D20166">
        <w:rPr>
          <w:rFonts w:ascii="Garamond" w:hAnsi="Garamond"/>
          <w:color w:val="000000" w:themeColor="text1"/>
          <w:sz w:val="22"/>
          <w:szCs w:val="22"/>
        </w:rPr>
        <w:t xml:space="preserve">signée entre personnes non-commerçantes, ou passé entre deux personnes dont l’une serait non-commerçante. </w:t>
      </w:r>
    </w:p>
    <w:p w:rsidR="00D20166" w:rsidRDefault="00D20166" w:rsidP="00D20166">
      <w:pPr>
        <w:jc w:val="both"/>
        <w:rPr>
          <w:rFonts w:ascii="Garamond" w:hAnsi="Garamond"/>
          <w:color w:val="000000" w:themeColor="text1"/>
          <w:sz w:val="22"/>
          <w:szCs w:val="22"/>
        </w:rPr>
      </w:pPr>
    </w:p>
    <w:p w:rsidR="00D20166" w:rsidRPr="001C53C0" w:rsidRDefault="00D20166" w:rsidP="00D20166">
      <w:pPr>
        <w:pStyle w:val="Paragraphedeliste"/>
        <w:numPr>
          <w:ilvl w:val="0"/>
          <w:numId w:val="36"/>
        </w:numPr>
        <w:jc w:val="both"/>
        <w:rPr>
          <w:rFonts w:ascii="Garamond" w:hAnsi="Garamond"/>
          <w:b/>
          <w:bCs/>
          <w:color w:val="ED7D31" w:themeColor="accent2"/>
          <w:u w:val="single"/>
        </w:rPr>
      </w:pPr>
      <w:r w:rsidRPr="001C53C0">
        <w:rPr>
          <w:rFonts w:ascii="Garamond" w:hAnsi="Garamond"/>
          <w:b/>
          <w:bCs/>
          <w:color w:val="ED7D31" w:themeColor="accent2"/>
          <w:u w:val="single"/>
        </w:rPr>
        <w:t xml:space="preserve">Les procédures amiables et collectives : </w:t>
      </w:r>
    </w:p>
    <w:p w:rsidR="001C53C0" w:rsidRPr="001C53C0" w:rsidRDefault="001C53C0" w:rsidP="001C53C0">
      <w:pPr>
        <w:ind w:left="708"/>
        <w:jc w:val="both"/>
        <w:rPr>
          <w:rFonts w:ascii="Garamond" w:hAnsi="Garamond"/>
          <w:b/>
          <w:bCs/>
          <w:color w:val="ED7D31" w:themeColor="accent2"/>
          <w:sz w:val="22"/>
          <w:szCs w:val="22"/>
          <w:u w:val="single"/>
        </w:rPr>
      </w:pPr>
    </w:p>
    <w:p w:rsidR="00D20166" w:rsidRDefault="00D20166" w:rsidP="00D20166">
      <w:pPr>
        <w:jc w:val="both"/>
        <w:rPr>
          <w:rFonts w:ascii="Garamond" w:hAnsi="Garamond"/>
          <w:color w:val="000000" w:themeColor="text1"/>
          <w:sz w:val="22"/>
          <w:szCs w:val="22"/>
        </w:rPr>
      </w:pPr>
      <w:r>
        <w:rPr>
          <w:rFonts w:ascii="Garamond" w:hAnsi="Garamond"/>
          <w:color w:val="000000" w:themeColor="text1"/>
          <w:sz w:val="22"/>
          <w:szCs w:val="22"/>
        </w:rPr>
        <w:t xml:space="preserve">Ce sont les articles </w:t>
      </w:r>
      <w:r w:rsidRPr="00D20166">
        <w:rPr>
          <w:rFonts w:ascii="Garamond" w:hAnsi="Garamond"/>
          <w:b/>
          <w:bCs/>
          <w:color w:val="00B050"/>
          <w:sz w:val="22"/>
          <w:szCs w:val="22"/>
        </w:rPr>
        <w:t>L611-4</w:t>
      </w:r>
      <w:r w:rsidRPr="00D20166">
        <w:rPr>
          <w:rFonts w:ascii="Garamond" w:hAnsi="Garamond"/>
          <w:color w:val="00B050"/>
          <w:sz w:val="22"/>
          <w:szCs w:val="22"/>
        </w:rPr>
        <w:t xml:space="preserve"> </w:t>
      </w:r>
      <w:r>
        <w:rPr>
          <w:rFonts w:ascii="Garamond" w:hAnsi="Garamond"/>
          <w:color w:val="000000" w:themeColor="text1"/>
          <w:sz w:val="22"/>
          <w:szCs w:val="22"/>
        </w:rPr>
        <w:t xml:space="preserve">et </w:t>
      </w:r>
      <w:r w:rsidRPr="00D20166">
        <w:rPr>
          <w:rFonts w:ascii="Garamond" w:hAnsi="Garamond"/>
          <w:b/>
          <w:bCs/>
          <w:color w:val="00B050"/>
          <w:sz w:val="22"/>
          <w:szCs w:val="22"/>
        </w:rPr>
        <w:t>L621-2</w:t>
      </w:r>
      <w:r w:rsidRPr="00D20166">
        <w:rPr>
          <w:rFonts w:ascii="Garamond" w:hAnsi="Garamond"/>
          <w:color w:val="00B050"/>
          <w:sz w:val="22"/>
          <w:szCs w:val="22"/>
        </w:rPr>
        <w:t xml:space="preserve"> </w:t>
      </w:r>
      <w:r>
        <w:rPr>
          <w:rFonts w:ascii="Garamond" w:hAnsi="Garamond"/>
          <w:color w:val="000000" w:themeColor="text1"/>
          <w:sz w:val="22"/>
          <w:szCs w:val="22"/>
        </w:rPr>
        <w:t xml:space="preserve">du Code de commerce qui prévoient que le tribunal de commerce est compétent pour connaitre </w:t>
      </w:r>
      <w:r w:rsidRPr="00D20166">
        <w:rPr>
          <w:rFonts w:ascii="Garamond" w:hAnsi="Garamond"/>
          <w:color w:val="000000" w:themeColor="text1"/>
          <w:sz w:val="22"/>
          <w:szCs w:val="22"/>
        </w:rPr>
        <w:t xml:space="preserve">des procédures amiables et des procédures collectives des entreprises en difficulté́ lorsque la procédure est ouverte à l’encontre d’un commerçant ou d’un artisan. </w:t>
      </w:r>
    </w:p>
    <w:p w:rsidR="00D20166" w:rsidRPr="001C53C0" w:rsidRDefault="00D20166" w:rsidP="00D20166">
      <w:pPr>
        <w:jc w:val="both"/>
        <w:rPr>
          <w:rFonts w:ascii="Garamond" w:hAnsi="Garamond"/>
          <w:color w:val="000000" w:themeColor="text1"/>
        </w:rPr>
      </w:pPr>
    </w:p>
    <w:p w:rsidR="00D20166" w:rsidRPr="001C53C0" w:rsidRDefault="00D20166" w:rsidP="00D20166">
      <w:pPr>
        <w:pStyle w:val="Paragraphedeliste"/>
        <w:numPr>
          <w:ilvl w:val="0"/>
          <w:numId w:val="36"/>
        </w:numPr>
        <w:jc w:val="both"/>
        <w:rPr>
          <w:rFonts w:ascii="Garamond" w:hAnsi="Garamond"/>
          <w:b/>
          <w:bCs/>
          <w:color w:val="ED7D31" w:themeColor="accent2"/>
          <w:u w:val="single"/>
        </w:rPr>
      </w:pPr>
      <w:r w:rsidRPr="001C53C0">
        <w:rPr>
          <w:rFonts w:ascii="Garamond" w:hAnsi="Garamond"/>
          <w:b/>
          <w:bCs/>
          <w:color w:val="ED7D31" w:themeColor="accent2"/>
          <w:u w:val="single"/>
        </w:rPr>
        <w:t xml:space="preserve">Les clauses attributives de compétence matérielle : </w:t>
      </w:r>
    </w:p>
    <w:p w:rsidR="00D20166" w:rsidRDefault="00D20166" w:rsidP="00D20166">
      <w:pPr>
        <w:jc w:val="both"/>
        <w:rPr>
          <w:rFonts w:ascii="Garamond" w:hAnsi="Garamond"/>
          <w:color w:val="000000" w:themeColor="text1"/>
          <w:sz w:val="22"/>
          <w:szCs w:val="22"/>
        </w:rPr>
      </w:pPr>
    </w:p>
    <w:p w:rsidR="00D20166" w:rsidRPr="001C53C0" w:rsidRDefault="00D20166" w:rsidP="00D20166">
      <w:pPr>
        <w:jc w:val="both"/>
        <w:rPr>
          <w:rFonts w:ascii="Garamond" w:hAnsi="Garamond"/>
          <w:b/>
          <w:bCs/>
          <w:color w:val="00B050"/>
          <w:sz w:val="22"/>
          <w:szCs w:val="22"/>
        </w:rPr>
      </w:pPr>
      <w:r>
        <w:rPr>
          <w:rFonts w:ascii="Garamond" w:hAnsi="Garamond"/>
          <w:color w:val="000000" w:themeColor="text1"/>
          <w:sz w:val="22"/>
          <w:szCs w:val="22"/>
        </w:rPr>
        <w:t xml:space="preserve">Les clauses attributives de compétence matérielle, donnant compétence au tribunal judiciaire alors que des textes prévoient que le tribunal de commerce est compétent (et inversement), pourront être valables à la condition que la compétence d’attribution ne </w:t>
      </w:r>
      <w:r w:rsidR="001C53C0">
        <w:rPr>
          <w:rFonts w:ascii="Garamond" w:hAnsi="Garamond"/>
          <w:color w:val="000000" w:themeColor="text1"/>
          <w:sz w:val="22"/>
          <w:szCs w:val="22"/>
        </w:rPr>
        <w:t>soit</w:t>
      </w:r>
      <w:r>
        <w:rPr>
          <w:rFonts w:ascii="Garamond" w:hAnsi="Garamond"/>
          <w:color w:val="000000" w:themeColor="text1"/>
          <w:sz w:val="22"/>
          <w:szCs w:val="22"/>
        </w:rPr>
        <w:t xml:space="preserve"> pas d’ordre public, de sorte à respecter l’article </w:t>
      </w:r>
      <w:r w:rsidRPr="001C53C0">
        <w:rPr>
          <w:rFonts w:ascii="Garamond" w:hAnsi="Garamond"/>
          <w:b/>
          <w:bCs/>
          <w:color w:val="00B050"/>
          <w:sz w:val="22"/>
          <w:szCs w:val="22"/>
        </w:rPr>
        <w:t>6 du Code civil.</w:t>
      </w:r>
    </w:p>
    <w:p w:rsidR="00AD3695" w:rsidRPr="00261928" w:rsidRDefault="00AD3695" w:rsidP="00261928">
      <w:pPr>
        <w:jc w:val="both"/>
        <w:rPr>
          <w:rFonts w:ascii="Garamond" w:hAnsi="Garamond"/>
          <w:b/>
          <w:bCs/>
          <w:color w:val="4472C4" w:themeColor="accent1"/>
          <w:sz w:val="28"/>
          <w:szCs w:val="28"/>
          <w:u w:val="single"/>
        </w:rPr>
      </w:pPr>
    </w:p>
    <w:p w:rsidR="00B51923" w:rsidRDefault="00B51923">
      <w:pPr>
        <w:pStyle w:val="Paragraphedeliste"/>
        <w:numPr>
          <w:ilvl w:val="0"/>
          <w:numId w:val="92"/>
        </w:numPr>
        <w:jc w:val="both"/>
        <w:rPr>
          <w:rFonts w:ascii="Garamond" w:hAnsi="Garamond"/>
          <w:b/>
          <w:bCs/>
          <w:color w:val="4472C4" w:themeColor="accent1"/>
          <w:sz w:val="28"/>
          <w:szCs w:val="28"/>
          <w:u w:val="single"/>
        </w:rPr>
      </w:pPr>
      <w:r w:rsidRPr="00B51923">
        <w:rPr>
          <w:rFonts w:ascii="Garamond" w:hAnsi="Garamond"/>
          <w:b/>
          <w:bCs/>
          <w:color w:val="4472C4" w:themeColor="accent1"/>
          <w:sz w:val="28"/>
          <w:szCs w:val="28"/>
          <w:u w:val="single"/>
        </w:rPr>
        <w:t>La compétence territoriale</w:t>
      </w:r>
      <w:r w:rsidR="008A31B8">
        <w:rPr>
          <w:rFonts w:ascii="Garamond" w:hAnsi="Garamond"/>
          <w:b/>
          <w:bCs/>
          <w:color w:val="4472C4" w:themeColor="accent1"/>
          <w:sz w:val="28"/>
          <w:szCs w:val="28"/>
          <w:u w:val="single"/>
        </w:rPr>
        <w:t xml:space="preserve"> (</w:t>
      </w:r>
      <w:r w:rsidR="008A31B8" w:rsidRPr="008A31B8">
        <w:rPr>
          <w:rFonts w:ascii="Garamond" w:hAnsi="Garamond"/>
          <w:b/>
          <w:bCs/>
          <w:i/>
          <w:iCs/>
          <w:color w:val="4472C4" w:themeColor="accent1"/>
          <w:sz w:val="28"/>
          <w:szCs w:val="28"/>
          <w:u w:val="single"/>
        </w:rPr>
        <w:t>rationae loci</w:t>
      </w:r>
      <w:r w:rsidR="008A31B8">
        <w:rPr>
          <w:rFonts w:ascii="Garamond" w:hAnsi="Garamond"/>
          <w:b/>
          <w:bCs/>
          <w:color w:val="4472C4" w:themeColor="accent1"/>
          <w:sz w:val="28"/>
          <w:szCs w:val="28"/>
          <w:u w:val="single"/>
        </w:rPr>
        <w:t>)</w:t>
      </w:r>
      <w:r w:rsidRPr="00B51923">
        <w:rPr>
          <w:rFonts w:ascii="Garamond" w:hAnsi="Garamond"/>
          <w:b/>
          <w:bCs/>
          <w:color w:val="4472C4" w:themeColor="accent1"/>
          <w:sz w:val="28"/>
          <w:szCs w:val="28"/>
          <w:u w:val="single"/>
        </w:rPr>
        <w:t xml:space="preserve"> : </w:t>
      </w:r>
    </w:p>
    <w:p w:rsidR="00685A11" w:rsidRPr="008A31B8" w:rsidRDefault="00685A11" w:rsidP="00685A11">
      <w:pPr>
        <w:pStyle w:val="Paragraphedeliste"/>
        <w:jc w:val="both"/>
        <w:rPr>
          <w:rFonts w:ascii="Garamond" w:hAnsi="Garamond"/>
          <w:b/>
          <w:bCs/>
          <w:color w:val="4472C4" w:themeColor="accent1"/>
          <w:sz w:val="28"/>
          <w:szCs w:val="28"/>
          <w:u w:val="single"/>
        </w:rPr>
      </w:pPr>
    </w:p>
    <w:p w:rsidR="00B51923" w:rsidRDefault="00B51923" w:rsidP="00B51923">
      <w:pPr>
        <w:pStyle w:val="Paragraphedeliste"/>
        <w:numPr>
          <w:ilvl w:val="0"/>
          <w:numId w:val="36"/>
        </w:numPr>
        <w:jc w:val="both"/>
        <w:rPr>
          <w:rFonts w:ascii="Garamond" w:hAnsi="Garamond"/>
          <w:b/>
          <w:bCs/>
          <w:color w:val="ED7D31" w:themeColor="accent2"/>
          <w:u w:val="single"/>
        </w:rPr>
      </w:pPr>
      <w:r w:rsidRPr="00B51923">
        <w:rPr>
          <w:rFonts w:ascii="Garamond" w:hAnsi="Garamond"/>
          <w:b/>
          <w:bCs/>
          <w:color w:val="ED7D31" w:themeColor="accent2"/>
          <w:u w:val="single"/>
        </w:rPr>
        <w:t xml:space="preserve">Le principe : </w:t>
      </w:r>
    </w:p>
    <w:p w:rsidR="008A31B8" w:rsidRDefault="008A31B8" w:rsidP="008A31B8">
      <w:pPr>
        <w:ind w:left="708"/>
        <w:jc w:val="both"/>
        <w:rPr>
          <w:rFonts w:ascii="Garamond" w:hAnsi="Garamond"/>
          <w:b/>
          <w:bCs/>
          <w:color w:val="ED7D31" w:themeColor="accent2"/>
          <w:u w:val="single"/>
        </w:rPr>
      </w:pPr>
    </w:p>
    <w:p w:rsidR="008A31B8" w:rsidRDefault="00BF5F65" w:rsidP="00BF5F65">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001822A3" w:rsidRPr="001822A3">
        <w:rPr>
          <w:rFonts w:ascii="Garamond" w:hAnsi="Garamond"/>
          <w:b/>
          <w:bCs/>
          <w:color w:val="00B050"/>
          <w:sz w:val="22"/>
          <w:szCs w:val="22"/>
        </w:rPr>
        <w:t>42</w:t>
      </w:r>
      <w:r w:rsidR="001822A3">
        <w:rPr>
          <w:rFonts w:ascii="Garamond" w:hAnsi="Garamond"/>
          <w:color w:val="000000" w:themeColor="text1"/>
          <w:sz w:val="22"/>
          <w:szCs w:val="22"/>
        </w:rPr>
        <w:t xml:space="preserve"> du Code de procédure civile pose le principe selon lequel la juridiction territorialement compétente est celle du lieu où demeure le défendeur. </w:t>
      </w:r>
    </w:p>
    <w:p w:rsidR="001822A3" w:rsidRDefault="001822A3" w:rsidP="00BF5F65">
      <w:pPr>
        <w:jc w:val="both"/>
        <w:rPr>
          <w:rFonts w:ascii="Garamond" w:hAnsi="Garamond"/>
          <w:color w:val="000000" w:themeColor="text1"/>
          <w:sz w:val="22"/>
          <w:szCs w:val="22"/>
        </w:rPr>
      </w:pPr>
    </w:p>
    <w:p w:rsidR="001822A3" w:rsidRPr="00BF5F65" w:rsidRDefault="001822A3" w:rsidP="00BF5F65">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1822A3">
        <w:rPr>
          <w:rFonts w:ascii="Garamond" w:hAnsi="Garamond"/>
          <w:b/>
          <w:bCs/>
          <w:color w:val="00B050"/>
          <w:sz w:val="22"/>
          <w:szCs w:val="22"/>
        </w:rPr>
        <w:t xml:space="preserve">43 </w:t>
      </w:r>
      <w:r>
        <w:rPr>
          <w:rFonts w:ascii="Garamond" w:hAnsi="Garamond"/>
          <w:color w:val="000000" w:themeColor="text1"/>
          <w:sz w:val="22"/>
          <w:szCs w:val="22"/>
        </w:rPr>
        <w:t>du même Code précise que lorsque le défendeur est une personne morale, son domicile est le lieu où elle est établie (son siège social, ou là où se trouve chacune de ses succursales).</w:t>
      </w:r>
    </w:p>
    <w:p w:rsidR="008A31B8" w:rsidRPr="008A31B8" w:rsidRDefault="008A31B8" w:rsidP="008A31B8">
      <w:pPr>
        <w:ind w:left="708"/>
        <w:jc w:val="both"/>
        <w:rPr>
          <w:rFonts w:ascii="Garamond" w:hAnsi="Garamond"/>
          <w:b/>
          <w:bCs/>
          <w:color w:val="ED7D31" w:themeColor="accent2"/>
          <w:u w:val="single"/>
        </w:rPr>
      </w:pPr>
    </w:p>
    <w:p w:rsidR="00B51923" w:rsidRDefault="00B51923" w:rsidP="00B51923">
      <w:pPr>
        <w:pStyle w:val="Paragraphedeliste"/>
        <w:numPr>
          <w:ilvl w:val="0"/>
          <w:numId w:val="36"/>
        </w:numPr>
        <w:jc w:val="both"/>
        <w:rPr>
          <w:rFonts w:ascii="Garamond" w:hAnsi="Garamond"/>
          <w:b/>
          <w:bCs/>
          <w:color w:val="ED7D31" w:themeColor="accent2"/>
          <w:u w:val="single"/>
        </w:rPr>
      </w:pPr>
      <w:r w:rsidRPr="00B51923">
        <w:rPr>
          <w:rFonts w:ascii="Garamond" w:hAnsi="Garamond"/>
          <w:b/>
          <w:bCs/>
          <w:color w:val="ED7D31" w:themeColor="accent2"/>
          <w:u w:val="single"/>
        </w:rPr>
        <w:t>L</w:t>
      </w:r>
      <w:r w:rsidR="00685A11">
        <w:rPr>
          <w:rFonts w:ascii="Garamond" w:hAnsi="Garamond"/>
          <w:b/>
          <w:bCs/>
          <w:color w:val="ED7D31" w:themeColor="accent2"/>
          <w:u w:val="single"/>
        </w:rPr>
        <w:t xml:space="preserve">es exceptions </w:t>
      </w:r>
      <w:r w:rsidRPr="00B51923">
        <w:rPr>
          <w:rFonts w:ascii="Garamond" w:hAnsi="Garamond"/>
          <w:b/>
          <w:bCs/>
          <w:color w:val="ED7D31" w:themeColor="accent2"/>
          <w:u w:val="single"/>
        </w:rPr>
        <w:t xml:space="preserve">: </w:t>
      </w:r>
    </w:p>
    <w:p w:rsidR="001822A3" w:rsidRDefault="001822A3" w:rsidP="001822A3">
      <w:pPr>
        <w:jc w:val="both"/>
        <w:rPr>
          <w:rFonts w:ascii="Garamond" w:hAnsi="Garamond"/>
          <w:b/>
          <w:bCs/>
          <w:color w:val="ED7D31" w:themeColor="accent2"/>
          <w:u w:val="single"/>
        </w:rPr>
      </w:pPr>
    </w:p>
    <w:p w:rsidR="001822A3" w:rsidRDefault="00685A11">
      <w:pPr>
        <w:pStyle w:val="Paragraphedeliste"/>
        <w:numPr>
          <w:ilvl w:val="0"/>
          <w:numId w:val="96"/>
        </w:numPr>
        <w:jc w:val="both"/>
        <w:rPr>
          <w:rFonts w:ascii="Garamond" w:hAnsi="Garamond"/>
          <w:b/>
          <w:bCs/>
          <w:color w:val="000000" w:themeColor="text1"/>
          <w:sz w:val="22"/>
          <w:szCs w:val="22"/>
          <w:u w:val="double"/>
        </w:rPr>
      </w:pPr>
      <w:r w:rsidRPr="00685A11">
        <w:rPr>
          <w:rFonts w:ascii="Garamond" w:hAnsi="Garamond"/>
          <w:b/>
          <w:bCs/>
          <w:color w:val="000000" w:themeColor="text1"/>
          <w:sz w:val="22"/>
          <w:szCs w:val="22"/>
          <w:u w:val="double"/>
        </w:rPr>
        <w:t xml:space="preserve">En matière réelle immobilière : </w:t>
      </w:r>
    </w:p>
    <w:p w:rsidR="00685A11" w:rsidRDefault="00685A11" w:rsidP="00685A11">
      <w:pPr>
        <w:jc w:val="both"/>
        <w:rPr>
          <w:rFonts w:ascii="Garamond" w:hAnsi="Garamond"/>
          <w:b/>
          <w:bCs/>
          <w:color w:val="000000" w:themeColor="text1"/>
          <w:sz w:val="22"/>
          <w:szCs w:val="22"/>
          <w:u w:val="double"/>
        </w:rPr>
      </w:pPr>
    </w:p>
    <w:p w:rsidR="00685A11" w:rsidRPr="00BD62FA" w:rsidRDefault="00685A11" w:rsidP="00685A11">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BD62FA">
        <w:rPr>
          <w:rFonts w:ascii="Garamond" w:hAnsi="Garamond"/>
          <w:b/>
          <w:bCs/>
          <w:color w:val="00B050"/>
          <w:sz w:val="22"/>
          <w:szCs w:val="22"/>
        </w:rPr>
        <w:t xml:space="preserve">44 </w:t>
      </w:r>
      <w:r>
        <w:rPr>
          <w:rFonts w:ascii="Garamond" w:hAnsi="Garamond"/>
          <w:color w:val="000000" w:themeColor="text1"/>
          <w:sz w:val="22"/>
          <w:szCs w:val="22"/>
        </w:rPr>
        <w:t xml:space="preserve">du Code de procédure civile dispose que la </w:t>
      </w:r>
      <w:r w:rsidR="00BD62FA">
        <w:rPr>
          <w:rFonts w:ascii="Garamond" w:hAnsi="Garamond"/>
          <w:color w:val="000000" w:themeColor="text1"/>
          <w:sz w:val="22"/>
          <w:szCs w:val="22"/>
        </w:rPr>
        <w:t xml:space="preserve">seule </w:t>
      </w:r>
      <w:r>
        <w:rPr>
          <w:rFonts w:ascii="Garamond" w:hAnsi="Garamond"/>
          <w:color w:val="000000" w:themeColor="text1"/>
          <w:sz w:val="22"/>
          <w:szCs w:val="22"/>
        </w:rPr>
        <w:t xml:space="preserve">juridiction </w:t>
      </w:r>
      <w:r w:rsidR="00BD62FA">
        <w:rPr>
          <w:rFonts w:ascii="Garamond" w:hAnsi="Garamond"/>
          <w:color w:val="000000" w:themeColor="text1"/>
          <w:sz w:val="22"/>
          <w:szCs w:val="22"/>
        </w:rPr>
        <w:t>territorialement</w:t>
      </w:r>
      <w:r>
        <w:rPr>
          <w:rFonts w:ascii="Garamond" w:hAnsi="Garamond"/>
          <w:color w:val="000000" w:themeColor="text1"/>
          <w:sz w:val="22"/>
          <w:szCs w:val="22"/>
        </w:rPr>
        <w:t xml:space="preserve"> compétente en matière réelle immobilière est le lieu </w:t>
      </w:r>
      <w:r w:rsidR="00BD62FA">
        <w:rPr>
          <w:rFonts w:ascii="Garamond" w:hAnsi="Garamond"/>
          <w:color w:val="000000" w:themeColor="text1"/>
          <w:sz w:val="22"/>
          <w:szCs w:val="22"/>
        </w:rPr>
        <w:t>où est situé l’immeuble.</w:t>
      </w:r>
    </w:p>
    <w:p w:rsidR="00685A11" w:rsidRPr="00685A11" w:rsidRDefault="00685A11" w:rsidP="00685A11">
      <w:pPr>
        <w:jc w:val="both"/>
        <w:rPr>
          <w:rFonts w:ascii="Garamond" w:hAnsi="Garamond"/>
          <w:b/>
          <w:bCs/>
          <w:color w:val="000000" w:themeColor="text1"/>
          <w:sz w:val="22"/>
          <w:szCs w:val="22"/>
          <w:u w:val="double"/>
        </w:rPr>
      </w:pPr>
    </w:p>
    <w:p w:rsidR="00685A11" w:rsidRDefault="00685A11">
      <w:pPr>
        <w:pStyle w:val="Paragraphedeliste"/>
        <w:numPr>
          <w:ilvl w:val="0"/>
          <w:numId w:val="96"/>
        </w:numPr>
        <w:jc w:val="both"/>
        <w:rPr>
          <w:rFonts w:ascii="Garamond" w:hAnsi="Garamond"/>
          <w:b/>
          <w:bCs/>
          <w:color w:val="000000" w:themeColor="text1"/>
          <w:sz w:val="22"/>
          <w:szCs w:val="22"/>
          <w:u w:val="double"/>
        </w:rPr>
      </w:pPr>
      <w:r w:rsidRPr="00685A11">
        <w:rPr>
          <w:rFonts w:ascii="Garamond" w:hAnsi="Garamond"/>
          <w:b/>
          <w:bCs/>
          <w:color w:val="000000" w:themeColor="text1"/>
          <w:sz w:val="22"/>
          <w:szCs w:val="22"/>
          <w:u w:val="double"/>
        </w:rPr>
        <w:t xml:space="preserve">En matière successorale : </w:t>
      </w:r>
    </w:p>
    <w:p w:rsidR="00BD62FA" w:rsidRDefault="00BD62FA" w:rsidP="00BD62FA">
      <w:pPr>
        <w:jc w:val="both"/>
        <w:rPr>
          <w:rFonts w:ascii="Garamond" w:hAnsi="Garamond"/>
          <w:b/>
          <w:bCs/>
          <w:color w:val="000000" w:themeColor="text1"/>
          <w:sz w:val="22"/>
          <w:szCs w:val="22"/>
          <w:u w:val="double"/>
        </w:rPr>
      </w:pPr>
    </w:p>
    <w:p w:rsidR="00BD62FA" w:rsidRDefault="00BD62FA" w:rsidP="00BD62FA">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DD4D0B">
        <w:rPr>
          <w:rFonts w:ascii="Garamond" w:hAnsi="Garamond"/>
          <w:b/>
          <w:bCs/>
          <w:color w:val="00B050"/>
          <w:sz w:val="22"/>
          <w:szCs w:val="22"/>
        </w:rPr>
        <w:t xml:space="preserve">45 </w:t>
      </w:r>
      <w:r>
        <w:rPr>
          <w:rFonts w:ascii="Garamond" w:hAnsi="Garamond"/>
          <w:color w:val="000000" w:themeColor="text1"/>
          <w:sz w:val="22"/>
          <w:szCs w:val="22"/>
        </w:rPr>
        <w:t xml:space="preserve">du Code de procédure civile dispose qu’en matière de succession, la juridiction territorialement compétence jusqu’au partage est la juridiction dans le ressort de laquelle la succession est ouverte pour : </w:t>
      </w:r>
    </w:p>
    <w:p w:rsidR="00BD62FA" w:rsidRDefault="00BD62FA" w:rsidP="00BD62FA">
      <w:pPr>
        <w:jc w:val="both"/>
        <w:rPr>
          <w:rFonts w:ascii="Garamond" w:hAnsi="Garamond"/>
          <w:color w:val="000000" w:themeColor="text1"/>
          <w:sz w:val="22"/>
          <w:szCs w:val="22"/>
        </w:rPr>
      </w:pPr>
    </w:p>
    <w:p w:rsidR="00BD62FA" w:rsidRDefault="00BD62FA" w:rsidP="00BD62F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Les demandes entre héritiers </w:t>
      </w:r>
    </w:p>
    <w:p w:rsidR="00BD62FA" w:rsidRDefault="00BD62FA" w:rsidP="00BD62F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 xml:space="preserve">Les demandes formées par les créanciers du défunt </w:t>
      </w:r>
    </w:p>
    <w:p w:rsidR="00BD62FA" w:rsidRPr="00BD62FA" w:rsidRDefault="00BD62FA" w:rsidP="00BD62FA">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rPr>
        <w:t>Les demandes relatives à l’exécution des dispositions à cause de mort</w:t>
      </w:r>
    </w:p>
    <w:p w:rsidR="00BD62FA" w:rsidRPr="00BD62FA" w:rsidRDefault="00BD62FA" w:rsidP="00BD62FA">
      <w:pPr>
        <w:jc w:val="both"/>
        <w:rPr>
          <w:rFonts w:ascii="Garamond" w:hAnsi="Garamond"/>
          <w:b/>
          <w:bCs/>
          <w:color w:val="000000" w:themeColor="text1"/>
          <w:sz w:val="22"/>
          <w:szCs w:val="22"/>
          <w:u w:val="double"/>
        </w:rPr>
      </w:pPr>
    </w:p>
    <w:p w:rsidR="00685A11" w:rsidRDefault="00BD62FA">
      <w:pPr>
        <w:pStyle w:val="Paragraphedeliste"/>
        <w:numPr>
          <w:ilvl w:val="0"/>
          <w:numId w:val="96"/>
        </w:numPr>
        <w:jc w:val="both"/>
        <w:rPr>
          <w:rFonts w:ascii="Garamond" w:hAnsi="Garamond"/>
          <w:b/>
          <w:bCs/>
          <w:color w:val="000000" w:themeColor="text1"/>
          <w:sz w:val="22"/>
          <w:szCs w:val="22"/>
          <w:u w:val="double"/>
        </w:rPr>
      </w:pPr>
      <w:r>
        <w:rPr>
          <w:rFonts w:ascii="Garamond" w:hAnsi="Garamond"/>
          <w:b/>
          <w:bCs/>
          <w:color w:val="000000" w:themeColor="text1"/>
          <w:sz w:val="22"/>
          <w:szCs w:val="22"/>
          <w:u w:val="double"/>
        </w:rPr>
        <w:t xml:space="preserve">Un droit d’option pour </w:t>
      </w:r>
      <w:r w:rsidRPr="000A28F8">
        <w:rPr>
          <w:rFonts w:ascii="Garamond" w:hAnsi="Garamond"/>
          <w:b/>
          <w:bCs/>
          <w:color w:val="C00000"/>
          <w:sz w:val="22"/>
          <w:szCs w:val="22"/>
          <w:u w:val="double"/>
        </w:rPr>
        <w:t xml:space="preserve">certaines matières </w:t>
      </w:r>
      <w:r w:rsidR="00685A11" w:rsidRPr="00685A11">
        <w:rPr>
          <w:rFonts w:ascii="Garamond" w:hAnsi="Garamond"/>
          <w:b/>
          <w:bCs/>
          <w:color w:val="000000" w:themeColor="text1"/>
          <w:sz w:val="22"/>
          <w:szCs w:val="22"/>
          <w:u w:val="double"/>
        </w:rPr>
        <w:t>:</w:t>
      </w:r>
    </w:p>
    <w:p w:rsidR="00BD62FA" w:rsidRDefault="00BD62FA" w:rsidP="00BD62FA">
      <w:pPr>
        <w:jc w:val="both"/>
        <w:rPr>
          <w:rFonts w:ascii="Garamond" w:hAnsi="Garamond"/>
          <w:b/>
          <w:bCs/>
          <w:color w:val="000000" w:themeColor="text1"/>
          <w:sz w:val="22"/>
          <w:szCs w:val="22"/>
          <w:u w:val="double"/>
        </w:rPr>
      </w:pPr>
    </w:p>
    <w:p w:rsidR="00BD62FA" w:rsidRPr="00BD62FA" w:rsidRDefault="00BD62FA" w:rsidP="00BD62FA">
      <w:pPr>
        <w:jc w:val="both"/>
        <w:rPr>
          <w:rFonts w:ascii="Garamond" w:hAnsi="Garamond"/>
          <w:color w:val="000000" w:themeColor="text1"/>
          <w:sz w:val="22"/>
          <w:szCs w:val="22"/>
        </w:rPr>
      </w:pPr>
      <w:r>
        <w:rPr>
          <w:rFonts w:ascii="Garamond" w:hAnsi="Garamond"/>
          <w:color w:val="000000" w:themeColor="text1"/>
          <w:sz w:val="22"/>
          <w:szCs w:val="22"/>
        </w:rPr>
        <w:t xml:space="preserve">L’article </w:t>
      </w:r>
      <w:r w:rsidRPr="00AD3695">
        <w:rPr>
          <w:rFonts w:ascii="Garamond" w:hAnsi="Garamond"/>
          <w:b/>
          <w:bCs/>
          <w:color w:val="00B050"/>
          <w:sz w:val="22"/>
          <w:szCs w:val="22"/>
        </w:rPr>
        <w:t>46</w:t>
      </w:r>
      <w:r>
        <w:rPr>
          <w:rFonts w:ascii="Garamond" w:hAnsi="Garamond"/>
          <w:color w:val="000000" w:themeColor="text1"/>
          <w:sz w:val="22"/>
          <w:szCs w:val="22"/>
        </w:rPr>
        <w:t xml:space="preserve"> du Code de procédure </w:t>
      </w:r>
      <w:r w:rsidR="00AD3695">
        <w:rPr>
          <w:rFonts w:ascii="Garamond" w:hAnsi="Garamond"/>
          <w:color w:val="000000" w:themeColor="text1"/>
          <w:sz w:val="22"/>
          <w:szCs w:val="22"/>
        </w:rPr>
        <w:t>offre au demandeur le choix, outre la juridiction du lieu où demeure le défendeur :</w:t>
      </w:r>
    </w:p>
    <w:p w:rsidR="00BD62FA" w:rsidRDefault="00BD62FA" w:rsidP="00BD62FA">
      <w:pPr>
        <w:jc w:val="both"/>
        <w:rPr>
          <w:rFonts w:ascii="Garamond" w:hAnsi="Garamond"/>
          <w:b/>
          <w:bCs/>
          <w:color w:val="000000" w:themeColor="text1"/>
          <w:sz w:val="22"/>
          <w:szCs w:val="22"/>
          <w:u w:val="double"/>
        </w:rPr>
      </w:pPr>
    </w:p>
    <w:p w:rsidR="00BD62FA" w:rsidRPr="00AD3695" w:rsidRDefault="00BD62FA">
      <w:pPr>
        <w:pStyle w:val="Paragraphedeliste"/>
        <w:numPr>
          <w:ilvl w:val="0"/>
          <w:numId w:val="97"/>
        </w:numPr>
        <w:jc w:val="both"/>
        <w:rPr>
          <w:rFonts w:ascii="Garamond" w:hAnsi="Garamond"/>
          <w:b/>
          <w:bCs/>
          <w:color w:val="000000" w:themeColor="text1"/>
          <w:sz w:val="22"/>
          <w:szCs w:val="22"/>
        </w:rPr>
      </w:pPr>
      <w:r w:rsidRPr="00BD62FA">
        <w:rPr>
          <w:rFonts w:ascii="Garamond" w:hAnsi="Garamond"/>
          <w:b/>
          <w:bCs/>
          <w:color w:val="000000" w:themeColor="text1"/>
          <w:sz w:val="22"/>
          <w:szCs w:val="22"/>
        </w:rPr>
        <w:t xml:space="preserve">En matière contractuelle : </w:t>
      </w:r>
      <w:r w:rsidR="00AD3695" w:rsidRPr="00AD3695">
        <w:rPr>
          <w:rFonts w:ascii="Garamond" w:hAnsi="Garamond"/>
          <w:color w:val="000000" w:themeColor="text1"/>
          <w:sz w:val="22"/>
          <w:szCs w:val="22"/>
        </w:rPr>
        <w:t>De la juridict</w:t>
      </w:r>
      <w:r w:rsidR="00AD3695">
        <w:rPr>
          <w:rFonts w:ascii="Garamond" w:hAnsi="Garamond"/>
          <w:color w:val="000000" w:themeColor="text1"/>
          <w:sz w:val="22"/>
          <w:szCs w:val="22"/>
        </w:rPr>
        <w:t>ion du lieu de la livraison effective de la chose ou du lieu de l’exécution de la prestation de service.</w:t>
      </w:r>
    </w:p>
    <w:p w:rsidR="00AD3695" w:rsidRPr="00BD62FA" w:rsidRDefault="00AD3695" w:rsidP="00BD62FA">
      <w:pPr>
        <w:jc w:val="both"/>
        <w:rPr>
          <w:rFonts w:ascii="Garamond" w:hAnsi="Garamond"/>
          <w:b/>
          <w:bCs/>
          <w:color w:val="000000" w:themeColor="text1"/>
          <w:sz w:val="22"/>
          <w:szCs w:val="22"/>
        </w:rPr>
      </w:pPr>
    </w:p>
    <w:p w:rsidR="00BD62FA" w:rsidRDefault="00BD62FA">
      <w:pPr>
        <w:pStyle w:val="Paragraphedeliste"/>
        <w:numPr>
          <w:ilvl w:val="0"/>
          <w:numId w:val="97"/>
        </w:numPr>
        <w:jc w:val="both"/>
        <w:rPr>
          <w:rFonts w:ascii="Garamond" w:hAnsi="Garamond"/>
          <w:b/>
          <w:bCs/>
          <w:color w:val="000000" w:themeColor="text1"/>
          <w:sz w:val="22"/>
          <w:szCs w:val="22"/>
        </w:rPr>
      </w:pPr>
      <w:r w:rsidRPr="00BD62FA">
        <w:rPr>
          <w:rFonts w:ascii="Garamond" w:hAnsi="Garamond"/>
          <w:b/>
          <w:bCs/>
          <w:color w:val="000000" w:themeColor="text1"/>
          <w:sz w:val="22"/>
          <w:szCs w:val="22"/>
        </w:rPr>
        <w:lastRenderedPageBreak/>
        <w:t xml:space="preserve">En matière délictuelle : </w:t>
      </w:r>
      <w:r w:rsidR="00AD3695">
        <w:rPr>
          <w:rFonts w:ascii="Garamond" w:hAnsi="Garamond"/>
          <w:color w:val="000000" w:themeColor="text1"/>
          <w:sz w:val="22"/>
          <w:szCs w:val="22"/>
        </w:rPr>
        <w:t>De la juridiction du lieu du fait dommageable ou celle dans le ressort de laquelle le dommage a été subi.</w:t>
      </w:r>
    </w:p>
    <w:p w:rsidR="00BD62FA" w:rsidRPr="00BD62FA" w:rsidRDefault="00BD62FA" w:rsidP="00BD62FA">
      <w:pPr>
        <w:jc w:val="both"/>
        <w:rPr>
          <w:rFonts w:ascii="Garamond" w:hAnsi="Garamond"/>
          <w:b/>
          <w:bCs/>
          <w:color w:val="000000" w:themeColor="text1"/>
          <w:sz w:val="22"/>
          <w:szCs w:val="22"/>
        </w:rPr>
      </w:pPr>
    </w:p>
    <w:p w:rsidR="00BD62FA" w:rsidRDefault="00BD62FA">
      <w:pPr>
        <w:pStyle w:val="Paragraphedeliste"/>
        <w:numPr>
          <w:ilvl w:val="0"/>
          <w:numId w:val="97"/>
        </w:numPr>
        <w:jc w:val="both"/>
        <w:rPr>
          <w:rFonts w:ascii="Garamond" w:hAnsi="Garamond"/>
          <w:b/>
          <w:bCs/>
          <w:color w:val="000000" w:themeColor="text1"/>
          <w:sz w:val="22"/>
          <w:szCs w:val="22"/>
        </w:rPr>
      </w:pPr>
      <w:r w:rsidRPr="00BD62FA">
        <w:rPr>
          <w:rFonts w:ascii="Garamond" w:hAnsi="Garamond"/>
          <w:b/>
          <w:bCs/>
          <w:color w:val="000000" w:themeColor="text1"/>
          <w:sz w:val="22"/>
          <w:szCs w:val="22"/>
        </w:rPr>
        <w:t>En matière mixte</w:t>
      </w:r>
      <w:r w:rsidR="00AD3695">
        <w:rPr>
          <w:rFonts w:ascii="Garamond" w:hAnsi="Garamond"/>
          <w:b/>
          <w:bCs/>
          <w:color w:val="000000" w:themeColor="text1"/>
          <w:sz w:val="22"/>
          <w:szCs w:val="22"/>
        </w:rPr>
        <w:t xml:space="preserve"> (contestation sur un droit personnel et réel)</w:t>
      </w:r>
      <w:r w:rsidRPr="00BD62FA">
        <w:rPr>
          <w:rFonts w:ascii="Garamond" w:hAnsi="Garamond"/>
          <w:b/>
          <w:bCs/>
          <w:color w:val="000000" w:themeColor="text1"/>
          <w:sz w:val="22"/>
          <w:szCs w:val="22"/>
        </w:rPr>
        <w:t xml:space="preserve"> : </w:t>
      </w:r>
      <w:r w:rsidR="00AD3695">
        <w:rPr>
          <w:rFonts w:ascii="Garamond" w:hAnsi="Garamond"/>
          <w:color w:val="000000" w:themeColor="text1"/>
          <w:sz w:val="22"/>
          <w:szCs w:val="22"/>
        </w:rPr>
        <w:t xml:space="preserve">De la </w:t>
      </w:r>
      <w:r w:rsidR="00AD3695" w:rsidRPr="00AD3695">
        <w:rPr>
          <w:rFonts w:ascii="Garamond" w:hAnsi="Garamond"/>
          <w:color w:val="000000" w:themeColor="text1"/>
          <w:sz w:val="22"/>
          <w:szCs w:val="22"/>
        </w:rPr>
        <w:t>juridiction du lieu où est situé l’immeuble.</w:t>
      </w:r>
    </w:p>
    <w:p w:rsidR="00BD62FA" w:rsidRPr="00BD62FA" w:rsidRDefault="00BD62FA" w:rsidP="00BD62FA">
      <w:pPr>
        <w:pStyle w:val="Paragraphedeliste"/>
        <w:rPr>
          <w:rFonts w:ascii="Garamond" w:hAnsi="Garamond"/>
          <w:b/>
          <w:bCs/>
          <w:color w:val="000000" w:themeColor="text1"/>
          <w:sz w:val="22"/>
          <w:szCs w:val="22"/>
        </w:rPr>
      </w:pPr>
    </w:p>
    <w:p w:rsidR="00BD62FA" w:rsidRPr="00BD62FA" w:rsidRDefault="00BD62FA" w:rsidP="00BD62FA">
      <w:pPr>
        <w:jc w:val="both"/>
        <w:rPr>
          <w:rFonts w:ascii="Garamond" w:hAnsi="Garamond"/>
          <w:b/>
          <w:bCs/>
          <w:color w:val="000000" w:themeColor="text1"/>
          <w:sz w:val="22"/>
          <w:szCs w:val="22"/>
        </w:rPr>
      </w:pPr>
    </w:p>
    <w:p w:rsidR="00BD62FA" w:rsidRPr="00BD62FA" w:rsidRDefault="00BD62FA">
      <w:pPr>
        <w:pStyle w:val="Paragraphedeliste"/>
        <w:numPr>
          <w:ilvl w:val="0"/>
          <w:numId w:val="97"/>
        </w:numPr>
        <w:jc w:val="both"/>
        <w:rPr>
          <w:rFonts w:ascii="Garamond" w:hAnsi="Garamond"/>
          <w:b/>
          <w:bCs/>
          <w:color w:val="000000" w:themeColor="text1"/>
          <w:sz w:val="22"/>
          <w:szCs w:val="22"/>
        </w:rPr>
      </w:pPr>
      <w:r w:rsidRPr="00BD62FA">
        <w:rPr>
          <w:rFonts w:ascii="Garamond" w:hAnsi="Garamond"/>
          <w:b/>
          <w:bCs/>
          <w:color w:val="000000" w:themeColor="text1"/>
          <w:sz w:val="22"/>
          <w:szCs w:val="22"/>
        </w:rPr>
        <w:t>En matière d’aliments</w:t>
      </w:r>
      <w:r w:rsidR="00AD3695">
        <w:rPr>
          <w:rFonts w:ascii="Garamond" w:hAnsi="Garamond"/>
          <w:b/>
          <w:bCs/>
          <w:color w:val="000000" w:themeColor="text1"/>
          <w:sz w:val="22"/>
          <w:szCs w:val="22"/>
        </w:rPr>
        <w:t xml:space="preserve"> ou de contribution aux charges du mariage</w:t>
      </w:r>
      <w:r w:rsidRPr="00BD62FA">
        <w:rPr>
          <w:rFonts w:ascii="Garamond" w:hAnsi="Garamond"/>
          <w:b/>
          <w:bCs/>
          <w:color w:val="000000" w:themeColor="text1"/>
          <w:sz w:val="22"/>
          <w:szCs w:val="22"/>
        </w:rPr>
        <w:t> :</w:t>
      </w:r>
      <w:r w:rsidR="00AD3695">
        <w:rPr>
          <w:rFonts w:ascii="Garamond" w:hAnsi="Garamond"/>
          <w:color w:val="000000" w:themeColor="text1"/>
          <w:sz w:val="22"/>
          <w:szCs w:val="22"/>
        </w:rPr>
        <w:t xml:space="preserve"> De la juridiction du lieu où demeure le créancier.</w:t>
      </w:r>
    </w:p>
    <w:p w:rsidR="001822A3" w:rsidRPr="001822A3" w:rsidRDefault="001822A3" w:rsidP="001822A3">
      <w:pPr>
        <w:jc w:val="both"/>
        <w:rPr>
          <w:rFonts w:ascii="Garamond" w:hAnsi="Garamond"/>
          <w:b/>
          <w:bCs/>
          <w:color w:val="ED7D31" w:themeColor="accent2"/>
          <w:u w:val="single"/>
        </w:rPr>
      </w:pPr>
    </w:p>
    <w:p w:rsidR="00B51923" w:rsidRDefault="00B51923" w:rsidP="00B51923">
      <w:pPr>
        <w:pStyle w:val="Paragraphedeliste"/>
        <w:numPr>
          <w:ilvl w:val="0"/>
          <w:numId w:val="36"/>
        </w:numPr>
        <w:jc w:val="both"/>
        <w:rPr>
          <w:rFonts w:ascii="Garamond" w:hAnsi="Garamond"/>
          <w:b/>
          <w:bCs/>
          <w:color w:val="ED7D31" w:themeColor="accent2"/>
          <w:u w:val="single"/>
        </w:rPr>
      </w:pPr>
      <w:r w:rsidRPr="00B51923">
        <w:rPr>
          <w:rFonts w:ascii="Garamond" w:hAnsi="Garamond"/>
          <w:b/>
          <w:bCs/>
          <w:color w:val="ED7D31" w:themeColor="accent2"/>
          <w:u w:val="single"/>
        </w:rPr>
        <w:t>La clause attributive de compétence territoriale :</w:t>
      </w:r>
    </w:p>
    <w:p w:rsidR="001822A3" w:rsidRPr="00685A11" w:rsidRDefault="001822A3" w:rsidP="00685A11">
      <w:pPr>
        <w:jc w:val="both"/>
        <w:rPr>
          <w:rFonts w:ascii="Garamond" w:hAnsi="Garamond"/>
          <w:b/>
          <w:bCs/>
          <w:color w:val="000000" w:themeColor="text1"/>
          <w:sz w:val="22"/>
          <w:szCs w:val="22"/>
          <w:u w:val="single"/>
        </w:rPr>
      </w:pPr>
    </w:p>
    <w:p w:rsidR="001822A3" w:rsidRPr="00685A11" w:rsidRDefault="001822A3" w:rsidP="00685A11">
      <w:pPr>
        <w:jc w:val="both"/>
        <w:rPr>
          <w:rFonts w:ascii="Garamond" w:hAnsi="Garamond"/>
          <w:color w:val="000000" w:themeColor="text1"/>
          <w:sz w:val="22"/>
          <w:szCs w:val="22"/>
        </w:rPr>
      </w:pPr>
      <w:r w:rsidRPr="00685A11">
        <w:rPr>
          <w:rFonts w:ascii="Garamond" w:hAnsi="Garamond"/>
          <w:color w:val="000000" w:themeColor="text1"/>
          <w:sz w:val="22"/>
          <w:szCs w:val="22"/>
        </w:rPr>
        <w:t xml:space="preserve">L’article </w:t>
      </w:r>
      <w:r w:rsidRPr="00685A11">
        <w:rPr>
          <w:rFonts w:ascii="Garamond" w:hAnsi="Garamond"/>
          <w:b/>
          <w:bCs/>
          <w:color w:val="00B050"/>
          <w:sz w:val="22"/>
          <w:szCs w:val="22"/>
        </w:rPr>
        <w:t>48</w:t>
      </w:r>
      <w:r w:rsidRPr="00685A11">
        <w:rPr>
          <w:rFonts w:ascii="Garamond" w:hAnsi="Garamond"/>
          <w:color w:val="000000" w:themeColor="text1"/>
          <w:sz w:val="22"/>
          <w:szCs w:val="22"/>
        </w:rPr>
        <w:t xml:space="preserve"> du Code de procédure civile prévoit l’hypothèse d’une clause attributive de compétence territoriale</w:t>
      </w:r>
      <w:r w:rsidR="002F612B">
        <w:rPr>
          <w:rFonts w:ascii="Garamond" w:hAnsi="Garamond"/>
          <w:color w:val="000000" w:themeColor="text1"/>
          <w:sz w:val="22"/>
          <w:szCs w:val="22"/>
        </w:rPr>
        <w:t xml:space="preserve"> (cf. Fiche n°1 : Les actes de commerce)</w:t>
      </w:r>
      <w:r w:rsidRPr="00685A11">
        <w:rPr>
          <w:rFonts w:ascii="Garamond" w:hAnsi="Garamond"/>
          <w:color w:val="000000" w:themeColor="text1"/>
          <w:sz w:val="22"/>
          <w:szCs w:val="22"/>
        </w:rPr>
        <w:t xml:space="preserve">, qui a pour objet de déroger à la compétence territorialement compétente, par convention. </w:t>
      </w:r>
    </w:p>
    <w:p w:rsidR="001822A3" w:rsidRPr="00685A11" w:rsidRDefault="001822A3" w:rsidP="00685A11">
      <w:pPr>
        <w:jc w:val="both"/>
        <w:rPr>
          <w:rFonts w:ascii="Garamond" w:hAnsi="Garamond"/>
          <w:color w:val="000000" w:themeColor="text1"/>
          <w:sz w:val="22"/>
          <w:szCs w:val="22"/>
        </w:rPr>
      </w:pPr>
    </w:p>
    <w:p w:rsidR="001822A3" w:rsidRPr="00685A11" w:rsidRDefault="001822A3" w:rsidP="00685A11">
      <w:pPr>
        <w:jc w:val="both"/>
        <w:rPr>
          <w:rFonts w:ascii="Garamond" w:hAnsi="Garamond"/>
          <w:color w:val="000000" w:themeColor="text1"/>
          <w:sz w:val="22"/>
          <w:szCs w:val="22"/>
        </w:rPr>
      </w:pPr>
      <w:r w:rsidRPr="00685A11">
        <w:rPr>
          <w:rFonts w:ascii="Garamond" w:hAnsi="Garamond"/>
          <w:color w:val="000000" w:themeColor="text1"/>
          <w:sz w:val="22"/>
          <w:szCs w:val="22"/>
        </w:rPr>
        <w:t>Elle doit répondre à d</w:t>
      </w:r>
      <w:r w:rsidR="00AD3695">
        <w:rPr>
          <w:rFonts w:ascii="Garamond" w:hAnsi="Garamond"/>
          <w:color w:val="000000" w:themeColor="text1"/>
          <w:sz w:val="22"/>
          <w:szCs w:val="22"/>
        </w:rPr>
        <w:t xml:space="preserve">eux </w:t>
      </w:r>
      <w:r w:rsidRPr="00685A11">
        <w:rPr>
          <w:rFonts w:ascii="Garamond" w:hAnsi="Garamond"/>
          <w:color w:val="000000" w:themeColor="text1"/>
          <w:sz w:val="22"/>
          <w:szCs w:val="22"/>
        </w:rPr>
        <w:t xml:space="preserve">conditions : </w:t>
      </w:r>
    </w:p>
    <w:p w:rsidR="001822A3" w:rsidRPr="00AD3695" w:rsidRDefault="001822A3" w:rsidP="001822A3">
      <w:pPr>
        <w:jc w:val="both"/>
        <w:rPr>
          <w:rFonts w:ascii="Garamond" w:hAnsi="Garamond"/>
          <w:b/>
          <w:bCs/>
          <w:color w:val="000000" w:themeColor="text1"/>
          <w:sz w:val="22"/>
          <w:szCs w:val="22"/>
        </w:rPr>
      </w:pPr>
    </w:p>
    <w:p w:rsidR="001822A3" w:rsidRPr="00AD3695" w:rsidRDefault="001822A3">
      <w:pPr>
        <w:pStyle w:val="Paragraphedeliste"/>
        <w:numPr>
          <w:ilvl w:val="0"/>
          <w:numId w:val="95"/>
        </w:numPr>
        <w:jc w:val="both"/>
        <w:rPr>
          <w:rFonts w:ascii="Garamond" w:hAnsi="Garamond"/>
          <w:b/>
          <w:bCs/>
          <w:color w:val="000000" w:themeColor="text1"/>
          <w:sz w:val="22"/>
          <w:szCs w:val="22"/>
          <w:u w:val="single"/>
        </w:rPr>
      </w:pPr>
      <w:r w:rsidRPr="00AD3695">
        <w:rPr>
          <w:rFonts w:ascii="Garamond" w:hAnsi="Garamond"/>
          <w:b/>
          <w:bCs/>
          <w:color w:val="000000" w:themeColor="text1"/>
          <w:sz w:val="22"/>
          <w:szCs w:val="22"/>
          <w:u w:val="single"/>
        </w:rPr>
        <w:t xml:space="preserve">Être stipulée entre des parties ayant </w:t>
      </w:r>
      <w:r w:rsidRPr="00AD3695">
        <w:rPr>
          <w:rFonts w:ascii="Garamond" w:hAnsi="Garamond"/>
          <w:b/>
          <w:bCs/>
          <w:color w:val="C00000"/>
          <w:sz w:val="22"/>
          <w:szCs w:val="22"/>
          <w:u w:val="single"/>
        </w:rPr>
        <w:t>toutes</w:t>
      </w:r>
      <w:r w:rsidRPr="00AD3695">
        <w:rPr>
          <w:rFonts w:ascii="Garamond" w:hAnsi="Garamond"/>
          <w:b/>
          <w:bCs/>
          <w:color w:val="000000" w:themeColor="text1"/>
          <w:sz w:val="22"/>
          <w:szCs w:val="22"/>
          <w:u w:val="single"/>
        </w:rPr>
        <w:t xml:space="preserve"> la qualité de commerçante</w:t>
      </w:r>
      <w:r w:rsidR="00AD3695" w:rsidRPr="00AD3695">
        <w:rPr>
          <w:rFonts w:ascii="Garamond" w:hAnsi="Garamond"/>
          <w:b/>
          <w:bCs/>
          <w:color w:val="000000" w:themeColor="text1"/>
          <w:sz w:val="22"/>
          <w:szCs w:val="22"/>
          <w:u w:val="single"/>
        </w:rPr>
        <w:t>.</w:t>
      </w:r>
    </w:p>
    <w:p w:rsidR="00685A11" w:rsidRPr="00685A11" w:rsidRDefault="00685A11" w:rsidP="00685A11">
      <w:pPr>
        <w:pStyle w:val="Paragraphedeliste"/>
        <w:ind w:left="1080"/>
        <w:jc w:val="both"/>
        <w:rPr>
          <w:rFonts w:ascii="Garamond" w:hAnsi="Garamond"/>
          <w:color w:val="000000" w:themeColor="text1"/>
          <w:sz w:val="22"/>
          <w:szCs w:val="22"/>
        </w:rPr>
      </w:pPr>
    </w:p>
    <w:p w:rsidR="001822A3" w:rsidRPr="00AD3695" w:rsidRDefault="001822A3">
      <w:pPr>
        <w:pStyle w:val="Paragraphedeliste"/>
        <w:numPr>
          <w:ilvl w:val="0"/>
          <w:numId w:val="95"/>
        </w:numPr>
        <w:jc w:val="both"/>
        <w:rPr>
          <w:rFonts w:ascii="Garamond" w:hAnsi="Garamond"/>
          <w:color w:val="000000" w:themeColor="text1"/>
          <w:sz w:val="22"/>
          <w:szCs w:val="22"/>
          <w:u w:val="single"/>
        </w:rPr>
      </w:pPr>
      <w:r w:rsidRPr="00AD3695">
        <w:rPr>
          <w:rFonts w:ascii="Garamond" w:hAnsi="Garamond"/>
          <w:b/>
          <w:bCs/>
          <w:color w:val="000000" w:themeColor="text1"/>
          <w:sz w:val="22"/>
          <w:szCs w:val="22"/>
          <w:u w:val="single"/>
        </w:rPr>
        <w:t xml:space="preserve">Être </w:t>
      </w:r>
      <w:r w:rsidR="00685A11" w:rsidRPr="00AD3695">
        <w:rPr>
          <w:rFonts w:ascii="Garamond" w:hAnsi="Garamond"/>
          <w:b/>
          <w:bCs/>
          <w:color w:val="000000" w:themeColor="text1"/>
          <w:sz w:val="22"/>
          <w:szCs w:val="22"/>
          <w:u w:val="single"/>
        </w:rPr>
        <w:t xml:space="preserve">spécifiée </w:t>
      </w:r>
      <w:r w:rsidRPr="00AD3695">
        <w:rPr>
          <w:rFonts w:ascii="Garamond" w:hAnsi="Garamond"/>
          <w:b/>
          <w:bCs/>
          <w:color w:val="000000" w:themeColor="text1"/>
          <w:sz w:val="22"/>
          <w:szCs w:val="22"/>
          <w:u w:val="single"/>
        </w:rPr>
        <w:t xml:space="preserve">de manière </w:t>
      </w:r>
      <w:r w:rsidR="00685A11" w:rsidRPr="00AD3695">
        <w:rPr>
          <w:rFonts w:ascii="Garamond" w:hAnsi="Garamond"/>
          <w:b/>
          <w:bCs/>
          <w:color w:val="000000" w:themeColor="text1"/>
          <w:sz w:val="22"/>
          <w:szCs w:val="22"/>
          <w:u w:val="single"/>
        </w:rPr>
        <w:t>très apparente</w:t>
      </w:r>
      <w:r w:rsidR="00AD3695">
        <w:rPr>
          <w:rFonts w:ascii="Garamond" w:hAnsi="Garamond"/>
          <w:color w:val="000000" w:themeColor="text1"/>
          <w:sz w:val="22"/>
          <w:szCs w:val="22"/>
          <w:u w:val="single"/>
        </w:rPr>
        <w:t>.</w:t>
      </w:r>
    </w:p>
    <w:p w:rsidR="00685A11" w:rsidRPr="00685A11" w:rsidRDefault="00685A11" w:rsidP="00685A11">
      <w:pPr>
        <w:pStyle w:val="Paragraphedeliste"/>
        <w:rPr>
          <w:rFonts w:ascii="Garamond" w:hAnsi="Garamond"/>
          <w:color w:val="000000" w:themeColor="text1"/>
          <w:sz w:val="22"/>
          <w:szCs w:val="22"/>
        </w:rPr>
      </w:pPr>
    </w:p>
    <w:p w:rsidR="00B51923" w:rsidRDefault="00685A11" w:rsidP="00B51923">
      <w:pPr>
        <w:jc w:val="both"/>
        <w:rPr>
          <w:rFonts w:ascii="Garamond" w:hAnsi="Garamond"/>
          <w:color w:val="000000" w:themeColor="text1"/>
          <w:sz w:val="22"/>
          <w:szCs w:val="22"/>
        </w:rPr>
      </w:pPr>
      <w:r w:rsidRPr="00685A11">
        <w:rPr>
          <w:rFonts w:ascii="Garamond" w:hAnsi="Garamond"/>
          <w:color w:val="000000" w:themeColor="text1"/>
          <w:sz w:val="22"/>
          <w:szCs w:val="22"/>
        </w:rPr>
        <w:t xml:space="preserve">Sinon, elle sera simplement </w:t>
      </w:r>
      <w:r w:rsidRPr="00685A11">
        <w:rPr>
          <w:rFonts w:ascii="Garamond" w:hAnsi="Garamond"/>
          <w:color w:val="000000" w:themeColor="text1"/>
          <w:sz w:val="22"/>
          <w:szCs w:val="22"/>
          <w:u w:val="single"/>
        </w:rPr>
        <w:t>réputée non écrite</w:t>
      </w:r>
      <w:r w:rsidRPr="00685A11">
        <w:rPr>
          <w:rFonts w:ascii="Garamond" w:hAnsi="Garamond"/>
          <w:color w:val="000000" w:themeColor="text1"/>
          <w:sz w:val="22"/>
          <w:szCs w:val="22"/>
        </w:rPr>
        <w:t>.</w:t>
      </w:r>
    </w:p>
    <w:p w:rsidR="00AD3695" w:rsidRPr="00AD3695" w:rsidRDefault="00AD3695" w:rsidP="00B51923">
      <w:pPr>
        <w:jc w:val="both"/>
        <w:rPr>
          <w:rFonts w:ascii="Garamond" w:hAnsi="Garamond"/>
          <w:color w:val="000000" w:themeColor="text1"/>
          <w:sz w:val="22"/>
          <w:szCs w:val="22"/>
        </w:rPr>
      </w:pPr>
    </w:p>
    <w:p w:rsidR="00B51923" w:rsidRDefault="00B51923">
      <w:pPr>
        <w:pStyle w:val="Paragraphedeliste"/>
        <w:numPr>
          <w:ilvl w:val="0"/>
          <w:numId w:val="91"/>
        </w:numPr>
        <w:jc w:val="both"/>
        <w:rPr>
          <w:rFonts w:ascii="Garamond" w:hAnsi="Garamond"/>
          <w:b/>
          <w:bCs/>
          <w:color w:val="000000" w:themeColor="text1"/>
          <w:sz w:val="32"/>
          <w:szCs w:val="32"/>
          <w:u w:val="single"/>
        </w:rPr>
      </w:pPr>
      <w:r w:rsidRPr="00B51923">
        <w:rPr>
          <w:rFonts w:ascii="Garamond" w:hAnsi="Garamond"/>
          <w:b/>
          <w:bCs/>
          <w:color w:val="000000" w:themeColor="text1"/>
          <w:sz w:val="32"/>
          <w:szCs w:val="32"/>
          <w:u w:val="single"/>
        </w:rPr>
        <w:t>La compétence du tribunal judiciaire :</w:t>
      </w:r>
    </w:p>
    <w:p w:rsidR="00AD3695" w:rsidRDefault="00AD3695" w:rsidP="00E37307">
      <w:pPr>
        <w:jc w:val="both"/>
        <w:rPr>
          <w:rFonts w:ascii="Garamond" w:hAnsi="Garamond"/>
          <w:b/>
          <w:bCs/>
          <w:color w:val="000000" w:themeColor="text1"/>
          <w:sz w:val="32"/>
          <w:szCs w:val="32"/>
          <w:u w:val="single"/>
        </w:rPr>
      </w:pPr>
    </w:p>
    <w:p w:rsidR="00C8303E" w:rsidRDefault="00930878" w:rsidP="00E37307">
      <w:pPr>
        <w:jc w:val="both"/>
        <w:rPr>
          <w:rFonts w:ascii="Garamond" w:hAnsi="Garamond"/>
          <w:color w:val="000000" w:themeColor="text1"/>
          <w:sz w:val="22"/>
          <w:szCs w:val="22"/>
        </w:rPr>
      </w:pPr>
      <w:r>
        <w:rPr>
          <w:rFonts w:ascii="Garamond" w:hAnsi="Garamond"/>
          <w:color w:val="000000" w:themeColor="text1"/>
          <w:sz w:val="22"/>
          <w:szCs w:val="22"/>
        </w:rPr>
        <w:t xml:space="preserve">Il faut rappeler que le tribunal de commerce </w:t>
      </w:r>
      <w:r w:rsidRPr="00930878">
        <w:rPr>
          <w:rFonts w:ascii="Garamond" w:hAnsi="Garamond"/>
          <w:b/>
          <w:bCs/>
          <w:color w:val="C00000"/>
          <w:sz w:val="22"/>
          <w:szCs w:val="22"/>
        </w:rPr>
        <w:t>reste une juridiction d’exception</w:t>
      </w:r>
      <w:r>
        <w:rPr>
          <w:rFonts w:ascii="Garamond" w:hAnsi="Garamond"/>
          <w:color w:val="000000" w:themeColor="text1"/>
          <w:sz w:val="22"/>
          <w:szCs w:val="22"/>
        </w:rPr>
        <w:t xml:space="preserve">, le tribunal judiciaire étant la juridiction de droit commun, au sens de l’article </w:t>
      </w:r>
      <w:r w:rsidR="00E37307" w:rsidRPr="00E37307">
        <w:rPr>
          <w:rFonts w:ascii="Garamond" w:hAnsi="Garamond"/>
          <w:b/>
          <w:bCs/>
          <w:color w:val="00B050"/>
          <w:sz w:val="22"/>
          <w:szCs w:val="22"/>
        </w:rPr>
        <w:t>L211-2</w:t>
      </w:r>
      <w:r w:rsidR="00E37307" w:rsidRPr="00E37307">
        <w:rPr>
          <w:rFonts w:ascii="Garamond" w:hAnsi="Garamond"/>
          <w:color w:val="00B050"/>
          <w:sz w:val="22"/>
          <w:szCs w:val="22"/>
        </w:rPr>
        <w:t xml:space="preserve"> </w:t>
      </w:r>
      <w:r w:rsidR="00E37307">
        <w:rPr>
          <w:rFonts w:ascii="Garamond" w:hAnsi="Garamond"/>
          <w:color w:val="000000" w:themeColor="text1"/>
          <w:sz w:val="22"/>
          <w:szCs w:val="22"/>
        </w:rPr>
        <w:t>du Code de l’organisation judiciaire.</w:t>
      </w:r>
    </w:p>
    <w:p w:rsidR="00930878" w:rsidRDefault="00930878" w:rsidP="00AD3695">
      <w:pPr>
        <w:jc w:val="both"/>
        <w:rPr>
          <w:rFonts w:ascii="Garamond" w:hAnsi="Garamond"/>
          <w:color w:val="000000" w:themeColor="text1"/>
          <w:sz w:val="22"/>
          <w:szCs w:val="22"/>
        </w:rPr>
      </w:pPr>
    </w:p>
    <w:p w:rsidR="00930878" w:rsidRDefault="00E37307" w:rsidP="00AD3695">
      <w:pPr>
        <w:jc w:val="both"/>
        <w:rPr>
          <w:rFonts w:ascii="Garamond" w:hAnsi="Garamond"/>
          <w:color w:val="000000" w:themeColor="text1"/>
          <w:sz w:val="22"/>
          <w:szCs w:val="22"/>
        </w:rPr>
      </w:pPr>
      <w:r>
        <w:rPr>
          <w:rFonts w:ascii="Garamond" w:hAnsi="Garamond"/>
          <w:color w:val="000000" w:themeColor="text1"/>
          <w:sz w:val="22"/>
          <w:szCs w:val="22"/>
        </w:rPr>
        <w:t xml:space="preserve">Aussi, il ne faut pas oublier que </w:t>
      </w:r>
      <w:r w:rsidR="00490974">
        <w:rPr>
          <w:rFonts w:ascii="Garamond" w:hAnsi="Garamond"/>
          <w:color w:val="000000" w:themeColor="text1"/>
          <w:sz w:val="22"/>
          <w:szCs w:val="22"/>
        </w:rPr>
        <w:t xml:space="preserve">le tribunal judiciaire est compétent pour connaitre des litiges relevant normalement de la compétence du tribunal de commerce, lorsque dans une circonscription, il n’y a pas de tribunal de commerce qui est établie, au sens de l’article </w:t>
      </w:r>
      <w:r w:rsidR="00490974" w:rsidRPr="00490974">
        <w:rPr>
          <w:rFonts w:ascii="Garamond" w:hAnsi="Garamond"/>
          <w:b/>
          <w:bCs/>
          <w:color w:val="00B050"/>
          <w:sz w:val="22"/>
          <w:szCs w:val="22"/>
        </w:rPr>
        <w:t>L721-2</w:t>
      </w:r>
      <w:r w:rsidR="00490974" w:rsidRPr="00490974">
        <w:rPr>
          <w:rFonts w:ascii="Garamond" w:hAnsi="Garamond"/>
          <w:color w:val="00B050"/>
          <w:sz w:val="22"/>
          <w:szCs w:val="22"/>
        </w:rPr>
        <w:t xml:space="preserve"> </w:t>
      </w:r>
      <w:r w:rsidR="00490974">
        <w:rPr>
          <w:rFonts w:ascii="Garamond" w:hAnsi="Garamond"/>
          <w:color w:val="000000" w:themeColor="text1"/>
          <w:sz w:val="22"/>
          <w:szCs w:val="22"/>
        </w:rPr>
        <w:t>du Code de commerce.</w:t>
      </w:r>
    </w:p>
    <w:p w:rsidR="00B51923" w:rsidRPr="00490974" w:rsidRDefault="00B51923" w:rsidP="00490974">
      <w:pPr>
        <w:jc w:val="both"/>
        <w:rPr>
          <w:rFonts w:ascii="Garamond" w:hAnsi="Garamond"/>
          <w:color w:val="000000" w:themeColor="text1"/>
          <w:sz w:val="32"/>
          <w:szCs w:val="32"/>
        </w:rPr>
      </w:pPr>
    </w:p>
    <w:p w:rsidR="00213FA0" w:rsidRPr="00213FA0" w:rsidRDefault="00B51923" w:rsidP="00213FA0">
      <w:pPr>
        <w:jc w:val="center"/>
        <w:rPr>
          <w:rFonts w:ascii="Garamond" w:hAnsi="Garamond"/>
          <w:b/>
          <w:bCs/>
          <w:color w:val="C00000"/>
          <w:sz w:val="32"/>
          <w:szCs w:val="32"/>
          <w:u w:val="single"/>
        </w:rPr>
      </w:pPr>
      <w:r w:rsidRPr="00B51923">
        <w:rPr>
          <w:rFonts w:ascii="Garamond" w:hAnsi="Garamond"/>
          <w:b/>
          <w:bCs/>
          <w:color w:val="C00000"/>
          <w:sz w:val="32"/>
          <w:szCs w:val="32"/>
          <w:u w:val="single"/>
        </w:rPr>
        <w:t>II – Les autres juges</w:t>
      </w:r>
    </w:p>
    <w:p w:rsidR="00213FA0" w:rsidRPr="00213FA0" w:rsidRDefault="00213FA0" w:rsidP="00213FA0">
      <w:pPr>
        <w:jc w:val="both"/>
        <w:rPr>
          <w:rFonts w:ascii="Garamond" w:hAnsi="Garamond"/>
          <w:color w:val="C00000"/>
        </w:rPr>
      </w:pPr>
    </w:p>
    <w:p w:rsidR="00B51923" w:rsidRPr="00B51923" w:rsidRDefault="00B51923">
      <w:pPr>
        <w:pStyle w:val="Paragraphedeliste"/>
        <w:numPr>
          <w:ilvl w:val="0"/>
          <w:numId w:val="93"/>
        </w:numPr>
        <w:jc w:val="both"/>
        <w:rPr>
          <w:rFonts w:ascii="Garamond" w:hAnsi="Garamond"/>
          <w:b/>
          <w:bCs/>
          <w:color w:val="000000" w:themeColor="text1"/>
          <w:sz w:val="32"/>
          <w:szCs w:val="32"/>
          <w:u w:val="single"/>
        </w:rPr>
      </w:pPr>
      <w:r w:rsidRPr="00B51923">
        <w:rPr>
          <w:rFonts w:ascii="Garamond" w:hAnsi="Garamond"/>
          <w:b/>
          <w:bCs/>
          <w:color w:val="000000" w:themeColor="text1"/>
          <w:sz w:val="32"/>
          <w:szCs w:val="32"/>
          <w:u w:val="single"/>
        </w:rPr>
        <w:t xml:space="preserve">Les juges nationaux : </w:t>
      </w:r>
    </w:p>
    <w:p w:rsidR="00B51923" w:rsidRDefault="00B51923" w:rsidP="00B51923">
      <w:pPr>
        <w:jc w:val="both"/>
        <w:rPr>
          <w:rFonts w:ascii="Garamond" w:hAnsi="Garamond"/>
          <w:b/>
          <w:bCs/>
          <w:color w:val="C00000"/>
          <w:sz w:val="32"/>
          <w:szCs w:val="32"/>
          <w:u w:val="single"/>
        </w:rPr>
      </w:pPr>
    </w:p>
    <w:p w:rsidR="00B51923" w:rsidRDefault="00B51923">
      <w:pPr>
        <w:pStyle w:val="Paragraphedeliste"/>
        <w:numPr>
          <w:ilvl w:val="0"/>
          <w:numId w:val="94"/>
        </w:numPr>
        <w:jc w:val="both"/>
        <w:rPr>
          <w:rFonts w:ascii="Garamond" w:hAnsi="Garamond"/>
          <w:b/>
          <w:bCs/>
          <w:color w:val="4472C4" w:themeColor="accent1"/>
          <w:sz w:val="28"/>
          <w:szCs w:val="28"/>
          <w:u w:val="single"/>
        </w:rPr>
      </w:pPr>
      <w:r w:rsidRPr="00B51923">
        <w:rPr>
          <w:rFonts w:ascii="Garamond" w:hAnsi="Garamond"/>
          <w:b/>
          <w:bCs/>
          <w:color w:val="4472C4" w:themeColor="accent1"/>
          <w:sz w:val="28"/>
          <w:szCs w:val="28"/>
          <w:u w:val="single"/>
        </w:rPr>
        <w:t xml:space="preserve">Les arbitres : </w:t>
      </w:r>
    </w:p>
    <w:p w:rsidR="005C37D5" w:rsidRDefault="005C37D5" w:rsidP="005C37D5">
      <w:pPr>
        <w:jc w:val="both"/>
        <w:rPr>
          <w:rFonts w:ascii="Garamond" w:hAnsi="Garamond"/>
          <w:b/>
          <w:bCs/>
          <w:color w:val="4472C4" w:themeColor="accent1"/>
          <w:sz w:val="28"/>
          <w:szCs w:val="28"/>
          <w:u w:val="single"/>
        </w:rPr>
      </w:pPr>
    </w:p>
    <w:p w:rsidR="005C37D5" w:rsidRPr="005C37D5" w:rsidRDefault="005C37D5">
      <w:pPr>
        <w:pStyle w:val="Paragraphedeliste"/>
        <w:numPr>
          <w:ilvl w:val="0"/>
          <w:numId w:val="98"/>
        </w:numPr>
        <w:jc w:val="both"/>
        <w:rPr>
          <w:rFonts w:ascii="Garamond" w:hAnsi="Garamond"/>
          <w:b/>
          <w:bCs/>
          <w:color w:val="4472C4" w:themeColor="accent1"/>
          <w:sz w:val="28"/>
          <w:szCs w:val="28"/>
          <w:u w:val="single"/>
        </w:rPr>
      </w:pPr>
      <w:r w:rsidRPr="005C37D5">
        <w:rPr>
          <w:rFonts w:ascii="Garamond" w:hAnsi="Garamond"/>
          <w:b/>
          <w:bCs/>
          <w:color w:val="ED7D31" w:themeColor="accent2"/>
          <w:u w:val="single"/>
        </w:rPr>
        <w:t>Le concept de l’arbitrage :</w:t>
      </w:r>
    </w:p>
    <w:p w:rsidR="00213FA0" w:rsidRDefault="00213FA0" w:rsidP="00213FA0">
      <w:pPr>
        <w:jc w:val="both"/>
        <w:rPr>
          <w:rFonts w:ascii="Garamond" w:hAnsi="Garamond"/>
          <w:b/>
          <w:bCs/>
          <w:color w:val="4472C4" w:themeColor="accent1"/>
          <w:sz w:val="28"/>
          <w:szCs w:val="28"/>
          <w:u w:val="single"/>
        </w:rPr>
      </w:pPr>
    </w:p>
    <w:p w:rsidR="00213FA0" w:rsidRPr="00DD4D0B" w:rsidRDefault="00507B2A">
      <w:pPr>
        <w:pStyle w:val="Paragraphedeliste"/>
        <w:numPr>
          <w:ilvl w:val="0"/>
          <w:numId w:val="114"/>
        </w:numPr>
        <w:jc w:val="both"/>
        <w:rPr>
          <w:rFonts w:ascii="Garamond" w:hAnsi="Garamond"/>
          <w:color w:val="000000" w:themeColor="text1"/>
          <w:sz w:val="22"/>
          <w:szCs w:val="22"/>
        </w:rPr>
      </w:pPr>
      <w:r w:rsidRPr="00DD4D0B">
        <w:rPr>
          <w:rFonts w:ascii="Garamond" w:hAnsi="Garamond"/>
          <w:b/>
          <w:bCs/>
          <w:color w:val="FF0000"/>
          <w:sz w:val="22"/>
          <w:szCs w:val="22"/>
          <w:u w:val="single"/>
        </w:rPr>
        <w:t>Définition de l’arbitrage :</w:t>
      </w:r>
      <w:r w:rsidRPr="00DD4D0B">
        <w:rPr>
          <w:rFonts w:ascii="Garamond" w:hAnsi="Garamond"/>
          <w:color w:val="FF0000"/>
          <w:sz w:val="22"/>
          <w:szCs w:val="22"/>
        </w:rPr>
        <w:t xml:space="preserve"> </w:t>
      </w:r>
      <w:r w:rsidRPr="00DD4D0B">
        <w:rPr>
          <w:rFonts w:ascii="Garamond" w:hAnsi="Garamond"/>
          <w:color w:val="000000" w:themeColor="text1"/>
          <w:sz w:val="22"/>
          <w:szCs w:val="22"/>
        </w:rPr>
        <w:t xml:space="preserve">L’arbitrage consiste à faire trancher un litige par des particuliers que les plaideurs </w:t>
      </w:r>
      <w:r w:rsidRPr="00DD4D0B">
        <w:rPr>
          <w:rFonts w:ascii="Garamond" w:hAnsi="Garamond"/>
          <w:color w:val="000000" w:themeColor="text1"/>
          <w:sz w:val="22"/>
          <w:szCs w:val="22"/>
          <w:u w:val="single"/>
        </w:rPr>
        <w:t xml:space="preserve">choisissent </w:t>
      </w:r>
      <w:r w:rsidRPr="00DD4D0B">
        <w:rPr>
          <w:rFonts w:ascii="Garamond" w:hAnsi="Garamond"/>
          <w:color w:val="000000" w:themeColor="text1"/>
          <w:sz w:val="22"/>
          <w:szCs w:val="22"/>
        </w:rPr>
        <w:t>à raison de leurs compétences et qui, contractuellement habilité à juger le cas litigieux, rendent une sentence dotée de la même autorité qu’un jugement rendu en première instance par une juridiction étatique.</w:t>
      </w:r>
    </w:p>
    <w:p w:rsidR="00507B2A" w:rsidRPr="00AE152F" w:rsidRDefault="00507B2A" w:rsidP="00507B2A">
      <w:pPr>
        <w:jc w:val="both"/>
        <w:rPr>
          <w:rFonts w:ascii="Garamond" w:hAnsi="Garamond"/>
          <w:color w:val="000000" w:themeColor="text1"/>
          <w:sz w:val="21"/>
          <w:szCs w:val="21"/>
        </w:rPr>
      </w:pPr>
    </w:p>
    <w:p w:rsidR="005C37D5" w:rsidRDefault="00AE152F" w:rsidP="00213FA0">
      <w:pPr>
        <w:jc w:val="both"/>
        <w:rPr>
          <w:rFonts w:ascii="Garamond" w:hAnsi="Garamond"/>
          <w:sz w:val="22"/>
          <w:szCs w:val="22"/>
        </w:rPr>
      </w:pPr>
      <w:r w:rsidRPr="00AE152F">
        <w:rPr>
          <w:rFonts w:ascii="Garamond" w:hAnsi="Garamond"/>
          <w:color w:val="000000" w:themeColor="text1"/>
          <w:sz w:val="21"/>
          <w:szCs w:val="21"/>
        </w:rPr>
        <w:t xml:space="preserve">Il est un mode alternatif de règlements des différends, ou MARD. </w:t>
      </w:r>
      <w:r w:rsidR="005C37D5">
        <w:rPr>
          <w:rFonts w:ascii="Garamond" w:hAnsi="Garamond"/>
          <w:sz w:val="22"/>
          <w:szCs w:val="22"/>
        </w:rPr>
        <w:t>L’avantage de l’arbitrage est qu’il permet un règlement des différends moins agressif qu’un procès, est plus rapide, et n’est pas public</w:t>
      </w:r>
      <w:r w:rsidR="005C3F28">
        <w:rPr>
          <w:rFonts w:ascii="Garamond" w:hAnsi="Garamond"/>
          <w:sz w:val="22"/>
          <w:szCs w:val="22"/>
        </w:rPr>
        <w:t> ;</w:t>
      </w:r>
      <w:r w:rsidR="005C37D5">
        <w:rPr>
          <w:rFonts w:ascii="Garamond" w:hAnsi="Garamond"/>
          <w:sz w:val="22"/>
          <w:szCs w:val="22"/>
        </w:rPr>
        <w:t xml:space="preserve"> permettant la préservation d’une certaine confidentialité.</w:t>
      </w:r>
    </w:p>
    <w:p w:rsidR="009C3670" w:rsidRDefault="009C3670" w:rsidP="00213FA0">
      <w:pPr>
        <w:jc w:val="both"/>
        <w:rPr>
          <w:rFonts w:ascii="Garamond" w:hAnsi="Garamond"/>
          <w:sz w:val="22"/>
          <w:szCs w:val="22"/>
        </w:rPr>
      </w:pPr>
    </w:p>
    <w:p w:rsidR="009C3670" w:rsidRPr="005C3F28" w:rsidRDefault="009C3670" w:rsidP="00213FA0">
      <w:pPr>
        <w:jc w:val="both"/>
        <w:rPr>
          <w:rFonts w:ascii="Garamond" w:hAnsi="Garamond"/>
          <w:sz w:val="22"/>
          <w:szCs w:val="22"/>
        </w:rPr>
      </w:pPr>
      <w:r>
        <w:rPr>
          <w:rFonts w:ascii="Garamond" w:hAnsi="Garamond"/>
          <w:sz w:val="22"/>
          <w:szCs w:val="22"/>
        </w:rPr>
        <w:lastRenderedPageBreak/>
        <w:t xml:space="preserve">Le plus souvent, les parties désigneront chacune un arbitre, (qui doit être indépendant : ne pas entretenir de liens avec l’une quelconque des parties), ces deux derniers en désignant un troisième, qui sera le président du tribunal arbitral constitué. </w:t>
      </w:r>
    </w:p>
    <w:p w:rsidR="005C37D5" w:rsidRDefault="005C37D5" w:rsidP="00213FA0">
      <w:pPr>
        <w:jc w:val="both"/>
        <w:rPr>
          <w:rFonts w:ascii="Garamond" w:hAnsi="Garamond"/>
          <w:sz w:val="22"/>
          <w:szCs w:val="22"/>
        </w:rPr>
      </w:pPr>
    </w:p>
    <w:p w:rsidR="005C37D5" w:rsidRPr="005C37D5" w:rsidRDefault="005C37D5">
      <w:pPr>
        <w:pStyle w:val="Paragraphedeliste"/>
        <w:numPr>
          <w:ilvl w:val="0"/>
          <w:numId w:val="98"/>
        </w:numPr>
        <w:jc w:val="both"/>
        <w:rPr>
          <w:rFonts w:ascii="Garamond" w:hAnsi="Garamond"/>
          <w:b/>
          <w:bCs/>
          <w:color w:val="ED7D31" w:themeColor="accent2"/>
          <w:sz w:val="22"/>
          <w:szCs w:val="22"/>
          <w:u w:val="single"/>
        </w:rPr>
      </w:pPr>
      <w:r w:rsidRPr="005C37D5">
        <w:rPr>
          <w:rFonts w:ascii="Garamond" w:hAnsi="Garamond"/>
          <w:b/>
          <w:bCs/>
          <w:color w:val="ED7D31" w:themeColor="accent2"/>
          <w:sz w:val="22"/>
          <w:szCs w:val="22"/>
          <w:u w:val="single"/>
        </w:rPr>
        <w:t>La convention d’arbitrage :</w:t>
      </w:r>
    </w:p>
    <w:p w:rsidR="005C37D5" w:rsidRPr="005C37D5" w:rsidRDefault="005C37D5" w:rsidP="00213FA0">
      <w:pPr>
        <w:jc w:val="both"/>
        <w:rPr>
          <w:rFonts w:ascii="Garamond" w:hAnsi="Garamond"/>
          <w:b/>
          <w:bCs/>
          <w:color w:val="4472C4" w:themeColor="accent1"/>
          <w:sz w:val="22"/>
          <w:szCs w:val="22"/>
          <w:u w:val="single"/>
        </w:rPr>
      </w:pPr>
    </w:p>
    <w:p w:rsidR="00213FA0" w:rsidRDefault="00A15CE1" w:rsidP="00213FA0">
      <w:pPr>
        <w:jc w:val="both"/>
        <w:rPr>
          <w:rFonts w:ascii="Garamond" w:hAnsi="Garamond"/>
          <w:color w:val="000000" w:themeColor="text1"/>
          <w:sz w:val="22"/>
          <w:szCs w:val="22"/>
        </w:rPr>
      </w:pPr>
      <w:r>
        <w:rPr>
          <w:rFonts w:ascii="Garamond" w:hAnsi="Garamond"/>
          <w:color w:val="000000" w:themeColor="text1"/>
          <w:sz w:val="22"/>
          <w:szCs w:val="22"/>
        </w:rPr>
        <w:t>Il faut en premier lieu faire attention à « </w:t>
      </w:r>
      <w:r w:rsidRPr="00A15CE1">
        <w:rPr>
          <w:rFonts w:ascii="Garamond" w:hAnsi="Garamond"/>
          <w:b/>
          <w:bCs/>
          <w:color w:val="000000" w:themeColor="text1"/>
          <w:sz w:val="22"/>
          <w:szCs w:val="22"/>
        </w:rPr>
        <w:t>l’arbitrabilité du litige</w:t>
      </w:r>
      <w:r>
        <w:rPr>
          <w:rFonts w:ascii="Garamond" w:hAnsi="Garamond"/>
          <w:color w:val="000000" w:themeColor="text1"/>
          <w:sz w:val="22"/>
          <w:szCs w:val="22"/>
        </w:rPr>
        <w:t> », car si une grande partie des litiges de droit commercial sont arbitrables, ce n’est pas le cas pour tous.</w:t>
      </w:r>
    </w:p>
    <w:p w:rsidR="00A15CE1" w:rsidRDefault="00A15CE1" w:rsidP="00213FA0">
      <w:pPr>
        <w:jc w:val="both"/>
        <w:rPr>
          <w:rFonts w:ascii="Garamond" w:hAnsi="Garamond"/>
          <w:color w:val="000000" w:themeColor="text1"/>
          <w:sz w:val="22"/>
          <w:szCs w:val="22"/>
        </w:rPr>
      </w:pPr>
    </w:p>
    <w:p w:rsidR="00A15CE1" w:rsidRDefault="00A15CE1" w:rsidP="00213FA0">
      <w:pPr>
        <w:jc w:val="both"/>
        <w:rPr>
          <w:rFonts w:ascii="Garamond" w:hAnsi="Garamond"/>
          <w:color w:val="000000" w:themeColor="text1"/>
          <w:sz w:val="22"/>
          <w:szCs w:val="22"/>
        </w:rPr>
      </w:pPr>
      <w:r>
        <w:rPr>
          <w:rFonts w:ascii="Garamond" w:hAnsi="Garamond"/>
          <w:color w:val="000000" w:themeColor="text1"/>
          <w:sz w:val="22"/>
          <w:szCs w:val="22"/>
        </w:rPr>
        <w:t xml:space="preserve">Le recours à l’arbitrage peut survenir par : </w:t>
      </w:r>
    </w:p>
    <w:p w:rsidR="00A15CE1" w:rsidRDefault="00A15CE1" w:rsidP="00213FA0">
      <w:pPr>
        <w:jc w:val="both"/>
        <w:rPr>
          <w:rFonts w:ascii="Garamond" w:hAnsi="Garamond"/>
          <w:color w:val="000000" w:themeColor="text1"/>
          <w:sz w:val="22"/>
          <w:szCs w:val="22"/>
        </w:rPr>
      </w:pPr>
    </w:p>
    <w:p w:rsidR="00213FA0" w:rsidRDefault="00A15CE1" w:rsidP="00A15CE1">
      <w:pPr>
        <w:pStyle w:val="Paragraphedeliste"/>
        <w:numPr>
          <w:ilvl w:val="0"/>
          <w:numId w:val="18"/>
        </w:numPr>
        <w:jc w:val="both"/>
        <w:rPr>
          <w:rFonts w:ascii="Garamond" w:hAnsi="Garamond"/>
          <w:color w:val="000000" w:themeColor="text1"/>
          <w:sz w:val="22"/>
          <w:szCs w:val="22"/>
        </w:rPr>
      </w:pPr>
      <w:r w:rsidRPr="00A15CE1">
        <w:rPr>
          <w:rFonts w:ascii="Garamond" w:hAnsi="Garamond"/>
          <w:color w:val="000000" w:themeColor="text1"/>
          <w:sz w:val="22"/>
          <w:szCs w:val="22"/>
          <w:u w:val="double"/>
        </w:rPr>
        <w:t>Clause compromissoire :</w:t>
      </w:r>
      <w:r>
        <w:rPr>
          <w:rFonts w:ascii="Garamond" w:hAnsi="Garamond"/>
          <w:color w:val="000000" w:themeColor="text1"/>
          <w:sz w:val="22"/>
          <w:szCs w:val="22"/>
        </w:rPr>
        <w:t xml:space="preserve"> Au sein de leur accord les parties entendent se soumettre à un tribunal arbitral pour le règlement des litiges intervenant pendant l’exécution dudit accord.</w:t>
      </w:r>
    </w:p>
    <w:p w:rsidR="00A15CE1" w:rsidRDefault="00A15CE1" w:rsidP="00A15CE1">
      <w:pPr>
        <w:pStyle w:val="Paragraphedeliste"/>
        <w:jc w:val="both"/>
        <w:rPr>
          <w:rFonts w:ascii="Garamond" w:hAnsi="Garamond"/>
          <w:color w:val="000000" w:themeColor="text1"/>
          <w:sz w:val="22"/>
          <w:szCs w:val="22"/>
        </w:rPr>
      </w:pPr>
    </w:p>
    <w:p w:rsidR="00A15CE1" w:rsidRDefault="00A15CE1" w:rsidP="00A15CE1">
      <w:pPr>
        <w:pStyle w:val="Paragraphedeliste"/>
        <w:numPr>
          <w:ilvl w:val="0"/>
          <w:numId w:val="18"/>
        </w:numPr>
        <w:jc w:val="both"/>
        <w:rPr>
          <w:rFonts w:ascii="Garamond" w:hAnsi="Garamond"/>
          <w:color w:val="000000" w:themeColor="text1"/>
          <w:sz w:val="22"/>
          <w:szCs w:val="22"/>
        </w:rPr>
      </w:pPr>
      <w:r>
        <w:rPr>
          <w:rFonts w:ascii="Garamond" w:hAnsi="Garamond"/>
          <w:color w:val="000000" w:themeColor="text1"/>
          <w:sz w:val="22"/>
          <w:szCs w:val="22"/>
          <w:u w:val="double"/>
        </w:rPr>
        <w:t>Compromis d’arbitrage :</w:t>
      </w:r>
      <w:r>
        <w:rPr>
          <w:rFonts w:ascii="Garamond" w:hAnsi="Garamond"/>
          <w:color w:val="000000" w:themeColor="text1"/>
          <w:sz w:val="22"/>
          <w:szCs w:val="22"/>
        </w:rPr>
        <w:t xml:space="preserve"> Au moment de la survenance du litige, les parties entendent se soumettre à un tribunal arbitral, par le biais d’une convention.</w:t>
      </w:r>
    </w:p>
    <w:p w:rsidR="00A15CE1" w:rsidRDefault="00A15CE1" w:rsidP="00A15CE1">
      <w:pPr>
        <w:jc w:val="both"/>
        <w:rPr>
          <w:rFonts w:ascii="Garamond" w:hAnsi="Garamond"/>
          <w:color w:val="000000" w:themeColor="text1"/>
          <w:sz w:val="22"/>
          <w:szCs w:val="22"/>
        </w:rPr>
      </w:pPr>
    </w:p>
    <w:p w:rsidR="005C3F28" w:rsidRDefault="005C3F28" w:rsidP="005C3F28">
      <w:pPr>
        <w:jc w:val="both"/>
        <w:rPr>
          <w:rFonts w:ascii="Garamond" w:hAnsi="Garamond"/>
          <w:sz w:val="22"/>
          <w:szCs w:val="22"/>
        </w:rPr>
      </w:pPr>
      <w:r w:rsidRPr="00AE152F">
        <w:rPr>
          <w:rFonts w:ascii="Garamond" w:hAnsi="Garamond"/>
          <w:sz w:val="22"/>
          <w:szCs w:val="22"/>
        </w:rPr>
        <w:t xml:space="preserve">Cet accord préalable </w:t>
      </w:r>
      <w:r>
        <w:rPr>
          <w:rFonts w:ascii="Garamond" w:hAnsi="Garamond"/>
          <w:sz w:val="22"/>
          <w:szCs w:val="22"/>
        </w:rPr>
        <w:t xml:space="preserve">ou postérieur, doit nécessairement être </w:t>
      </w:r>
      <w:r w:rsidRPr="00AE152F">
        <w:rPr>
          <w:rFonts w:ascii="Garamond" w:hAnsi="Garamond"/>
          <w:sz w:val="22"/>
          <w:szCs w:val="22"/>
        </w:rPr>
        <w:t>formalisé par un écrit, et il désigne l’arbitre et fixe les règles de procédure qui seront appliquées.</w:t>
      </w:r>
    </w:p>
    <w:p w:rsidR="005C3F28" w:rsidRDefault="005C3F28" w:rsidP="005C3F28">
      <w:pPr>
        <w:jc w:val="both"/>
        <w:rPr>
          <w:rFonts w:ascii="Garamond" w:hAnsi="Garamond"/>
          <w:sz w:val="22"/>
          <w:szCs w:val="22"/>
        </w:rPr>
      </w:pPr>
    </w:p>
    <w:p w:rsidR="005C3F28" w:rsidRDefault="005C3F28" w:rsidP="005C3F28">
      <w:pPr>
        <w:jc w:val="both"/>
        <w:rPr>
          <w:rFonts w:ascii="Garamond" w:hAnsi="Garamond"/>
          <w:sz w:val="22"/>
          <w:szCs w:val="22"/>
        </w:rPr>
      </w:pPr>
      <w:r>
        <w:rPr>
          <w:rFonts w:ascii="Garamond" w:hAnsi="Garamond"/>
          <w:sz w:val="22"/>
          <w:szCs w:val="22"/>
        </w:rPr>
        <w:t>En cas de conflit sur la compétence du tribunal arbitral</w:t>
      </w:r>
      <w:r w:rsidRPr="005C3F28">
        <w:rPr>
          <w:rFonts w:ascii="Garamond" w:hAnsi="Garamond"/>
          <w:b/>
          <w:bCs/>
          <w:color w:val="C00000"/>
          <w:sz w:val="22"/>
          <w:szCs w:val="22"/>
        </w:rPr>
        <w:t>, c’est lui qui sera compétent pour juger ou non de sa compétence</w:t>
      </w:r>
      <w:r>
        <w:rPr>
          <w:rFonts w:ascii="Garamond" w:hAnsi="Garamond"/>
          <w:sz w:val="22"/>
          <w:szCs w:val="22"/>
        </w:rPr>
        <w:t>, en vertu du principe de « compétence-compétence ».</w:t>
      </w:r>
    </w:p>
    <w:p w:rsidR="005C3F28" w:rsidRDefault="005C3F28" w:rsidP="005C3F28">
      <w:pPr>
        <w:jc w:val="both"/>
        <w:rPr>
          <w:rFonts w:ascii="Garamond" w:hAnsi="Garamond"/>
          <w:sz w:val="22"/>
          <w:szCs w:val="22"/>
        </w:rPr>
      </w:pPr>
    </w:p>
    <w:p w:rsidR="005C3F28" w:rsidRPr="009C3670" w:rsidRDefault="005C3F28">
      <w:pPr>
        <w:pStyle w:val="Paragraphedeliste"/>
        <w:numPr>
          <w:ilvl w:val="0"/>
          <w:numId w:val="98"/>
        </w:numPr>
        <w:jc w:val="both"/>
        <w:rPr>
          <w:rFonts w:ascii="Garamond" w:hAnsi="Garamond"/>
          <w:b/>
          <w:bCs/>
          <w:color w:val="ED7D31" w:themeColor="accent2"/>
          <w:u w:val="single"/>
        </w:rPr>
      </w:pPr>
      <w:r w:rsidRPr="009C3670">
        <w:rPr>
          <w:rFonts w:ascii="Garamond" w:hAnsi="Garamond"/>
          <w:b/>
          <w:bCs/>
          <w:color w:val="ED7D31" w:themeColor="accent2"/>
          <w:u w:val="single"/>
        </w:rPr>
        <w:t>La s</w:t>
      </w:r>
      <w:r w:rsidR="009C3670" w:rsidRPr="009C3670">
        <w:rPr>
          <w:rFonts w:ascii="Garamond" w:hAnsi="Garamond"/>
          <w:b/>
          <w:bCs/>
          <w:color w:val="ED7D31" w:themeColor="accent2"/>
          <w:u w:val="single"/>
        </w:rPr>
        <w:t>e</w:t>
      </w:r>
      <w:r w:rsidRPr="009C3670">
        <w:rPr>
          <w:rFonts w:ascii="Garamond" w:hAnsi="Garamond"/>
          <w:b/>
          <w:bCs/>
          <w:color w:val="ED7D31" w:themeColor="accent2"/>
          <w:u w:val="single"/>
        </w:rPr>
        <w:t>n</w:t>
      </w:r>
      <w:r w:rsidR="009C3670" w:rsidRPr="009C3670">
        <w:rPr>
          <w:rFonts w:ascii="Garamond" w:hAnsi="Garamond"/>
          <w:b/>
          <w:bCs/>
          <w:color w:val="ED7D31" w:themeColor="accent2"/>
          <w:u w:val="single"/>
        </w:rPr>
        <w:t>tence</w:t>
      </w:r>
      <w:r w:rsidRPr="009C3670">
        <w:rPr>
          <w:rFonts w:ascii="Garamond" w:hAnsi="Garamond"/>
          <w:b/>
          <w:bCs/>
          <w:color w:val="ED7D31" w:themeColor="accent2"/>
          <w:u w:val="single"/>
        </w:rPr>
        <w:t xml:space="preserve"> arbitrale : </w:t>
      </w:r>
    </w:p>
    <w:p w:rsidR="00A15CE1" w:rsidRDefault="00A15CE1" w:rsidP="00A15CE1">
      <w:pPr>
        <w:jc w:val="both"/>
        <w:rPr>
          <w:rFonts w:ascii="Garamond" w:hAnsi="Garamond"/>
          <w:color w:val="000000" w:themeColor="text1"/>
          <w:sz w:val="22"/>
          <w:szCs w:val="22"/>
        </w:rPr>
      </w:pPr>
    </w:p>
    <w:p w:rsidR="009C3670" w:rsidRDefault="009C3670" w:rsidP="009C3670">
      <w:pPr>
        <w:jc w:val="both"/>
        <w:rPr>
          <w:rFonts w:ascii="Garamond" w:hAnsi="Garamond"/>
          <w:sz w:val="22"/>
          <w:szCs w:val="22"/>
        </w:rPr>
      </w:pPr>
      <w:r w:rsidRPr="005C37D5">
        <w:rPr>
          <w:rFonts w:ascii="Garamond" w:hAnsi="Garamond"/>
          <w:sz w:val="22"/>
          <w:szCs w:val="22"/>
        </w:rPr>
        <w:t xml:space="preserve">L’arbitre va rendre </w:t>
      </w:r>
      <w:r w:rsidRPr="005C37D5">
        <w:rPr>
          <w:rFonts w:ascii="Garamond" w:hAnsi="Garamond"/>
          <w:sz w:val="22"/>
          <w:szCs w:val="22"/>
          <w:u w:val="double"/>
        </w:rPr>
        <w:t>une sentence</w:t>
      </w:r>
      <w:r w:rsidRPr="005C37D5">
        <w:rPr>
          <w:rFonts w:ascii="Garamond" w:hAnsi="Garamond"/>
          <w:sz w:val="22"/>
          <w:szCs w:val="22"/>
        </w:rPr>
        <w:t xml:space="preserve">, et elle possèdera entre les parties, </w:t>
      </w:r>
      <w:r w:rsidRPr="005C37D5">
        <w:rPr>
          <w:rFonts w:ascii="Garamond" w:hAnsi="Garamond"/>
          <w:b/>
          <w:bCs/>
          <w:sz w:val="22"/>
          <w:szCs w:val="22"/>
        </w:rPr>
        <w:t>autorité de la chose jugée</w:t>
      </w:r>
      <w:r w:rsidRPr="005C37D5">
        <w:rPr>
          <w:rFonts w:ascii="Garamond" w:hAnsi="Garamond"/>
          <w:sz w:val="22"/>
          <w:szCs w:val="22"/>
        </w:rPr>
        <w:t>. En revanche, cette sentence n’acquiert force exécutoire, que par l’intervention d’un juge qui délivre une ordonnance d’</w:t>
      </w:r>
      <w:r w:rsidRPr="005C37D5">
        <w:rPr>
          <w:rFonts w:ascii="Garamond" w:hAnsi="Garamond"/>
          <w:i/>
          <w:iCs/>
          <w:sz w:val="22"/>
          <w:szCs w:val="22"/>
        </w:rPr>
        <w:t>exequatur</w:t>
      </w:r>
      <w:r w:rsidRPr="005C37D5">
        <w:rPr>
          <w:rFonts w:ascii="Garamond" w:hAnsi="Garamond"/>
          <w:sz w:val="22"/>
          <w:szCs w:val="22"/>
        </w:rPr>
        <w:t xml:space="preserve">, selon l’article </w:t>
      </w:r>
      <w:r w:rsidRPr="005C37D5">
        <w:rPr>
          <w:rFonts w:ascii="Garamond" w:hAnsi="Garamond"/>
          <w:b/>
          <w:bCs/>
          <w:color w:val="00B050"/>
          <w:sz w:val="22"/>
          <w:szCs w:val="22"/>
        </w:rPr>
        <w:t xml:space="preserve">1487 </w:t>
      </w:r>
      <w:r w:rsidRPr="005C37D5">
        <w:rPr>
          <w:rFonts w:ascii="Garamond" w:hAnsi="Garamond"/>
          <w:sz w:val="22"/>
          <w:szCs w:val="22"/>
        </w:rPr>
        <w:t>du Code de procédure civile.</w:t>
      </w:r>
    </w:p>
    <w:p w:rsidR="009C3670" w:rsidRPr="005C37D5" w:rsidRDefault="009C3670" w:rsidP="009C3670">
      <w:pPr>
        <w:jc w:val="both"/>
        <w:rPr>
          <w:rFonts w:ascii="Garamond" w:hAnsi="Garamond"/>
          <w:sz w:val="22"/>
          <w:szCs w:val="22"/>
        </w:rPr>
      </w:pPr>
    </w:p>
    <w:p w:rsidR="00A15CE1" w:rsidRPr="009C3670" w:rsidRDefault="009C3670" w:rsidP="00A15CE1">
      <w:pPr>
        <w:jc w:val="both"/>
        <w:rPr>
          <w:rFonts w:ascii="Garamond" w:hAnsi="Garamond"/>
          <w:sz w:val="22"/>
          <w:szCs w:val="22"/>
        </w:rPr>
      </w:pPr>
      <w:r w:rsidRPr="005C37D5">
        <w:rPr>
          <w:rFonts w:ascii="Garamond" w:hAnsi="Garamond"/>
          <w:sz w:val="22"/>
          <w:szCs w:val="22"/>
        </w:rPr>
        <w:t xml:space="preserve">Elle ne sera en principe </w:t>
      </w:r>
      <w:r w:rsidRPr="005C37D5">
        <w:rPr>
          <w:rFonts w:ascii="Garamond" w:hAnsi="Garamond"/>
          <w:sz w:val="22"/>
          <w:szCs w:val="22"/>
          <w:u w:val="single"/>
        </w:rPr>
        <w:t>pas susceptible d’appel,</w:t>
      </w:r>
      <w:r w:rsidRPr="005C37D5">
        <w:rPr>
          <w:rFonts w:ascii="Garamond" w:hAnsi="Garamond"/>
          <w:sz w:val="22"/>
          <w:szCs w:val="22"/>
        </w:rPr>
        <w:t xml:space="preserve"> sauf convention contraire, mais pourra toujours faire l’objet d’un recours en annulation</w:t>
      </w:r>
      <w:r>
        <w:rPr>
          <w:rFonts w:ascii="Garamond" w:hAnsi="Garamond"/>
          <w:sz w:val="22"/>
          <w:szCs w:val="22"/>
        </w:rPr>
        <w:t>.</w:t>
      </w:r>
    </w:p>
    <w:p w:rsidR="00A15CE1" w:rsidRPr="00A15CE1" w:rsidRDefault="00A15CE1" w:rsidP="00A15CE1">
      <w:pPr>
        <w:jc w:val="both"/>
        <w:rPr>
          <w:rFonts w:ascii="Garamond" w:hAnsi="Garamond"/>
          <w:color w:val="000000" w:themeColor="text1"/>
          <w:sz w:val="22"/>
          <w:szCs w:val="22"/>
        </w:rPr>
      </w:pPr>
    </w:p>
    <w:p w:rsidR="00B51923" w:rsidRDefault="00B51923">
      <w:pPr>
        <w:pStyle w:val="Paragraphedeliste"/>
        <w:numPr>
          <w:ilvl w:val="0"/>
          <w:numId w:val="94"/>
        </w:numPr>
        <w:jc w:val="both"/>
        <w:rPr>
          <w:rFonts w:ascii="Garamond" w:hAnsi="Garamond"/>
          <w:b/>
          <w:bCs/>
          <w:color w:val="4472C4" w:themeColor="accent1"/>
          <w:sz w:val="28"/>
          <w:szCs w:val="28"/>
          <w:u w:val="single"/>
        </w:rPr>
      </w:pPr>
      <w:r w:rsidRPr="00B51923">
        <w:rPr>
          <w:rFonts w:ascii="Garamond" w:hAnsi="Garamond"/>
          <w:b/>
          <w:bCs/>
          <w:color w:val="4472C4" w:themeColor="accent1"/>
          <w:sz w:val="28"/>
          <w:szCs w:val="28"/>
          <w:u w:val="single"/>
        </w:rPr>
        <w:t xml:space="preserve">Les autorités administratives indépendantes : </w:t>
      </w:r>
    </w:p>
    <w:p w:rsidR="009C3670" w:rsidRDefault="009C3670" w:rsidP="009C3670">
      <w:pPr>
        <w:jc w:val="both"/>
        <w:rPr>
          <w:rFonts w:ascii="Garamond" w:hAnsi="Garamond"/>
          <w:b/>
          <w:bCs/>
          <w:color w:val="4472C4" w:themeColor="accent1"/>
          <w:sz w:val="28"/>
          <w:szCs w:val="28"/>
          <w:u w:val="single"/>
        </w:rPr>
      </w:pPr>
    </w:p>
    <w:p w:rsidR="00FB41D0" w:rsidRPr="00594D55" w:rsidRDefault="009C3670">
      <w:pPr>
        <w:pStyle w:val="Paragraphedeliste"/>
        <w:numPr>
          <w:ilvl w:val="0"/>
          <w:numId w:val="114"/>
        </w:numPr>
        <w:jc w:val="both"/>
        <w:rPr>
          <w:rFonts w:ascii="Garamond" w:hAnsi="Garamond"/>
          <w:b/>
          <w:bCs/>
          <w:color w:val="000000" w:themeColor="text1"/>
          <w:sz w:val="22"/>
          <w:szCs w:val="22"/>
          <w:u w:val="single"/>
        </w:rPr>
      </w:pPr>
      <w:r w:rsidRPr="00594D55">
        <w:rPr>
          <w:rFonts w:ascii="Garamond" w:hAnsi="Garamond"/>
          <w:b/>
          <w:bCs/>
          <w:color w:val="FF0000"/>
          <w:sz w:val="22"/>
          <w:szCs w:val="22"/>
          <w:u w:val="single"/>
        </w:rPr>
        <w:t>Définition :</w:t>
      </w:r>
      <w:r w:rsidRPr="00594D55">
        <w:rPr>
          <w:rFonts w:ascii="Garamond" w:hAnsi="Garamond"/>
          <w:color w:val="FF0000"/>
          <w:sz w:val="22"/>
          <w:szCs w:val="22"/>
        </w:rPr>
        <w:t xml:space="preserve"> </w:t>
      </w:r>
      <w:r w:rsidRPr="00594D55">
        <w:rPr>
          <w:rFonts w:ascii="Garamond" w:hAnsi="Garamond"/>
          <w:color w:val="000000" w:themeColor="text1"/>
          <w:sz w:val="22"/>
          <w:szCs w:val="22"/>
        </w:rPr>
        <w:t xml:space="preserve">Une autorité administrative indépendante (AAI) est une institution de l'État, dépourvue de personnalité morale mais disposant d'un pouvoir propre, chargée de l'une des trois missions suivantes : </w:t>
      </w:r>
    </w:p>
    <w:p w:rsidR="00FB41D0" w:rsidRDefault="00FB41D0" w:rsidP="00FB41D0">
      <w:pPr>
        <w:ind w:left="360"/>
        <w:jc w:val="both"/>
        <w:rPr>
          <w:rFonts w:ascii="Garamond" w:hAnsi="Garamond"/>
          <w:color w:val="000000" w:themeColor="text1"/>
          <w:sz w:val="22"/>
          <w:szCs w:val="22"/>
        </w:rPr>
      </w:pPr>
    </w:p>
    <w:p w:rsidR="00FB41D0" w:rsidRPr="00FB41D0" w:rsidRDefault="00FB41D0" w:rsidP="00FB41D0">
      <w:pPr>
        <w:pStyle w:val="Paragraphedeliste"/>
        <w:numPr>
          <w:ilvl w:val="0"/>
          <w:numId w:val="18"/>
        </w:numPr>
        <w:jc w:val="both"/>
        <w:rPr>
          <w:rFonts w:ascii="Garamond" w:hAnsi="Garamond"/>
          <w:b/>
          <w:bCs/>
          <w:color w:val="000000" w:themeColor="text1"/>
          <w:sz w:val="22"/>
          <w:szCs w:val="22"/>
          <w:u w:val="single"/>
        </w:rPr>
      </w:pPr>
      <w:r>
        <w:rPr>
          <w:rFonts w:ascii="Garamond" w:hAnsi="Garamond"/>
          <w:color w:val="000000" w:themeColor="text1"/>
          <w:sz w:val="22"/>
          <w:szCs w:val="22"/>
        </w:rPr>
        <w:t>A</w:t>
      </w:r>
      <w:r w:rsidR="009C3670" w:rsidRPr="00FB41D0">
        <w:rPr>
          <w:rFonts w:ascii="Garamond" w:hAnsi="Garamond"/>
          <w:color w:val="000000" w:themeColor="text1"/>
          <w:sz w:val="22"/>
          <w:szCs w:val="22"/>
        </w:rPr>
        <w:t>ssurer la protection des droits et libertés des citoyens</w:t>
      </w:r>
      <w:r>
        <w:rPr>
          <w:rFonts w:ascii="Garamond" w:hAnsi="Garamond"/>
          <w:color w:val="000000" w:themeColor="text1"/>
          <w:sz w:val="22"/>
          <w:szCs w:val="22"/>
        </w:rPr>
        <w:t xml:space="preserve">. </w:t>
      </w:r>
    </w:p>
    <w:p w:rsidR="00FB41D0" w:rsidRPr="00FB41D0" w:rsidRDefault="00FB41D0" w:rsidP="00FB41D0">
      <w:pPr>
        <w:pStyle w:val="Paragraphedeliste"/>
        <w:numPr>
          <w:ilvl w:val="0"/>
          <w:numId w:val="18"/>
        </w:numPr>
        <w:jc w:val="both"/>
        <w:rPr>
          <w:rFonts w:ascii="Garamond" w:hAnsi="Garamond"/>
          <w:b/>
          <w:bCs/>
          <w:color w:val="000000" w:themeColor="text1"/>
          <w:sz w:val="22"/>
          <w:szCs w:val="22"/>
          <w:u w:val="single"/>
        </w:rPr>
      </w:pPr>
      <w:r>
        <w:rPr>
          <w:rFonts w:ascii="Garamond" w:hAnsi="Garamond"/>
          <w:color w:val="000000" w:themeColor="text1"/>
          <w:sz w:val="22"/>
          <w:szCs w:val="22"/>
        </w:rPr>
        <w:t>Ve</w:t>
      </w:r>
      <w:r w:rsidR="009C3670" w:rsidRPr="00FB41D0">
        <w:rPr>
          <w:rFonts w:ascii="Garamond" w:hAnsi="Garamond"/>
          <w:color w:val="000000" w:themeColor="text1"/>
          <w:sz w:val="22"/>
          <w:szCs w:val="22"/>
        </w:rPr>
        <w:t>iller au bon fonctionnement de l'Administration dans ses relations avec ses administrés</w:t>
      </w:r>
    </w:p>
    <w:p w:rsidR="009C3670" w:rsidRPr="00FB41D0" w:rsidRDefault="00FB41D0" w:rsidP="00FB41D0">
      <w:pPr>
        <w:pStyle w:val="Paragraphedeliste"/>
        <w:numPr>
          <w:ilvl w:val="0"/>
          <w:numId w:val="18"/>
        </w:numPr>
        <w:jc w:val="both"/>
        <w:rPr>
          <w:rFonts w:ascii="Garamond" w:hAnsi="Garamond"/>
          <w:b/>
          <w:bCs/>
          <w:color w:val="000000" w:themeColor="text1"/>
          <w:sz w:val="22"/>
          <w:szCs w:val="22"/>
          <w:u w:val="single"/>
        </w:rPr>
      </w:pPr>
      <w:r>
        <w:rPr>
          <w:rFonts w:ascii="Garamond" w:hAnsi="Garamond"/>
          <w:color w:val="000000" w:themeColor="text1"/>
          <w:sz w:val="22"/>
          <w:szCs w:val="22"/>
        </w:rPr>
        <w:t>P</w:t>
      </w:r>
      <w:r w:rsidR="009C3670" w:rsidRPr="00FB41D0">
        <w:rPr>
          <w:rFonts w:ascii="Garamond" w:hAnsi="Garamond"/>
          <w:color w:val="000000" w:themeColor="text1"/>
          <w:sz w:val="22"/>
          <w:szCs w:val="22"/>
        </w:rPr>
        <w:t>articiper à la régulation de certains secteurs d'activité.</w:t>
      </w:r>
    </w:p>
    <w:p w:rsidR="00FB41D0" w:rsidRPr="00FB41D0" w:rsidRDefault="00FB41D0" w:rsidP="00B51923">
      <w:pPr>
        <w:jc w:val="both"/>
        <w:rPr>
          <w:rFonts w:ascii="Garamond" w:hAnsi="Garamond"/>
          <w:color w:val="000000" w:themeColor="text1"/>
          <w:sz w:val="22"/>
          <w:szCs w:val="22"/>
        </w:rPr>
      </w:pPr>
    </w:p>
    <w:p w:rsidR="00B51923" w:rsidRPr="00B51923" w:rsidRDefault="00B51923">
      <w:pPr>
        <w:pStyle w:val="Paragraphedeliste"/>
        <w:numPr>
          <w:ilvl w:val="0"/>
          <w:numId w:val="93"/>
        </w:numPr>
        <w:jc w:val="both"/>
        <w:rPr>
          <w:rFonts w:ascii="Garamond" w:hAnsi="Garamond"/>
          <w:b/>
          <w:bCs/>
          <w:color w:val="000000" w:themeColor="text1"/>
          <w:sz w:val="32"/>
          <w:szCs w:val="32"/>
          <w:u w:val="single"/>
        </w:rPr>
      </w:pPr>
      <w:r w:rsidRPr="00B51923">
        <w:rPr>
          <w:rFonts w:ascii="Garamond" w:hAnsi="Garamond"/>
          <w:b/>
          <w:bCs/>
          <w:color w:val="000000" w:themeColor="text1"/>
          <w:sz w:val="32"/>
          <w:szCs w:val="32"/>
          <w:u w:val="single"/>
        </w:rPr>
        <w:t>Les juges supranationaux :</w:t>
      </w:r>
    </w:p>
    <w:p w:rsidR="00B51923" w:rsidRDefault="00B51923" w:rsidP="00B51923">
      <w:pPr>
        <w:jc w:val="both"/>
        <w:rPr>
          <w:rFonts w:ascii="Garamond" w:hAnsi="Garamond"/>
          <w:color w:val="C00000"/>
        </w:rPr>
      </w:pPr>
    </w:p>
    <w:p w:rsidR="00FB41D0" w:rsidRPr="00AA65A4" w:rsidRDefault="00FB41D0" w:rsidP="00B51923">
      <w:pPr>
        <w:jc w:val="both"/>
        <w:rPr>
          <w:rFonts w:ascii="Garamond" w:hAnsi="Garamond"/>
          <w:color w:val="000000" w:themeColor="text1"/>
          <w:sz w:val="22"/>
          <w:szCs w:val="22"/>
        </w:rPr>
      </w:pPr>
      <w:r w:rsidRPr="00AA65A4">
        <w:rPr>
          <w:rFonts w:ascii="Garamond" w:hAnsi="Garamond"/>
          <w:color w:val="000000" w:themeColor="text1"/>
          <w:sz w:val="22"/>
          <w:szCs w:val="22"/>
        </w:rPr>
        <w:t xml:space="preserve">Du fait du développement du droit communautaire, on </w:t>
      </w:r>
      <w:r w:rsidRPr="00AA65A4">
        <w:rPr>
          <w:rFonts w:ascii="Garamond" w:hAnsi="Garamond"/>
          <w:b/>
          <w:bCs/>
          <w:color w:val="C00000"/>
          <w:sz w:val="22"/>
          <w:szCs w:val="22"/>
        </w:rPr>
        <w:t>ne peut plus composer sans les juges européens</w:t>
      </w:r>
      <w:r w:rsidRPr="00AA65A4">
        <w:rPr>
          <w:rFonts w:ascii="Garamond" w:hAnsi="Garamond"/>
          <w:color w:val="000000" w:themeColor="text1"/>
          <w:sz w:val="22"/>
          <w:szCs w:val="22"/>
        </w:rPr>
        <w:t>, notamment au regard du respect des droit fondamentaux</w:t>
      </w:r>
      <w:r w:rsidR="00AA65A4" w:rsidRPr="00AA65A4">
        <w:rPr>
          <w:rFonts w:ascii="Garamond" w:hAnsi="Garamond"/>
          <w:color w:val="000000" w:themeColor="text1"/>
          <w:sz w:val="22"/>
          <w:szCs w:val="22"/>
        </w:rPr>
        <w:t xml:space="preserve"> qui est assuré par la Cour européenne des droits de l'homme (CEDH), ou le respect du droit de l’Union, assurée par la Cour de justice de l'Union européenne (CJUE).</w:t>
      </w:r>
    </w:p>
    <w:p w:rsidR="00AA65A4" w:rsidRPr="00AA65A4" w:rsidRDefault="00AA65A4" w:rsidP="00B51923">
      <w:pPr>
        <w:jc w:val="both"/>
        <w:rPr>
          <w:rFonts w:ascii="Garamond" w:hAnsi="Garamond"/>
          <w:color w:val="000000" w:themeColor="text1"/>
          <w:sz w:val="22"/>
          <w:szCs w:val="22"/>
        </w:rPr>
      </w:pPr>
    </w:p>
    <w:p w:rsidR="00AA65A4" w:rsidRPr="00AA65A4" w:rsidRDefault="00AA65A4" w:rsidP="00B51923">
      <w:pPr>
        <w:jc w:val="both"/>
        <w:rPr>
          <w:rFonts w:ascii="Garamond" w:hAnsi="Garamond"/>
          <w:color w:val="000000" w:themeColor="text1"/>
          <w:sz w:val="22"/>
          <w:szCs w:val="22"/>
        </w:rPr>
      </w:pPr>
      <w:r w:rsidRPr="00AA65A4">
        <w:rPr>
          <w:rFonts w:ascii="Garamond" w:hAnsi="Garamond"/>
          <w:color w:val="000000" w:themeColor="text1"/>
          <w:sz w:val="22"/>
          <w:szCs w:val="22"/>
        </w:rPr>
        <w:t xml:space="preserve">Avec la technique du </w:t>
      </w:r>
      <w:r w:rsidRPr="00AA65A4">
        <w:rPr>
          <w:rFonts w:ascii="Garamond" w:hAnsi="Garamond"/>
          <w:color w:val="000000" w:themeColor="text1"/>
          <w:sz w:val="22"/>
          <w:szCs w:val="22"/>
          <w:u w:val="double"/>
        </w:rPr>
        <w:t>renvoi préjudiciel</w:t>
      </w:r>
      <w:r w:rsidRPr="00AA65A4">
        <w:rPr>
          <w:rFonts w:ascii="Garamond" w:hAnsi="Garamond"/>
          <w:color w:val="000000" w:themeColor="text1"/>
          <w:sz w:val="22"/>
          <w:szCs w:val="22"/>
        </w:rPr>
        <w:t>, une juridiction française peut être obligée de surseoir à statuer, lorsqu’une question d’interprétation de la norme européenne doit être traitée par la juridiction européenne compétente.</w:t>
      </w:r>
    </w:p>
    <w:sectPr w:rsidR="00AA65A4" w:rsidRPr="00AA65A4" w:rsidSect="009E4E1C">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6AF" w:rsidRDefault="00EE76AF" w:rsidP="00312B69">
      <w:r>
        <w:separator/>
      </w:r>
    </w:p>
  </w:endnote>
  <w:endnote w:type="continuationSeparator" w:id="0">
    <w:p w:rsidR="00EE76AF" w:rsidRDefault="00EE76AF" w:rsidP="0031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Kyokasho Yoko Medium">
    <w:panose1 w:val="02000500000000000000"/>
    <w:charset w:val="80"/>
    <w:family w:val="auto"/>
    <w:pitch w:val="variable"/>
    <w:sig w:usb0="000002C7" w:usb1="2AC71C10"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0727" w:rsidRPr="000B0727" w:rsidRDefault="000B0727">
    <w:pPr>
      <w:pStyle w:val="Pieddepage"/>
      <w:jc w:val="center"/>
      <w:rPr>
        <w:rFonts w:ascii="Garamond" w:hAnsi="Garamond"/>
        <w:b/>
        <w:bCs/>
        <w:color w:val="000000" w:themeColor="text1"/>
      </w:rPr>
    </w:pPr>
    <w:r w:rsidRPr="000B0727">
      <w:rPr>
        <w:rFonts w:ascii="Garamond" w:hAnsi="Garamond"/>
        <w:b/>
        <w:bCs/>
        <w:color w:val="000000" w:themeColor="text1"/>
      </w:rPr>
      <w:t xml:space="preserve">Page </w:t>
    </w:r>
    <w:r w:rsidRPr="000B0727">
      <w:rPr>
        <w:rFonts w:ascii="Garamond" w:hAnsi="Garamond"/>
        <w:b/>
        <w:bCs/>
        <w:color w:val="000000" w:themeColor="text1"/>
      </w:rPr>
      <w:fldChar w:fldCharType="begin"/>
    </w:r>
    <w:r w:rsidRPr="000B0727">
      <w:rPr>
        <w:rFonts w:ascii="Garamond" w:hAnsi="Garamond"/>
        <w:b/>
        <w:bCs/>
        <w:color w:val="000000" w:themeColor="text1"/>
      </w:rPr>
      <w:instrText>PAGE  \* Arabic  \* MERGEFORMAT</w:instrText>
    </w:r>
    <w:r w:rsidRPr="000B0727">
      <w:rPr>
        <w:rFonts w:ascii="Garamond" w:hAnsi="Garamond"/>
        <w:b/>
        <w:bCs/>
        <w:color w:val="000000" w:themeColor="text1"/>
      </w:rPr>
      <w:fldChar w:fldCharType="separate"/>
    </w:r>
    <w:r w:rsidRPr="000B0727">
      <w:rPr>
        <w:rFonts w:ascii="Garamond" w:hAnsi="Garamond"/>
        <w:b/>
        <w:bCs/>
        <w:color w:val="000000" w:themeColor="text1"/>
      </w:rPr>
      <w:t>2</w:t>
    </w:r>
    <w:r w:rsidRPr="000B0727">
      <w:rPr>
        <w:rFonts w:ascii="Garamond" w:hAnsi="Garamond"/>
        <w:b/>
        <w:bCs/>
        <w:color w:val="000000" w:themeColor="text1"/>
      </w:rPr>
      <w:fldChar w:fldCharType="end"/>
    </w:r>
    <w:r w:rsidRPr="000B0727">
      <w:rPr>
        <w:rFonts w:ascii="Garamond" w:hAnsi="Garamond"/>
        <w:b/>
        <w:bCs/>
        <w:color w:val="000000" w:themeColor="text1"/>
      </w:rPr>
      <w:t xml:space="preserve"> sur </w:t>
    </w:r>
    <w:r w:rsidRPr="000B0727">
      <w:rPr>
        <w:rFonts w:ascii="Garamond" w:hAnsi="Garamond"/>
        <w:b/>
        <w:bCs/>
        <w:color w:val="000000" w:themeColor="text1"/>
      </w:rPr>
      <w:fldChar w:fldCharType="begin"/>
    </w:r>
    <w:r w:rsidRPr="000B0727">
      <w:rPr>
        <w:rFonts w:ascii="Garamond" w:hAnsi="Garamond"/>
        <w:b/>
        <w:bCs/>
        <w:color w:val="000000" w:themeColor="text1"/>
      </w:rPr>
      <w:instrText>NUMPAGES  \* Arabic  \* MERGEFORMAT</w:instrText>
    </w:r>
    <w:r w:rsidRPr="000B0727">
      <w:rPr>
        <w:rFonts w:ascii="Garamond" w:hAnsi="Garamond"/>
        <w:b/>
        <w:bCs/>
        <w:color w:val="000000" w:themeColor="text1"/>
      </w:rPr>
      <w:fldChar w:fldCharType="separate"/>
    </w:r>
    <w:r w:rsidRPr="000B0727">
      <w:rPr>
        <w:rFonts w:ascii="Garamond" w:hAnsi="Garamond"/>
        <w:b/>
        <w:bCs/>
        <w:color w:val="000000" w:themeColor="text1"/>
      </w:rPr>
      <w:t>2</w:t>
    </w:r>
    <w:r w:rsidRPr="000B0727">
      <w:rPr>
        <w:rFonts w:ascii="Garamond" w:hAnsi="Garamond"/>
        <w:b/>
        <w:bCs/>
        <w:color w:val="000000" w:themeColor="text1"/>
      </w:rPr>
      <w:fldChar w:fldCharType="end"/>
    </w:r>
  </w:p>
  <w:p w:rsidR="000B0727" w:rsidRDefault="000B07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6AF" w:rsidRDefault="00EE76AF" w:rsidP="00312B69">
      <w:r>
        <w:separator/>
      </w:r>
    </w:p>
  </w:footnote>
  <w:footnote w:type="continuationSeparator" w:id="0">
    <w:p w:rsidR="00EE76AF" w:rsidRDefault="00EE76AF" w:rsidP="0031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2B69" w:rsidRPr="00312B69" w:rsidRDefault="00312B69">
    <w:pPr>
      <w:pStyle w:val="En-tte"/>
      <w:rPr>
        <w:rFonts w:ascii="Garamond" w:hAnsi="Garamond"/>
        <w:b/>
        <w:bCs/>
        <w:color w:val="000000" w:themeColor="text1"/>
      </w:rPr>
    </w:pPr>
    <w:r w:rsidRPr="00312B69">
      <w:rPr>
        <w:rFonts w:ascii="Garamond" w:hAnsi="Garamond"/>
        <w:b/>
        <w:bCs/>
        <w:color w:val="000000" w:themeColor="text1"/>
      </w:rPr>
      <w:t xml:space="preserve">Justin Hugon                               </w:t>
    </w:r>
    <w:r>
      <w:rPr>
        <w:rFonts w:ascii="Garamond" w:hAnsi="Garamond"/>
        <w:b/>
        <w:bCs/>
        <w:color w:val="000000" w:themeColor="text1"/>
      </w:rPr>
      <w:t xml:space="preserve"> </w:t>
    </w:r>
    <w:r w:rsidRPr="00312B69">
      <w:rPr>
        <w:rFonts w:ascii="Garamond" w:hAnsi="Garamond"/>
        <w:b/>
        <w:bCs/>
        <w:color w:val="000000" w:themeColor="text1"/>
      </w:rPr>
      <w:t xml:space="preserve">                                                                          Jurisperform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934"/>
    <w:multiLevelType w:val="hybridMultilevel"/>
    <w:tmpl w:val="DC8EDFD2"/>
    <w:lvl w:ilvl="0" w:tplc="0F8CB4D2">
      <w:start w:val="1"/>
      <w:numFmt w:val="upperLetter"/>
      <w:lvlText w:val="%1-"/>
      <w:lvlJc w:val="left"/>
      <w:pPr>
        <w:ind w:left="720" w:hanging="360"/>
      </w:pPr>
      <w:rPr>
        <w:rFonts w:ascii="Garamond" w:eastAsiaTheme="minorHAnsi" w:hAnsi="Garamond"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829F1"/>
    <w:multiLevelType w:val="hybridMultilevel"/>
    <w:tmpl w:val="5E64A786"/>
    <w:lvl w:ilvl="0" w:tplc="472820AC">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96B4C"/>
    <w:multiLevelType w:val="hybridMultilevel"/>
    <w:tmpl w:val="EC840E34"/>
    <w:lvl w:ilvl="0" w:tplc="3BD270F0">
      <w:start w:val="1"/>
      <w:numFmt w:val="bullet"/>
      <w:lvlText w:val=""/>
      <w:lvlJc w:val="left"/>
      <w:pPr>
        <w:ind w:left="720" w:hanging="360"/>
      </w:pPr>
      <w:rPr>
        <w:rFonts w:ascii="Symbol" w:hAnsi="Symbol" w:hint="default"/>
        <w:color w:val="000000" w:themeColor="text1"/>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F3EA9"/>
    <w:multiLevelType w:val="hybridMultilevel"/>
    <w:tmpl w:val="E5BAA1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CA2325"/>
    <w:multiLevelType w:val="hybridMultilevel"/>
    <w:tmpl w:val="1BA61260"/>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FC770E"/>
    <w:multiLevelType w:val="hybridMultilevel"/>
    <w:tmpl w:val="201C1DAC"/>
    <w:lvl w:ilvl="0" w:tplc="212288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050C03"/>
    <w:multiLevelType w:val="hybridMultilevel"/>
    <w:tmpl w:val="AF4EB27C"/>
    <w:lvl w:ilvl="0" w:tplc="212288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B782C67"/>
    <w:multiLevelType w:val="hybridMultilevel"/>
    <w:tmpl w:val="57DE77D4"/>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806A63"/>
    <w:multiLevelType w:val="hybridMultilevel"/>
    <w:tmpl w:val="D79E5C38"/>
    <w:lvl w:ilvl="0" w:tplc="65562F1A">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1E0994"/>
    <w:multiLevelType w:val="hybridMultilevel"/>
    <w:tmpl w:val="50C2B9B2"/>
    <w:lvl w:ilvl="0" w:tplc="5AFE1EF2">
      <w:start w:val="1"/>
      <w:numFmt w:val="bullet"/>
      <w:lvlText w:val=""/>
      <w:lvlJc w:val="left"/>
      <w:pPr>
        <w:ind w:left="720" w:hanging="360"/>
      </w:pPr>
      <w:rPr>
        <w:rFonts w:ascii="Symbol" w:hAnsi="Symbol" w:hint="default"/>
        <w:color w:val="000000" w:themeColor="text1"/>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665855"/>
    <w:multiLevelType w:val="hybridMultilevel"/>
    <w:tmpl w:val="67CA06FC"/>
    <w:lvl w:ilvl="0" w:tplc="4B36E9F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0E12B68"/>
    <w:multiLevelType w:val="hybridMultilevel"/>
    <w:tmpl w:val="CE483792"/>
    <w:lvl w:ilvl="0" w:tplc="F110AFBC">
      <w:start w:val="1"/>
      <w:numFmt w:val="bullet"/>
      <w:lvlText w:val=""/>
      <w:lvlJc w:val="left"/>
      <w:pPr>
        <w:ind w:left="720" w:hanging="360"/>
      </w:pPr>
      <w:rPr>
        <w:rFonts w:ascii="Wingdings" w:hAnsi="Wingdings" w:hint="default"/>
        <w:b/>
        <w:bCs w:val="0"/>
        <w:color w:val="ED7D31" w:themeColor="accent2"/>
        <w:sz w:val="24"/>
        <w:szCs w:val="24"/>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F76D15"/>
    <w:multiLevelType w:val="hybridMultilevel"/>
    <w:tmpl w:val="DD828130"/>
    <w:lvl w:ilvl="0" w:tplc="968E494C">
      <w:start w:val="1"/>
      <w:numFmt w:val="bullet"/>
      <w:lvlText w:val=""/>
      <w:lvlJc w:val="left"/>
      <w:pPr>
        <w:ind w:left="720" w:hanging="360"/>
      </w:pPr>
      <w:rPr>
        <w:rFonts w:ascii="Symbol" w:hAnsi="Symbol"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6D6080"/>
    <w:multiLevelType w:val="hybridMultilevel"/>
    <w:tmpl w:val="2D8E2FB0"/>
    <w:lvl w:ilvl="0" w:tplc="BE4E66DA">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CF6D69"/>
    <w:multiLevelType w:val="hybridMultilevel"/>
    <w:tmpl w:val="53ECEF78"/>
    <w:lvl w:ilvl="0" w:tplc="7A80FE1E">
      <w:start w:val="342"/>
      <w:numFmt w:val="bullet"/>
      <w:lvlText w:val="-"/>
      <w:lvlJc w:val="left"/>
      <w:pPr>
        <w:ind w:left="720" w:hanging="360"/>
      </w:pPr>
      <w:rPr>
        <w:rFonts w:ascii="Garamond" w:eastAsia="Times New Roman" w:hAnsi="Garamond" w:cs="Times New Roman"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5575DE7"/>
    <w:multiLevelType w:val="hybridMultilevel"/>
    <w:tmpl w:val="61F68D7C"/>
    <w:lvl w:ilvl="0" w:tplc="62826F22">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DF0B06"/>
    <w:multiLevelType w:val="hybridMultilevel"/>
    <w:tmpl w:val="B6E2B0F8"/>
    <w:lvl w:ilvl="0" w:tplc="F654A22C">
      <w:start w:val="1"/>
      <w:numFmt w:val="bullet"/>
      <w:lvlText w:val=""/>
      <w:lvlJc w:val="left"/>
      <w:pPr>
        <w:ind w:left="720" w:hanging="360"/>
      </w:pPr>
      <w:rPr>
        <w:rFonts w:ascii="Symbol" w:hAnsi="Symbol"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6DF1351"/>
    <w:multiLevelType w:val="hybridMultilevel"/>
    <w:tmpl w:val="6B32C8C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17B40413"/>
    <w:multiLevelType w:val="hybridMultilevel"/>
    <w:tmpl w:val="23FCD4DA"/>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82E5647"/>
    <w:multiLevelType w:val="hybridMultilevel"/>
    <w:tmpl w:val="E78C7B46"/>
    <w:lvl w:ilvl="0" w:tplc="498E63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92E21C8"/>
    <w:multiLevelType w:val="hybridMultilevel"/>
    <w:tmpl w:val="BDAE4560"/>
    <w:lvl w:ilvl="0" w:tplc="E6643AE8">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9C72539"/>
    <w:multiLevelType w:val="hybridMultilevel"/>
    <w:tmpl w:val="4FAA87B4"/>
    <w:lvl w:ilvl="0" w:tplc="93A6C562">
      <w:start w:val="1"/>
      <w:numFmt w:val="bullet"/>
      <w:lvlText w:val=""/>
      <w:lvlJc w:val="left"/>
      <w:pPr>
        <w:ind w:left="720" w:hanging="360"/>
      </w:pPr>
      <w:rPr>
        <w:rFonts w:ascii="Symbol" w:hAnsi="Symbol" w:hint="default"/>
        <w:color w:val="000000" w:themeColor="text1"/>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B1406C3"/>
    <w:multiLevelType w:val="hybridMultilevel"/>
    <w:tmpl w:val="910C05AA"/>
    <w:lvl w:ilvl="0" w:tplc="C99E62C4">
      <w:start w:val="1"/>
      <w:numFmt w:val="bullet"/>
      <w:lvlText w:val=""/>
      <w:lvlJc w:val="left"/>
      <w:pPr>
        <w:ind w:left="720" w:hanging="360"/>
      </w:pPr>
      <w:rPr>
        <w:rFonts w:ascii="Symbol" w:hAnsi="Symbol" w:hint="default"/>
        <w:color w:val="000000" w:themeColor="text1"/>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B704F35"/>
    <w:multiLevelType w:val="hybridMultilevel"/>
    <w:tmpl w:val="87483B22"/>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B9F507F"/>
    <w:multiLevelType w:val="hybridMultilevel"/>
    <w:tmpl w:val="1A80F52C"/>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C180258"/>
    <w:multiLevelType w:val="hybridMultilevel"/>
    <w:tmpl w:val="D76A9E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D0751CD"/>
    <w:multiLevelType w:val="hybridMultilevel"/>
    <w:tmpl w:val="C680A814"/>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D545AE4"/>
    <w:multiLevelType w:val="hybridMultilevel"/>
    <w:tmpl w:val="746CC8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DC37439"/>
    <w:multiLevelType w:val="hybridMultilevel"/>
    <w:tmpl w:val="82AA4546"/>
    <w:lvl w:ilvl="0" w:tplc="23AA8D78">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DE937EA"/>
    <w:multiLevelType w:val="hybridMultilevel"/>
    <w:tmpl w:val="984E7690"/>
    <w:lvl w:ilvl="0" w:tplc="E96A0474">
      <w:start w:val="1"/>
      <w:numFmt w:val="bullet"/>
      <w:lvlText w:val="o"/>
      <w:lvlJc w:val="left"/>
      <w:pPr>
        <w:ind w:left="1788" w:hanging="360"/>
      </w:pPr>
      <w:rPr>
        <w:rFonts w:ascii="Courier New" w:eastAsia="YuKyokasho Yoko Medium" w:hAnsi="Courier New" w:hint="default"/>
        <w:sz w:val="22"/>
        <w:szCs w:val="22"/>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0" w15:restartNumberingAfterBreak="0">
    <w:nsid w:val="20AE6C0D"/>
    <w:multiLevelType w:val="hybridMultilevel"/>
    <w:tmpl w:val="BD469D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13A7303"/>
    <w:multiLevelType w:val="hybridMultilevel"/>
    <w:tmpl w:val="6EB22130"/>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24D1139"/>
    <w:multiLevelType w:val="hybridMultilevel"/>
    <w:tmpl w:val="CB5AD4A2"/>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22804AA8"/>
    <w:multiLevelType w:val="hybridMultilevel"/>
    <w:tmpl w:val="DCB83DF8"/>
    <w:lvl w:ilvl="0" w:tplc="AD6466E6">
      <w:start w:val="1"/>
      <w:numFmt w:val="upperLetter"/>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4CA1497"/>
    <w:multiLevelType w:val="hybridMultilevel"/>
    <w:tmpl w:val="317E3966"/>
    <w:lvl w:ilvl="0" w:tplc="B4E2B9F4">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8562B0C"/>
    <w:multiLevelType w:val="hybridMultilevel"/>
    <w:tmpl w:val="5B74DF7A"/>
    <w:lvl w:ilvl="0" w:tplc="9A6ED7D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A33329C"/>
    <w:multiLevelType w:val="hybridMultilevel"/>
    <w:tmpl w:val="117AF6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2B451F77"/>
    <w:multiLevelType w:val="hybridMultilevel"/>
    <w:tmpl w:val="5DFAC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2C0333C9"/>
    <w:multiLevelType w:val="hybridMultilevel"/>
    <w:tmpl w:val="D4AECC92"/>
    <w:lvl w:ilvl="0" w:tplc="212288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C4E59D6"/>
    <w:multiLevelType w:val="hybridMultilevel"/>
    <w:tmpl w:val="3F028E1E"/>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C514CB1"/>
    <w:multiLevelType w:val="hybridMultilevel"/>
    <w:tmpl w:val="029C5AC0"/>
    <w:lvl w:ilvl="0" w:tplc="05340F80">
      <w:start w:val="1"/>
      <w:numFmt w:val="decimal"/>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2F6E5462"/>
    <w:multiLevelType w:val="hybridMultilevel"/>
    <w:tmpl w:val="7E28570C"/>
    <w:lvl w:ilvl="0" w:tplc="67E08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38D53D8"/>
    <w:multiLevelType w:val="hybridMultilevel"/>
    <w:tmpl w:val="8DAEAFB2"/>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4E85C6F"/>
    <w:multiLevelType w:val="hybridMultilevel"/>
    <w:tmpl w:val="05D6608A"/>
    <w:lvl w:ilvl="0" w:tplc="170EF06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5454638"/>
    <w:multiLevelType w:val="hybridMultilevel"/>
    <w:tmpl w:val="7D92CA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35566DF2"/>
    <w:multiLevelType w:val="hybridMultilevel"/>
    <w:tmpl w:val="0978A7CC"/>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8874302"/>
    <w:multiLevelType w:val="hybridMultilevel"/>
    <w:tmpl w:val="990E5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39BC17F5"/>
    <w:multiLevelType w:val="hybridMultilevel"/>
    <w:tmpl w:val="A2DAEC82"/>
    <w:lvl w:ilvl="0" w:tplc="D7CC32CC">
      <w:start w:val="1"/>
      <w:numFmt w:val="bullet"/>
      <w:lvlText w:val="o"/>
      <w:lvlJc w:val="left"/>
      <w:pPr>
        <w:ind w:left="720" w:hanging="360"/>
      </w:pPr>
      <w:rPr>
        <w:rFonts w:ascii="Courier New" w:eastAsia="YuKyokasho Yoko Medium"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A22751D"/>
    <w:multiLevelType w:val="hybridMultilevel"/>
    <w:tmpl w:val="D4B827B4"/>
    <w:lvl w:ilvl="0" w:tplc="6928BB14">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A482E53"/>
    <w:multiLevelType w:val="hybridMultilevel"/>
    <w:tmpl w:val="FB1CE442"/>
    <w:lvl w:ilvl="0" w:tplc="5558842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3C890E5B"/>
    <w:multiLevelType w:val="hybridMultilevel"/>
    <w:tmpl w:val="E8B865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3C9727C1"/>
    <w:multiLevelType w:val="hybridMultilevel"/>
    <w:tmpl w:val="B24C85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3CA83D1B"/>
    <w:multiLevelType w:val="hybridMultilevel"/>
    <w:tmpl w:val="DB3C48DA"/>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3CE133C4"/>
    <w:multiLevelType w:val="hybridMultilevel"/>
    <w:tmpl w:val="C728C754"/>
    <w:lvl w:ilvl="0" w:tplc="A36858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3D227400"/>
    <w:multiLevelType w:val="hybridMultilevel"/>
    <w:tmpl w:val="62A85F1A"/>
    <w:lvl w:ilvl="0" w:tplc="DB50232E">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3DD256DA"/>
    <w:multiLevelType w:val="hybridMultilevel"/>
    <w:tmpl w:val="2ECCD3EA"/>
    <w:lvl w:ilvl="0" w:tplc="58E82588">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3E8C3461"/>
    <w:multiLevelType w:val="hybridMultilevel"/>
    <w:tmpl w:val="ACA00C4C"/>
    <w:lvl w:ilvl="0" w:tplc="D7CC32CC">
      <w:start w:val="1"/>
      <w:numFmt w:val="bullet"/>
      <w:lvlText w:val="o"/>
      <w:lvlJc w:val="left"/>
      <w:pPr>
        <w:ind w:left="1080" w:hanging="360"/>
      </w:pPr>
      <w:rPr>
        <w:rFonts w:ascii="Courier New" w:eastAsia="YuKyokasho Yoko Medium"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15:restartNumberingAfterBreak="0">
    <w:nsid w:val="3EAD2A1C"/>
    <w:multiLevelType w:val="hybridMultilevel"/>
    <w:tmpl w:val="4C48FDC2"/>
    <w:lvl w:ilvl="0" w:tplc="AD2293C2">
      <w:start w:val="1"/>
      <w:numFmt w:val="bullet"/>
      <w:lvlText w:val=""/>
      <w:lvlJc w:val="left"/>
      <w:pPr>
        <w:ind w:left="720" w:hanging="360"/>
      </w:pPr>
      <w:rPr>
        <w:rFonts w:ascii="Symbol" w:hAnsi="Symbol"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3F3F0BC3"/>
    <w:multiLevelType w:val="hybridMultilevel"/>
    <w:tmpl w:val="D9147540"/>
    <w:lvl w:ilvl="0" w:tplc="810044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3FC9310B"/>
    <w:multiLevelType w:val="hybridMultilevel"/>
    <w:tmpl w:val="741839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43F561C5"/>
    <w:multiLevelType w:val="hybridMultilevel"/>
    <w:tmpl w:val="246E1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44123556"/>
    <w:multiLevelType w:val="hybridMultilevel"/>
    <w:tmpl w:val="9D42784C"/>
    <w:lvl w:ilvl="0" w:tplc="745C59BA">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45935DEE"/>
    <w:multiLevelType w:val="hybridMultilevel"/>
    <w:tmpl w:val="736684EC"/>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46735ADE"/>
    <w:multiLevelType w:val="hybridMultilevel"/>
    <w:tmpl w:val="F3046F7E"/>
    <w:lvl w:ilvl="0" w:tplc="12AA8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475436C4"/>
    <w:multiLevelType w:val="hybridMultilevel"/>
    <w:tmpl w:val="E94E194E"/>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47F84789"/>
    <w:multiLevelType w:val="hybridMultilevel"/>
    <w:tmpl w:val="8DB6E9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47FC4BE5"/>
    <w:multiLevelType w:val="hybridMultilevel"/>
    <w:tmpl w:val="68B69A80"/>
    <w:lvl w:ilvl="0" w:tplc="723625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4A927C25"/>
    <w:multiLevelType w:val="hybridMultilevel"/>
    <w:tmpl w:val="DC0692F4"/>
    <w:lvl w:ilvl="0" w:tplc="207816F4">
      <w:start w:val="1"/>
      <w:numFmt w:val="bullet"/>
      <w:lvlText w:val=""/>
      <w:lvlJc w:val="left"/>
      <w:pPr>
        <w:ind w:left="1068" w:hanging="360"/>
      </w:pPr>
      <w:rPr>
        <w:rFonts w:ascii="Wingdings" w:eastAsiaTheme="minorHAnsi" w:hAnsi="Wingdings" w:cstheme="minorBidi" w:hint="default"/>
        <w:b/>
        <w:bCs w:val="0"/>
        <w:color w:val="ED7D31" w:themeColor="accent2"/>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8" w15:restartNumberingAfterBreak="0">
    <w:nsid w:val="4B151646"/>
    <w:multiLevelType w:val="hybridMultilevel"/>
    <w:tmpl w:val="45E25B9E"/>
    <w:lvl w:ilvl="0" w:tplc="574EE43A">
      <w:start w:val="1"/>
      <w:numFmt w:val="bullet"/>
      <w:lvlText w:val=""/>
      <w:lvlJc w:val="left"/>
      <w:pPr>
        <w:ind w:left="1068" w:hanging="360"/>
      </w:pPr>
      <w:rPr>
        <w:rFonts w:ascii="Wingdings" w:hAnsi="Wingdings" w:hint="default"/>
        <w:b/>
        <w:bCs w:val="0"/>
        <w:color w:val="ED7D31" w:themeColor="accent2"/>
        <w:sz w:val="28"/>
        <w:szCs w:val="28"/>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9" w15:restartNumberingAfterBreak="0">
    <w:nsid w:val="4B4A24A5"/>
    <w:multiLevelType w:val="hybridMultilevel"/>
    <w:tmpl w:val="E7C40E62"/>
    <w:lvl w:ilvl="0" w:tplc="7A7A223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4E79435F"/>
    <w:multiLevelType w:val="hybridMultilevel"/>
    <w:tmpl w:val="27728E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4F53707B"/>
    <w:multiLevelType w:val="hybridMultilevel"/>
    <w:tmpl w:val="374A84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522943B8"/>
    <w:multiLevelType w:val="hybridMultilevel"/>
    <w:tmpl w:val="077C6890"/>
    <w:lvl w:ilvl="0" w:tplc="D506F598">
      <w:start w:val="1"/>
      <w:numFmt w:val="bullet"/>
      <w:lvlText w:val=""/>
      <w:lvlJc w:val="left"/>
      <w:pPr>
        <w:ind w:left="720" w:hanging="360"/>
      </w:pPr>
      <w:rPr>
        <w:rFonts w:ascii="Symbol" w:hAnsi="Symbol" w:hint="default"/>
        <w:color w:val="000000" w:themeColor="text1"/>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53EA099D"/>
    <w:multiLevelType w:val="hybridMultilevel"/>
    <w:tmpl w:val="C3504FB6"/>
    <w:lvl w:ilvl="0" w:tplc="040C0001">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58D07086"/>
    <w:multiLevelType w:val="hybridMultilevel"/>
    <w:tmpl w:val="48F2FB66"/>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591244F7"/>
    <w:multiLevelType w:val="hybridMultilevel"/>
    <w:tmpl w:val="5DC0FD5A"/>
    <w:lvl w:ilvl="0" w:tplc="810044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591702BA"/>
    <w:multiLevelType w:val="hybridMultilevel"/>
    <w:tmpl w:val="637E6CFE"/>
    <w:lvl w:ilvl="0" w:tplc="ABA68B3A">
      <w:start w:val="1"/>
      <w:numFmt w:val="bullet"/>
      <w:lvlText w:val=""/>
      <w:lvlJc w:val="left"/>
      <w:pPr>
        <w:ind w:left="720" w:hanging="360"/>
      </w:pPr>
      <w:rPr>
        <w:rFonts w:ascii="Symbol" w:hAnsi="Symbol"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59C234E4"/>
    <w:multiLevelType w:val="hybridMultilevel"/>
    <w:tmpl w:val="DB8C3E6E"/>
    <w:lvl w:ilvl="0" w:tplc="93546552">
      <w:start w:val="1"/>
      <w:numFmt w:val="bullet"/>
      <w:lvlText w:val=""/>
      <w:lvlJc w:val="left"/>
      <w:pPr>
        <w:ind w:left="720" w:hanging="360"/>
      </w:pPr>
      <w:rPr>
        <w:rFonts w:ascii="Symbol" w:hAnsi="Symbol" w:hint="default"/>
        <w:color w:val="000000" w:themeColor="text1"/>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5A780451"/>
    <w:multiLevelType w:val="hybridMultilevel"/>
    <w:tmpl w:val="5B265A6A"/>
    <w:lvl w:ilvl="0" w:tplc="0550073A">
      <w:start w:val="1"/>
      <w:numFmt w:val="decimal"/>
      <w:lvlText w:val="%1)"/>
      <w:lvlJc w:val="left"/>
      <w:pPr>
        <w:ind w:left="720" w:hanging="360"/>
      </w:pPr>
      <w:rPr>
        <w:rFonts w:hint="default"/>
        <w:b/>
        <w:bCs/>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5B285031"/>
    <w:multiLevelType w:val="hybridMultilevel"/>
    <w:tmpl w:val="8DD213EE"/>
    <w:lvl w:ilvl="0" w:tplc="0DB88C54">
      <w:start w:val="1"/>
      <w:numFmt w:val="bullet"/>
      <w:lvlText w:val=""/>
      <w:lvlJc w:val="left"/>
      <w:pPr>
        <w:ind w:left="720" w:hanging="360"/>
      </w:pPr>
      <w:rPr>
        <w:rFonts w:ascii="Symbol" w:hAnsi="Symbol"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5B3B3CE4"/>
    <w:multiLevelType w:val="hybridMultilevel"/>
    <w:tmpl w:val="682A74FC"/>
    <w:lvl w:ilvl="0" w:tplc="D7CC32CC">
      <w:start w:val="1"/>
      <w:numFmt w:val="bullet"/>
      <w:lvlText w:val="o"/>
      <w:lvlJc w:val="left"/>
      <w:pPr>
        <w:ind w:left="720" w:hanging="360"/>
      </w:pPr>
      <w:rPr>
        <w:rFonts w:ascii="Courier New" w:eastAsia="YuKyokasho Yoko Medium"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5B94771E"/>
    <w:multiLevelType w:val="hybridMultilevel"/>
    <w:tmpl w:val="96C80836"/>
    <w:lvl w:ilvl="0" w:tplc="470C219A">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C94746E"/>
    <w:multiLevelType w:val="hybridMultilevel"/>
    <w:tmpl w:val="C10679DE"/>
    <w:lvl w:ilvl="0" w:tplc="44469D3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D9E4F38"/>
    <w:multiLevelType w:val="hybridMultilevel"/>
    <w:tmpl w:val="B1C20E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15:restartNumberingAfterBreak="0">
    <w:nsid w:val="602776A5"/>
    <w:multiLevelType w:val="hybridMultilevel"/>
    <w:tmpl w:val="9D30E4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605329F1"/>
    <w:multiLevelType w:val="multilevel"/>
    <w:tmpl w:val="AF862C2A"/>
    <w:styleLink w:val="Listeactuelle1"/>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61CD3ED2"/>
    <w:multiLevelType w:val="hybridMultilevel"/>
    <w:tmpl w:val="5AECA12A"/>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628272AA"/>
    <w:multiLevelType w:val="hybridMultilevel"/>
    <w:tmpl w:val="9112D1C8"/>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62DC687B"/>
    <w:multiLevelType w:val="hybridMultilevel"/>
    <w:tmpl w:val="B456DA74"/>
    <w:lvl w:ilvl="0" w:tplc="538800A8">
      <w:start w:val="1"/>
      <w:numFmt w:val="upperLetter"/>
      <w:lvlText w:val="%1-"/>
      <w:lvlJc w:val="left"/>
      <w:pPr>
        <w:ind w:left="720" w:hanging="360"/>
      </w:pPr>
      <w:rPr>
        <w:rFonts w:hint="default"/>
        <w:sz w:val="28"/>
        <w:szCs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15:restartNumberingAfterBreak="0">
    <w:nsid w:val="658A22E6"/>
    <w:multiLevelType w:val="hybridMultilevel"/>
    <w:tmpl w:val="CDA859A8"/>
    <w:lvl w:ilvl="0" w:tplc="DB10952E">
      <w:start w:val="1"/>
      <w:numFmt w:val="bullet"/>
      <w:lvlText w:val=""/>
      <w:lvlJc w:val="left"/>
      <w:pPr>
        <w:ind w:left="720" w:hanging="360"/>
      </w:pPr>
      <w:rPr>
        <w:rFonts w:ascii="Symbol" w:hAnsi="Symbol" w:hint="default"/>
        <w:color w:val="000000" w:themeColor="text1"/>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6017564"/>
    <w:multiLevelType w:val="hybridMultilevel"/>
    <w:tmpl w:val="D2849348"/>
    <w:lvl w:ilvl="0" w:tplc="7496236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1" w15:restartNumberingAfterBreak="0">
    <w:nsid w:val="66602F67"/>
    <w:multiLevelType w:val="hybridMultilevel"/>
    <w:tmpl w:val="42588F82"/>
    <w:lvl w:ilvl="0" w:tplc="867CE7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668140E5"/>
    <w:multiLevelType w:val="hybridMultilevel"/>
    <w:tmpl w:val="363C0FA6"/>
    <w:lvl w:ilvl="0" w:tplc="B464F69E">
      <w:start w:val="1"/>
      <w:numFmt w:val="bullet"/>
      <w:lvlText w:val=""/>
      <w:lvlJc w:val="left"/>
      <w:pPr>
        <w:ind w:left="720" w:hanging="360"/>
      </w:pPr>
      <w:rPr>
        <w:rFonts w:ascii="Symbol" w:hAnsi="Symbol" w:hint="default"/>
        <w:color w:val="000000" w:themeColor="text1"/>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7364F0F"/>
    <w:multiLevelType w:val="hybridMultilevel"/>
    <w:tmpl w:val="FF282C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15:restartNumberingAfterBreak="0">
    <w:nsid w:val="67EF164A"/>
    <w:multiLevelType w:val="hybridMultilevel"/>
    <w:tmpl w:val="9ABC9CEE"/>
    <w:lvl w:ilvl="0" w:tplc="E54896E4">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9CC0DCF"/>
    <w:multiLevelType w:val="hybridMultilevel"/>
    <w:tmpl w:val="69288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6A3E0F71"/>
    <w:multiLevelType w:val="hybridMultilevel"/>
    <w:tmpl w:val="6A78E5E0"/>
    <w:lvl w:ilvl="0" w:tplc="4350B910">
      <w:start w:val="1"/>
      <w:numFmt w:val="bullet"/>
      <w:lvlText w:val=""/>
      <w:lvlJc w:val="left"/>
      <w:pPr>
        <w:ind w:left="1080" w:hanging="360"/>
      </w:pPr>
      <w:rPr>
        <w:rFonts w:ascii="Symbol" w:hAnsi="Symbol" w:hint="default"/>
        <w:color w:val="000000" w:themeColor="tex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7" w15:restartNumberingAfterBreak="0">
    <w:nsid w:val="6B0E40CB"/>
    <w:multiLevelType w:val="hybridMultilevel"/>
    <w:tmpl w:val="7B4EF12A"/>
    <w:lvl w:ilvl="0" w:tplc="44469D32">
      <w:start w:val="1"/>
      <w:numFmt w:val="bullet"/>
      <w:lvlText w:val=""/>
      <w:lvlJc w:val="left"/>
      <w:pPr>
        <w:ind w:left="720" w:hanging="360"/>
      </w:pPr>
      <w:rPr>
        <w:rFonts w:ascii="Symbol" w:hAnsi="Symbol" w:hint="default"/>
        <w:color w:val="auto"/>
      </w:rPr>
    </w:lvl>
    <w:lvl w:ilvl="1" w:tplc="DBE0B09E">
      <w:start w:val="1"/>
      <w:numFmt w:val="bullet"/>
      <w:lvlText w:val="o"/>
      <w:lvlJc w:val="left"/>
      <w:pPr>
        <w:ind w:left="1440" w:hanging="360"/>
      </w:pPr>
      <w:rPr>
        <w:rFonts w:ascii="Courier New" w:hAnsi="Courier New" w:cs="Courier New" w:hint="default"/>
        <w:color w:val="000000" w:themeColor="tex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6D843E9B"/>
    <w:multiLevelType w:val="hybridMultilevel"/>
    <w:tmpl w:val="F41EE202"/>
    <w:lvl w:ilvl="0" w:tplc="66F6835C">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6E6F7846"/>
    <w:multiLevelType w:val="hybridMultilevel"/>
    <w:tmpl w:val="4E5469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15:restartNumberingAfterBreak="0">
    <w:nsid w:val="6F380CD1"/>
    <w:multiLevelType w:val="hybridMultilevel"/>
    <w:tmpl w:val="5CCC63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726D022F"/>
    <w:multiLevelType w:val="hybridMultilevel"/>
    <w:tmpl w:val="857EA208"/>
    <w:lvl w:ilvl="0" w:tplc="A274C566">
      <w:start w:val="1"/>
      <w:numFmt w:val="upperLetter"/>
      <w:lvlText w:val="%1-"/>
      <w:lvlJc w:val="left"/>
      <w:pPr>
        <w:ind w:left="720" w:hanging="360"/>
      </w:pPr>
      <w:rPr>
        <w:rFonts w:hint="default"/>
        <w:b/>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2" w15:restartNumberingAfterBreak="0">
    <w:nsid w:val="72B0086F"/>
    <w:multiLevelType w:val="hybridMultilevel"/>
    <w:tmpl w:val="329E5A9A"/>
    <w:lvl w:ilvl="0" w:tplc="A09042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15:restartNumberingAfterBreak="0">
    <w:nsid w:val="7313772E"/>
    <w:multiLevelType w:val="hybridMultilevel"/>
    <w:tmpl w:val="886402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73862633"/>
    <w:multiLevelType w:val="hybridMultilevel"/>
    <w:tmpl w:val="F0302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15:restartNumberingAfterBreak="0">
    <w:nsid w:val="7426292F"/>
    <w:multiLevelType w:val="hybridMultilevel"/>
    <w:tmpl w:val="2272D7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6" w15:restartNumberingAfterBreak="0">
    <w:nsid w:val="75CD1A29"/>
    <w:multiLevelType w:val="hybridMultilevel"/>
    <w:tmpl w:val="AC32AC9A"/>
    <w:lvl w:ilvl="0" w:tplc="0890E45A">
      <w:start w:val="1"/>
      <w:numFmt w:val="bullet"/>
      <w:lvlText w:val="o"/>
      <w:lvlJc w:val="left"/>
      <w:pPr>
        <w:ind w:left="720" w:hanging="360"/>
      </w:pPr>
      <w:rPr>
        <w:rFonts w:ascii="Courier New" w:eastAsia="YuKyokasho Yoko Medium" w:hAnsi="Courier New"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766B31E9"/>
    <w:multiLevelType w:val="hybridMultilevel"/>
    <w:tmpl w:val="42007D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15:restartNumberingAfterBreak="0">
    <w:nsid w:val="76A84D5B"/>
    <w:multiLevelType w:val="hybridMultilevel"/>
    <w:tmpl w:val="D4CACE00"/>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77217E0E"/>
    <w:multiLevelType w:val="hybridMultilevel"/>
    <w:tmpl w:val="CF6053D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0" w15:restartNumberingAfterBreak="0">
    <w:nsid w:val="77C7689A"/>
    <w:multiLevelType w:val="hybridMultilevel"/>
    <w:tmpl w:val="5F584DF2"/>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78DE3CD3"/>
    <w:multiLevelType w:val="hybridMultilevel"/>
    <w:tmpl w:val="73D2A458"/>
    <w:lvl w:ilvl="0" w:tplc="E3F83CE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2" w15:restartNumberingAfterBreak="0">
    <w:nsid w:val="7B9E3537"/>
    <w:multiLevelType w:val="hybridMultilevel"/>
    <w:tmpl w:val="08BEACA6"/>
    <w:lvl w:ilvl="0" w:tplc="10F04248">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7FD60CC0"/>
    <w:multiLevelType w:val="hybridMultilevel"/>
    <w:tmpl w:val="CB74B662"/>
    <w:lvl w:ilvl="0" w:tplc="D21041C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1202457">
    <w:abstractNumId w:val="73"/>
  </w:num>
  <w:num w:numId="2" w16cid:durableId="157157553">
    <w:abstractNumId w:val="26"/>
  </w:num>
  <w:num w:numId="3" w16cid:durableId="749691311">
    <w:abstractNumId w:val="17"/>
  </w:num>
  <w:num w:numId="4" w16cid:durableId="1276060999">
    <w:abstractNumId w:val="88"/>
  </w:num>
  <w:num w:numId="5" w16cid:durableId="546845143">
    <w:abstractNumId w:val="67"/>
  </w:num>
  <w:num w:numId="6" w16cid:durableId="830827956">
    <w:abstractNumId w:val="81"/>
  </w:num>
  <w:num w:numId="7" w16cid:durableId="1120607424">
    <w:abstractNumId w:val="85"/>
  </w:num>
  <w:num w:numId="8" w16cid:durableId="365566629">
    <w:abstractNumId w:val="92"/>
  </w:num>
  <w:num w:numId="9" w16cid:durableId="65763006">
    <w:abstractNumId w:val="98"/>
  </w:num>
  <w:num w:numId="10" w16cid:durableId="1404329758">
    <w:abstractNumId w:val="90"/>
  </w:num>
  <w:num w:numId="11" w16cid:durableId="1434132766">
    <w:abstractNumId w:val="46"/>
  </w:num>
  <w:num w:numId="12" w16cid:durableId="982928137">
    <w:abstractNumId w:val="80"/>
  </w:num>
  <w:num w:numId="13" w16cid:durableId="474033441">
    <w:abstractNumId w:val="7"/>
  </w:num>
  <w:num w:numId="14" w16cid:durableId="917441995">
    <w:abstractNumId w:val="109"/>
  </w:num>
  <w:num w:numId="15" w16cid:durableId="1665737402">
    <w:abstractNumId w:val="58"/>
  </w:num>
  <w:num w:numId="16" w16cid:durableId="1547522359">
    <w:abstractNumId w:val="84"/>
  </w:num>
  <w:num w:numId="17" w16cid:durableId="1160273393">
    <w:abstractNumId w:val="44"/>
  </w:num>
  <w:num w:numId="18" w16cid:durableId="1469586552">
    <w:abstractNumId w:val="14"/>
  </w:num>
  <w:num w:numId="19" w16cid:durableId="88503624">
    <w:abstractNumId w:val="75"/>
  </w:num>
  <w:num w:numId="20" w16cid:durableId="438376308">
    <w:abstractNumId w:val="33"/>
  </w:num>
  <w:num w:numId="21" w16cid:durableId="440684596">
    <w:abstractNumId w:val="100"/>
  </w:num>
  <w:num w:numId="22" w16cid:durableId="836043694">
    <w:abstractNumId w:val="30"/>
  </w:num>
  <w:num w:numId="23" w16cid:durableId="2030713860">
    <w:abstractNumId w:val="105"/>
  </w:num>
  <w:num w:numId="24" w16cid:durableId="2103334127">
    <w:abstractNumId w:val="28"/>
  </w:num>
  <w:num w:numId="25" w16cid:durableId="221793066">
    <w:abstractNumId w:val="79"/>
  </w:num>
  <w:num w:numId="26" w16cid:durableId="238713249">
    <w:abstractNumId w:val="97"/>
  </w:num>
  <w:num w:numId="27" w16cid:durableId="1901750997">
    <w:abstractNumId w:val="49"/>
  </w:num>
  <w:num w:numId="28" w16cid:durableId="376320554">
    <w:abstractNumId w:val="34"/>
  </w:num>
  <w:num w:numId="29" w16cid:durableId="154542210">
    <w:abstractNumId w:val="35"/>
  </w:num>
  <w:num w:numId="30" w16cid:durableId="787117631">
    <w:abstractNumId w:val="40"/>
  </w:num>
  <w:num w:numId="31" w16cid:durableId="795416150">
    <w:abstractNumId w:val="70"/>
  </w:num>
  <w:num w:numId="32" w16cid:durableId="1627081646">
    <w:abstractNumId w:val="71"/>
  </w:num>
  <w:num w:numId="33" w16cid:durableId="1349402884">
    <w:abstractNumId w:val="111"/>
  </w:num>
  <w:num w:numId="34" w16cid:durableId="426771284">
    <w:abstractNumId w:val="94"/>
  </w:num>
  <w:num w:numId="35" w16cid:durableId="1770080538">
    <w:abstractNumId w:val="27"/>
  </w:num>
  <w:num w:numId="36" w16cid:durableId="1005206059">
    <w:abstractNumId w:val="68"/>
  </w:num>
  <w:num w:numId="37" w16cid:durableId="1507136369">
    <w:abstractNumId w:val="63"/>
  </w:num>
  <w:num w:numId="38" w16cid:durableId="522591147">
    <w:abstractNumId w:val="37"/>
  </w:num>
  <w:num w:numId="39" w16cid:durableId="2118332418">
    <w:abstractNumId w:val="78"/>
  </w:num>
  <w:num w:numId="40" w16cid:durableId="1214806533">
    <w:abstractNumId w:val="0"/>
  </w:num>
  <w:num w:numId="41" w16cid:durableId="1973100381">
    <w:abstractNumId w:val="25"/>
  </w:num>
  <w:num w:numId="42" w16cid:durableId="904875224">
    <w:abstractNumId w:val="59"/>
  </w:num>
  <w:num w:numId="43" w16cid:durableId="279533082">
    <w:abstractNumId w:val="112"/>
  </w:num>
  <w:num w:numId="44" w16cid:durableId="793787301">
    <w:abstractNumId w:val="101"/>
  </w:num>
  <w:num w:numId="45" w16cid:durableId="1717663288">
    <w:abstractNumId w:val="51"/>
  </w:num>
  <w:num w:numId="46" w16cid:durableId="1329947221">
    <w:abstractNumId w:val="10"/>
  </w:num>
  <w:num w:numId="47" w16cid:durableId="1985813636">
    <w:abstractNumId w:val="107"/>
  </w:num>
  <w:num w:numId="48" w16cid:durableId="49690904">
    <w:abstractNumId w:val="2"/>
  </w:num>
  <w:num w:numId="49" w16cid:durableId="546380144">
    <w:abstractNumId w:val="60"/>
  </w:num>
  <w:num w:numId="50" w16cid:durableId="1552840040">
    <w:abstractNumId w:val="77"/>
  </w:num>
  <w:num w:numId="51" w16cid:durableId="1266690164">
    <w:abstractNumId w:val="32"/>
  </w:num>
  <w:num w:numId="52" w16cid:durableId="1345978710">
    <w:abstractNumId w:val="87"/>
  </w:num>
  <w:num w:numId="53" w16cid:durableId="488208869">
    <w:abstractNumId w:val="18"/>
  </w:num>
  <w:num w:numId="54" w16cid:durableId="2034645545">
    <w:abstractNumId w:val="106"/>
  </w:num>
  <w:num w:numId="55" w16cid:durableId="5980592">
    <w:abstractNumId w:val="57"/>
  </w:num>
  <w:num w:numId="56" w16cid:durableId="890505024">
    <w:abstractNumId w:val="64"/>
  </w:num>
  <w:num w:numId="57" w16cid:durableId="2079404606">
    <w:abstractNumId w:val="66"/>
  </w:num>
  <w:num w:numId="58" w16cid:durableId="10110877">
    <w:abstractNumId w:val="19"/>
  </w:num>
  <w:num w:numId="59" w16cid:durableId="1965577002">
    <w:abstractNumId w:val="103"/>
  </w:num>
  <w:num w:numId="60" w16cid:durableId="736368460">
    <w:abstractNumId w:val="3"/>
  </w:num>
  <w:num w:numId="61" w16cid:durableId="491529546">
    <w:abstractNumId w:val="102"/>
  </w:num>
  <w:num w:numId="62" w16cid:durableId="1876772420">
    <w:abstractNumId w:val="83"/>
  </w:num>
  <w:num w:numId="63" w16cid:durableId="185947444">
    <w:abstractNumId w:val="1"/>
  </w:num>
  <w:num w:numId="64" w16cid:durableId="1611817856">
    <w:abstractNumId w:val="104"/>
  </w:num>
  <w:num w:numId="65" w16cid:durableId="709106863">
    <w:abstractNumId w:val="23"/>
  </w:num>
  <w:num w:numId="66" w16cid:durableId="150678184">
    <w:abstractNumId w:val="22"/>
  </w:num>
  <w:num w:numId="67" w16cid:durableId="1300107012">
    <w:abstractNumId w:val="69"/>
  </w:num>
  <w:num w:numId="68" w16cid:durableId="324748507">
    <w:abstractNumId w:val="53"/>
  </w:num>
  <w:num w:numId="69" w16cid:durableId="102500713">
    <w:abstractNumId w:val="99"/>
  </w:num>
  <w:num w:numId="70" w16cid:durableId="101000925">
    <w:abstractNumId w:val="41"/>
  </w:num>
  <w:num w:numId="71" w16cid:durableId="240605826">
    <w:abstractNumId w:val="93"/>
  </w:num>
  <w:num w:numId="72" w16cid:durableId="575747217">
    <w:abstractNumId w:val="72"/>
  </w:num>
  <w:num w:numId="73" w16cid:durableId="1059475486">
    <w:abstractNumId w:val="89"/>
  </w:num>
  <w:num w:numId="74" w16cid:durableId="1775175905">
    <w:abstractNumId w:val="76"/>
  </w:num>
  <w:num w:numId="75" w16cid:durableId="1457868291">
    <w:abstractNumId w:val="29"/>
  </w:num>
  <w:num w:numId="76" w16cid:durableId="504826870">
    <w:abstractNumId w:val="36"/>
  </w:num>
  <w:num w:numId="77" w16cid:durableId="491532262">
    <w:abstractNumId w:val="56"/>
  </w:num>
  <w:num w:numId="78" w16cid:durableId="1046755915">
    <w:abstractNumId w:val="21"/>
  </w:num>
  <w:num w:numId="79" w16cid:durableId="571737318">
    <w:abstractNumId w:val="8"/>
  </w:num>
  <w:num w:numId="80" w16cid:durableId="170148336">
    <w:abstractNumId w:val="91"/>
  </w:num>
  <w:num w:numId="81" w16cid:durableId="635112813">
    <w:abstractNumId w:val="61"/>
  </w:num>
  <w:num w:numId="82" w16cid:durableId="1889100797">
    <w:abstractNumId w:val="48"/>
  </w:num>
  <w:num w:numId="83" w16cid:durableId="2050302381">
    <w:abstractNumId w:val="15"/>
  </w:num>
  <w:num w:numId="84" w16cid:durableId="1459301118">
    <w:abstractNumId w:val="13"/>
  </w:num>
  <w:num w:numId="85" w16cid:durableId="572156851">
    <w:abstractNumId w:val="50"/>
  </w:num>
  <w:num w:numId="86" w16cid:durableId="1432361825">
    <w:abstractNumId w:val="38"/>
  </w:num>
  <w:num w:numId="87" w16cid:durableId="1662929185">
    <w:abstractNumId w:val="43"/>
  </w:num>
  <w:num w:numId="88" w16cid:durableId="999969795">
    <w:abstractNumId w:val="54"/>
  </w:num>
  <w:num w:numId="89" w16cid:durableId="495345234">
    <w:abstractNumId w:val="55"/>
  </w:num>
  <w:num w:numId="90" w16cid:durableId="1723938222">
    <w:abstractNumId w:val="9"/>
  </w:num>
  <w:num w:numId="91" w16cid:durableId="1095516260">
    <w:abstractNumId w:val="5"/>
  </w:num>
  <w:num w:numId="92" w16cid:durableId="1303735364">
    <w:abstractNumId w:val="95"/>
  </w:num>
  <w:num w:numId="93" w16cid:durableId="420293316">
    <w:abstractNumId w:val="6"/>
  </w:num>
  <w:num w:numId="94" w16cid:durableId="1757163861">
    <w:abstractNumId w:val="65"/>
  </w:num>
  <w:num w:numId="95" w16cid:durableId="1797066661">
    <w:abstractNumId w:val="96"/>
  </w:num>
  <w:num w:numId="96" w16cid:durableId="754666461">
    <w:abstractNumId w:val="20"/>
  </w:num>
  <w:num w:numId="97" w16cid:durableId="1369836575">
    <w:abstractNumId w:val="52"/>
  </w:num>
  <w:num w:numId="98" w16cid:durableId="1443912229">
    <w:abstractNumId w:val="11"/>
  </w:num>
  <w:num w:numId="99" w16cid:durableId="1915695765">
    <w:abstractNumId w:val="45"/>
  </w:num>
  <w:num w:numId="100" w16cid:durableId="218319643">
    <w:abstractNumId w:val="12"/>
  </w:num>
  <w:num w:numId="101" w16cid:durableId="391581238">
    <w:abstractNumId w:val="82"/>
  </w:num>
  <w:num w:numId="102" w16cid:durableId="1824927916">
    <w:abstractNumId w:val="110"/>
  </w:num>
  <w:num w:numId="103" w16cid:durableId="120195058">
    <w:abstractNumId w:val="108"/>
  </w:num>
  <w:num w:numId="104" w16cid:durableId="534004953">
    <w:abstractNumId w:val="4"/>
  </w:num>
  <w:num w:numId="105" w16cid:durableId="565803105">
    <w:abstractNumId w:val="86"/>
  </w:num>
  <w:num w:numId="106" w16cid:durableId="212934869">
    <w:abstractNumId w:val="42"/>
  </w:num>
  <w:num w:numId="107" w16cid:durableId="112332836">
    <w:abstractNumId w:val="74"/>
  </w:num>
  <w:num w:numId="108" w16cid:durableId="884946668">
    <w:abstractNumId w:val="39"/>
  </w:num>
  <w:num w:numId="109" w16cid:durableId="909462789">
    <w:abstractNumId w:val="113"/>
  </w:num>
  <w:num w:numId="110" w16cid:durableId="739402295">
    <w:abstractNumId w:val="24"/>
  </w:num>
  <w:num w:numId="111" w16cid:durableId="1026173535">
    <w:abstractNumId w:val="47"/>
  </w:num>
  <w:num w:numId="112" w16cid:durableId="1334645945">
    <w:abstractNumId w:val="31"/>
  </w:num>
  <w:num w:numId="113" w16cid:durableId="808206842">
    <w:abstractNumId w:val="62"/>
  </w:num>
  <w:num w:numId="114" w16cid:durableId="1025717121">
    <w:abstractNumId w:val="1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90"/>
    <w:rsid w:val="00013B04"/>
    <w:rsid w:val="0001477A"/>
    <w:rsid w:val="00014E8F"/>
    <w:rsid w:val="000154ED"/>
    <w:rsid w:val="00021FE9"/>
    <w:rsid w:val="00037718"/>
    <w:rsid w:val="000531D7"/>
    <w:rsid w:val="00084C3D"/>
    <w:rsid w:val="000952A9"/>
    <w:rsid w:val="00095F12"/>
    <w:rsid w:val="00097CB5"/>
    <w:rsid w:val="000A28F8"/>
    <w:rsid w:val="000A2C96"/>
    <w:rsid w:val="000A2F6B"/>
    <w:rsid w:val="000B0727"/>
    <w:rsid w:val="000B08D7"/>
    <w:rsid w:val="000B40C9"/>
    <w:rsid w:val="000B7359"/>
    <w:rsid w:val="000B7C03"/>
    <w:rsid w:val="000C1D88"/>
    <w:rsid w:val="000D7FF4"/>
    <w:rsid w:val="000F17BB"/>
    <w:rsid w:val="000F5174"/>
    <w:rsid w:val="00100EE1"/>
    <w:rsid w:val="00105FD8"/>
    <w:rsid w:val="00110293"/>
    <w:rsid w:val="00123803"/>
    <w:rsid w:val="00127795"/>
    <w:rsid w:val="00135BDC"/>
    <w:rsid w:val="00156FB8"/>
    <w:rsid w:val="001635BA"/>
    <w:rsid w:val="00164C2B"/>
    <w:rsid w:val="00171CCE"/>
    <w:rsid w:val="00173152"/>
    <w:rsid w:val="001822A3"/>
    <w:rsid w:val="0018234E"/>
    <w:rsid w:val="00196191"/>
    <w:rsid w:val="00196951"/>
    <w:rsid w:val="001A1BE2"/>
    <w:rsid w:val="001A1E14"/>
    <w:rsid w:val="001B638E"/>
    <w:rsid w:val="001C07CB"/>
    <w:rsid w:val="001C53C0"/>
    <w:rsid w:val="001C6FD2"/>
    <w:rsid w:val="001D0BBF"/>
    <w:rsid w:val="001D6ACD"/>
    <w:rsid w:val="001E3B8D"/>
    <w:rsid w:val="001F1628"/>
    <w:rsid w:val="001F696B"/>
    <w:rsid w:val="001F7F8A"/>
    <w:rsid w:val="0020120D"/>
    <w:rsid w:val="00203EFC"/>
    <w:rsid w:val="00213FA0"/>
    <w:rsid w:val="00226C1A"/>
    <w:rsid w:val="00252F1F"/>
    <w:rsid w:val="00253F05"/>
    <w:rsid w:val="00257F6F"/>
    <w:rsid w:val="00261928"/>
    <w:rsid w:val="00265914"/>
    <w:rsid w:val="002708FF"/>
    <w:rsid w:val="002A445B"/>
    <w:rsid w:val="002C1D0D"/>
    <w:rsid w:val="002C1D19"/>
    <w:rsid w:val="002D2745"/>
    <w:rsid w:val="002D6A9B"/>
    <w:rsid w:val="002E2ECC"/>
    <w:rsid w:val="002E2EFF"/>
    <w:rsid w:val="002F612B"/>
    <w:rsid w:val="0030021B"/>
    <w:rsid w:val="003038E0"/>
    <w:rsid w:val="00303901"/>
    <w:rsid w:val="00304F2A"/>
    <w:rsid w:val="00305B34"/>
    <w:rsid w:val="00312B69"/>
    <w:rsid w:val="00327B65"/>
    <w:rsid w:val="00331CF1"/>
    <w:rsid w:val="0033712A"/>
    <w:rsid w:val="00340ABA"/>
    <w:rsid w:val="0034513A"/>
    <w:rsid w:val="00346992"/>
    <w:rsid w:val="0034797F"/>
    <w:rsid w:val="003541CF"/>
    <w:rsid w:val="0035532F"/>
    <w:rsid w:val="00357E95"/>
    <w:rsid w:val="00363CED"/>
    <w:rsid w:val="00364602"/>
    <w:rsid w:val="00366988"/>
    <w:rsid w:val="0037490B"/>
    <w:rsid w:val="00377BB7"/>
    <w:rsid w:val="0038416E"/>
    <w:rsid w:val="003875A5"/>
    <w:rsid w:val="003A4AC9"/>
    <w:rsid w:val="003A592E"/>
    <w:rsid w:val="003A7658"/>
    <w:rsid w:val="003D5DE9"/>
    <w:rsid w:val="003E0D32"/>
    <w:rsid w:val="003E6CA1"/>
    <w:rsid w:val="003E7029"/>
    <w:rsid w:val="003E7288"/>
    <w:rsid w:val="003F15E0"/>
    <w:rsid w:val="00402119"/>
    <w:rsid w:val="004068D4"/>
    <w:rsid w:val="00415D61"/>
    <w:rsid w:val="00416C5F"/>
    <w:rsid w:val="004178A5"/>
    <w:rsid w:val="00433ABE"/>
    <w:rsid w:val="00443FF4"/>
    <w:rsid w:val="00445197"/>
    <w:rsid w:val="00457EA2"/>
    <w:rsid w:val="0046092E"/>
    <w:rsid w:val="0046129F"/>
    <w:rsid w:val="004829E3"/>
    <w:rsid w:val="0048439D"/>
    <w:rsid w:val="0049051C"/>
    <w:rsid w:val="00490974"/>
    <w:rsid w:val="00493C7C"/>
    <w:rsid w:val="004A6E73"/>
    <w:rsid w:val="004B6F82"/>
    <w:rsid w:val="004C186B"/>
    <w:rsid w:val="004C3A80"/>
    <w:rsid w:val="004C46CD"/>
    <w:rsid w:val="004C738B"/>
    <w:rsid w:val="004E0BE2"/>
    <w:rsid w:val="004F0FFC"/>
    <w:rsid w:val="004F578C"/>
    <w:rsid w:val="00507B2A"/>
    <w:rsid w:val="00517C30"/>
    <w:rsid w:val="005222A7"/>
    <w:rsid w:val="005301DB"/>
    <w:rsid w:val="00531B62"/>
    <w:rsid w:val="005347E4"/>
    <w:rsid w:val="005350B4"/>
    <w:rsid w:val="0054260D"/>
    <w:rsid w:val="00576475"/>
    <w:rsid w:val="0058303E"/>
    <w:rsid w:val="00594D55"/>
    <w:rsid w:val="005A31EF"/>
    <w:rsid w:val="005A6C5A"/>
    <w:rsid w:val="005C37D5"/>
    <w:rsid w:val="005C3F28"/>
    <w:rsid w:val="005D33FF"/>
    <w:rsid w:val="005D4AB7"/>
    <w:rsid w:val="005D7490"/>
    <w:rsid w:val="005E0540"/>
    <w:rsid w:val="006055E6"/>
    <w:rsid w:val="00606519"/>
    <w:rsid w:val="00606E5C"/>
    <w:rsid w:val="006075CF"/>
    <w:rsid w:val="00611319"/>
    <w:rsid w:val="00621559"/>
    <w:rsid w:val="00624FAB"/>
    <w:rsid w:val="00633E85"/>
    <w:rsid w:val="00641B04"/>
    <w:rsid w:val="00643FD7"/>
    <w:rsid w:val="0065427B"/>
    <w:rsid w:val="00662458"/>
    <w:rsid w:val="00665EC3"/>
    <w:rsid w:val="0067106E"/>
    <w:rsid w:val="006837E8"/>
    <w:rsid w:val="00684AB5"/>
    <w:rsid w:val="00685A11"/>
    <w:rsid w:val="00697F56"/>
    <w:rsid w:val="006A1AD2"/>
    <w:rsid w:val="006A1FDF"/>
    <w:rsid w:val="006B1C82"/>
    <w:rsid w:val="006C1406"/>
    <w:rsid w:val="006C293E"/>
    <w:rsid w:val="006D7684"/>
    <w:rsid w:val="006E2582"/>
    <w:rsid w:val="006E548E"/>
    <w:rsid w:val="0071660B"/>
    <w:rsid w:val="007208FF"/>
    <w:rsid w:val="00741D71"/>
    <w:rsid w:val="00743042"/>
    <w:rsid w:val="007556F1"/>
    <w:rsid w:val="0075618E"/>
    <w:rsid w:val="0076622C"/>
    <w:rsid w:val="007730CD"/>
    <w:rsid w:val="00775B60"/>
    <w:rsid w:val="00777FB5"/>
    <w:rsid w:val="007819E4"/>
    <w:rsid w:val="007976F5"/>
    <w:rsid w:val="007A03FC"/>
    <w:rsid w:val="007B50E6"/>
    <w:rsid w:val="007C0154"/>
    <w:rsid w:val="007C4A21"/>
    <w:rsid w:val="007D7AA5"/>
    <w:rsid w:val="007D7F07"/>
    <w:rsid w:val="007E0D20"/>
    <w:rsid w:val="007E0E85"/>
    <w:rsid w:val="007E77D3"/>
    <w:rsid w:val="00801C3C"/>
    <w:rsid w:val="008046DB"/>
    <w:rsid w:val="00804D8E"/>
    <w:rsid w:val="00805D90"/>
    <w:rsid w:val="008066FA"/>
    <w:rsid w:val="00806890"/>
    <w:rsid w:val="008272AF"/>
    <w:rsid w:val="00831BD1"/>
    <w:rsid w:val="0083428F"/>
    <w:rsid w:val="00864CA0"/>
    <w:rsid w:val="0087026E"/>
    <w:rsid w:val="008770EA"/>
    <w:rsid w:val="00890EEB"/>
    <w:rsid w:val="00894CA1"/>
    <w:rsid w:val="008A20DB"/>
    <w:rsid w:val="008A2197"/>
    <w:rsid w:val="008A31B8"/>
    <w:rsid w:val="008A4E6C"/>
    <w:rsid w:val="008B0963"/>
    <w:rsid w:val="008C7AFF"/>
    <w:rsid w:val="008E6DDC"/>
    <w:rsid w:val="008F0EAB"/>
    <w:rsid w:val="008F1CAE"/>
    <w:rsid w:val="008F6098"/>
    <w:rsid w:val="00902B26"/>
    <w:rsid w:val="00912EEF"/>
    <w:rsid w:val="009161DF"/>
    <w:rsid w:val="0092096B"/>
    <w:rsid w:val="00922394"/>
    <w:rsid w:val="00927261"/>
    <w:rsid w:val="00930878"/>
    <w:rsid w:val="00936EAB"/>
    <w:rsid w:val="0094290E"/>
    <w:rsid w:val="00980FFC"/>
    <w:rsid w:val="00982AF5"/>
    <w:rsid w:val="00984BD0"/>
    <w:rsid w:val="00985555"/>
    <w:rsid w:val="00985C56"/>
    <w:rsid w:val="00991B7E"/>
    <w:rsid w:val="00997DC3"/>
    <w:rsid w:val="009A2931"/>
    <w:rsid w:val="009B50DC"/>
    <w:rsid w:val="009C3670"/>
    <w:rsid w:val="009C4219"/>
    <w:rsid w:val="009D388A"/>
    <w:rsid w:val="009D3CA0"/>
    <w:rsid w:val="009D518F"/>
    <w:rsid w:val="009E13B1"/>
    <w:rsid w:val="009E1790"/>
    <w:rsid w:val="009E4E1C"/>
    <w:rsid w:val="009F2ABA"/>
    <w:rsid w:val="00A15427"/>
    <w:rsid w:val="00A15CE1"/>
    <w:rsid w:val="00A25DAE"/>
    <w:rsid w:val="00A42639"/>
    <w:rsid w:val="00A532CF"/>
    <w:rsid w:val="00A60DF3"/>
    <w:rsid w:val="00A70A90"/>
    <w:rsid w:val="00A723B9"/>
    <w:rsid w:val="00A7565D"/>
    <w:rsid w:val="00A76716"/>
    <w:rsid w:val="00A76CD5"/>
    <w:rsid w:val="00A815DB"/>
    <w:rsid w:val="00A956E9"/>
    <w:rsid w:val="00AA65A4"/>
    <w:rsid w:val="00AB0476"/>
    <w:rsid w:val="00AB3990"/>
    <w:rsid w:val="00AB58DA"/>
    <w:rsid w:val="00AB6E34"/>
    <w:rsid w:val="00AC180D"/>
    <w:rsid w:val="00AC77D8"/>
    <w:rsid w:val="00AD0F43"/>
    <w:rsid w:val="00AD3695"/>
    <w:rsid w:val="00AE152F"/>
    <w:rsid w:val="00AE249F"/>
    <w:rsid w:val="00AE36CD"/>
    <w:rsid w:val="00AE3B25"/>
    <w:rsid w:val="00AF1F74"/>
    <w:rsid w:val="00AF2758"/>
    <w:rsid w:val="00B04201"/>
    <w:rsid w:val="00B11BE3"/>
    <w:rsid w:val="00B13DE1"/>
    <w:rsid w:val="00B2626A"/>
    <w:rsid w:val="00B31D54"/>
    <w:rsid w:val="00B3222D"/>
    <w:rsid w:val="00B32B71"/>
    <w:rsid w:val="00B33F45"/>
    <w:rsid w:val="00B37F35"/>
    <w:rsid w:val="00B51923"/>
    <w:rsid w:val="00B51969"/>
    <w:rsid w:val="00B52626"/>
    <w:rsid w:val="00B55CAE"/>
    <w:rsid w:val="00B608B8"/>
    <w:rsid w:val="00B62AEC"/>
    <w:rsid w:val="00B74E24"/>
    <w:rsid w:val="00B7505C"/>
    <w:rsid w:val="00B755F3"/>
    <w:rsid w:val="00B8350F"/>
    <w:rsid w:val="00B846EC"/>
    <w:rsid w:val="00B90359"/>
    <w:rsid w:val="00B9549F"/>
    <w:rsid w:val="00BA63EC"/>
    <w:rsid w:val="00BC1788"/>
    <w:rsid w:val="00BC3331"/>
    <w:rsid w:val="00BD2375"/>
    <w:rsid w:val="00BD3720"/>
    <w:rsid w:val="00BD62FA"/>
    <w:rsid w:val="00BD765A"/>
    <w:rsid w:val="00BD78A4"/>
    <w:rsid w:val="00BE288E"/>
    <w:rsid w:val="00BE5394"/>
    <w:rsid w:val="00BE5CAC"/>
    <w:rsid w:val="00BE7965"/>
    <w:rsid w:val="00BF094B"/>
    <w:rsid w:val="00BF0963"/>
    <w:rsid w:val="00BF2313"/>
    <w:rsid w:val="00BF34E1"/>
    <w:rsid w:val="00BF5F65"/>
    <w:rsid w:val="00C20F4D"/>
    <w:rsid w:val="00C21476"/>
    <w:rsid w:val="00C23973"/>
    <w:rsid w:val="00C27EDE"/>
    <w:rsid w:val="00C33E8B"/>
    <w:rsid w:val="00C355DA"/>
    <w:rsid w:val="00C54609"/>
    <w:rsid w:val="00C64BD7"/>
    <w:rsid w:val="00C8039C"/>
    <w:rsid w:val="00C8303E"/>
    <w:rsid w:val="00C853AD"/>
    <w:rsid w:val="00C87954"/>
    <w:rsid w:val="00C90684"/>
    <w:rsid w:val="00C93DAD"/>
    <w:rsid w:val="00C96C9C"/>
    <w:rsid w:val="00CB1DC8"/>
    <w:rsid w:val="00CD059A"/>
    <w:rsid w:val="00CD40A9"/>
    <w:rsid w:val="00CE3EAD"/>
    <w:rsid w:val="00CE7381"/>
    <w:rsid w:val="00CF4E05"/>
    <w:rsid w:val="00D002D7"/>
    <w:rsid w:val="00D01581"/>
    <w:rsid w:val="00D14AA0"/>
    <w:rsid w:val="00D20166"/>
    <w:rsid w:val="00D201B2"/>
    <w:rsid w:val="00D237E9"/>
    <w:rsid w:val="00D2488A"/>
    <w:rsid w:val="00D30CD0"/>
    <w:rsid w:val="00D35D31"/>
    <w:rsid w:val="00D45524"/>
    <w:rsid w:val="00D53465"/>
    <w:rsid w:val="00D57812"/>
    <w:rsid w:val="00D57EF8"/>
    <w:rsid w:val="00D602C1"/>
    <w:rsid w:val="00D604E0"/>
    <w:rsid w:val="00D63BD9"/>
    <w:rsid w:val="00D81637"/>
    <w:rsid w:val="00D931D9"/>
    <w:rsid w:val="00DA1411"/>
    <w:rsid w:val="00DA6D4D"/>
    <w:rsid w:val="00DB31E8"/>
    <w:rsid w:val="00DB3C53"/>
    <w:rsid w:val="00DB5682"/>
    <w:rsid w:val="00DC2A90"/>
    <w:rsid w:val="00DD4D0B"/>
    <w:rsid w:val="00DF0B78"/>
    <w:rsid w:val="00DF202C"/>
    <w:rsid w:val="00E01921"/>
    <w:rsid w:val="00E104B4"/>
    <w:rsid w:val="00E20309"/>
    <w:rsid w:val="00E3307A"/>
    <w:rsid w:val="00E35C41"/>
    <w:rsid w:val="00E37307"/>
    <w:rsid w:val="00E43284"/>
    <w:rsid w:val="00E43B73"/>
    <w:rsid w:val="00E46783"/>
    <w:rsid w:val="00E533BA"/>
    <w:rsid w:val="00E66467"/>
    <w:rsid w:val="00E70C68"/>
    <w:rsid w:val="00E76858"/>
    <w:rsid w:val="00E827B3"/>
    <w:rsid w:val="00E84BDC"/>
    <w:rsid w:val="00E8549C"/>
    <w:rsid w:val="00E91F40"/>
    <w:rsid w:val="00E95F3D"/>
    <w:rsid w:val="00EB1354"/>
    <w:rsid w:val="00EB617E"/>
    <w:rsid w:val="00ED0027"/>
    <w:rsid w:val="00ED0DFA"/>
    <w:rsid w:val="00ED0EDA"/>
    <w:rsid w:val="00ED6C4B"/>
    <w:rsid w:val="00EE76AF"/>
    <w:rsid w:val="00EF4206"/>
    <w:rsid w:val="00F013CE"/>
    <w:rsid w:val="00F0525B"/>
    <w:rsid w:val="00F07C68"/>
    <w:rsid w:val="00F152F2"/>
    <w:rsid w:val="00F15AD4"/>
    <w:rsid w:val="00F24CF1"/>
    <w:rsid w:val="00F265EB"/>
    <w:rsid w:val="00F4324F"/>
    <w:rsid w:val="00F43682"/>
    <w:rsid w:val="00F43F4A"/>
    <w:rsid w:val="00F63E3E"/>
    <w:rsid w:val="00F63F08"/>
    <w:rsid w:val="00F72312"/>
    <w:rsid w:val="00F740FA"/>
    <w:rsid w:val="00F84687"/>
    <w:rsid w:val="00F94A59"/>
    <w:rsid w:val="00F962D1"/>
    <w:rsid w:val="00FA38CB"/>
    <w:rsid w:val="00FB0AFD"/>
    <w:rsid w:val="00FB41D0"/>
    <w:rsid w:val="00FC4C99"/>
    <w:rsid w:val="00FC703F"/>
    <w:rsid w:val="00FD41DD"/>
    <w:rsid w:val="00FD78F3"/>
    <w:rsid w:val="00FE1D67"/>
    <w:rsid w:val="00FF0CCB"/>
    <w:rsid w:val="00FF20C2"/>
    <w:rsid w:val="00FF6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A2B6"/>
  <w15:chartTrackingRefBased/>
  <w15:docId w15:val="{D3DE1810-D132-3F4F-8774-C45043F6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07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890"/>
    <w:pPr>
      <w:ind w:left="720"/>
      <w:contextualSpacing/>
    </w:pPr>
  </w:style>
  <w:style w:type="paragraph" w:customStyle="1" w:styleId="A1PRINCIPAL">
    <w:name w:val="A1PRINCIPAL"/>
    <w:basedOn w:val="Normal"/>
    <w:qFormat/>
    <w:rsid w:val="007730CD"/>
    <w:pPr>
      <w:pBdr>
        <w:top w:val="single" w:sz="4" w:space="10" w:color="auto"/>
        <w:left w:val="single" w:sz="4" w:space="4" w:color="auto"/>
        <w:bottom w:val="single" w:sz="4" w:space="10" w:color="auto"/>
        <w:right w:val="single" w:sz="4" w:space="4" w:color="auto"/>
      </w:pBdr>
      <w:shd w:val="clear" w:color="auto" w:fill="E7E6E6" w:themeFill="background2"/>
      <w:suppressAutoHyphens/>
      <w:spacing w:before="360" w:after="360"/>
      <w:ind w:left="1701" w:right="1701"/>
      <w:jc w:val="center"/>
    </w:pPr>
    <w:rPr>
      <w:rFonts w:ascii="Arial" w:eastAsia="Times New Roman" w:hAnsi="Arial" w:cs="Times New Roman"/>
      <w:b/>
      <w:caps/>
      <w:sz w:val="36"/>
      <w:szCs w:val="20"/>
      <w:lang w:eastAsia="ar-SA"/>
    </w:rPr>
  </w:style>
  <w:style w:type="paragraph" w:styleId="En-tte">
    <w:name w:val="header"/>
    <w:basedOn w:val="Normal"/>
    <w:link w:val="En-tteCar"/>
    <w:uiPriority w:val="99"/>
    <w:unhideWhenUsed/>
    <w:rsid w:val="00312B69"/>
    <w:pPr>
      <w:tabs>
        <w:tab w:val="center" w:pos="4536"/>
        <w:tab w:val="right" w:pos="9072"/>
      </w:tabs>
    </w:pPr>
  </w:style>
  <w:style w:type="character" w:customStyle="1" w:styleId="En-tteCar">
    <w:name w:val="En-tête Car"/>
    <w:basedOn w:val="Policepardfaut"/>
    <w:link w:val="En-tte"/>
    <w:uiPriority w:val="99"/>
    <w:rsid w:val="00312B69"/>
  </w:style>
  <w:style w:type="paragraph" w:styleId="Pieddepage">
    <w:name w:val="footer"/>
    <w:basedOn w:val="Normal"/>
    <w:link w:val="PieddepageCar"/>
    <w:uiPriority w:val="99"/>
    <w:unhideWhenUsed/>
    <w:rsid w:val="00312B69"/>
    <w:pPr>
      <w:tabs>
        <w:tab w:val="center" w:pos="4536"/>
        <w:tab w:val="right" w:pos="9072"/>
      </w:tabs>
    </w:pPr>
  </w:style>
  <w:style w:type="character" w:customStyle="1" w:styleId="PieddepageCar">
    <w:name w:val="Pied de page Car"/>
    <w:basedOn w:val="Policepardfaut"/>
    <w:link w:val="Pieddepage"/>
    <w:uiPriority w:val="99"/>
    <w:rsid w:val="00312B69"/>
  </w:style>
  <w:style w:type="character" w:customStyle="1" w:styleId="Titre1Car">
    <w:name w:val="Titre 1 Car"/>
    <w:basedOn w:val="Policepardfaut"/>
    <w:link w:val="Titre1"/>
    <w:uiPriority w:val="9"/>
    <w:rsid w:val="000B072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0727"/>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0B0727"/>
    <w:pPr>
      <w:spacing w:before="120"/>
    </w:pPr>
    <w:rPr>
      <w:rFonts w:cstheme="minorHAnsi"/>
      <w:b/>
      <w:bCs/>
      <w:i/>
      <w:iCs/>
    </w:rPr>
  </w:style>
  <w:style w:type="paragraph" w:styleId="TM2">
    <w:name w:val="toc 2"/>
    <w:basedOn w:val="Normal"/>
    <w:next w:val="Normal"/>
    <w:autoRedefine/>
    <w:uiPriority w:val="39"/>
    <w:semiHidden/>
    <w:unhideWhenUsed/>
    <w:rsid w:val="000B0727"/>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0B0727"/>
    <w:pPr>
      <w:ind w:left="480"/>
    </w:pPr>
    <w:rPr>
      <w:rFonts w:cstheme="minorHAnsi"/>
      <w:sz w:val="20"/>
      <w:szCs w:val="20"/>
    </w:rPr>
  </w:style>
  <w:style w:type="paragraph" w:styleId="TM4">
    <w:name w:val="toc 4"/>
    <w:basedOn w:val="Normal"/>
    <w:next w:val="Normal"/>
    <w:autoRedefine/>
    <w:uiPriority w:val="39"/>
    <w:semiHidden/>
    <w:unhideWhenUsed/>
    <w:rsid w:val="000B0727"/>
    <w:pPr>
      <w:ind w:left="720"/>
    </w:pPr>
    <w:rPr>
      <w:rFonts w:cstheme="minorHAnsi"/>
      <w:sz w:val="20"/>
      <w:szCs w:val="20"/>
    </w:rPr>
  </w:style>
  <w:style w:type="paragraph" w:styleId="TM5">
    <w:name w:val="toc 5"/>
    <w:basedOn w:val="Normal"/>
    <w:next w:val="Normal"/>
    <w:autoRedefine/>
    <w:uiPriority w:val="39"/>
    <w:semiHidden/>
    <w:unhideWhenUsed/>
    <w:rsid w:val="000B0727"/>
    <w:pPr>
      <w:ind w:left="960"/>
    </w:pPr>
    <w:rPr>
      <w:rFonts w:cstheme="minorHAnsi"/>
      <w:sz w:val="20"/>
      <w:szCs w:val="20"/>
    </w:rPr>
  </w:style>
  <w:style w:type="paragraph" w:styleId="TM6">
    <w:name w:val="toc 6"/>
    <w:basedOn w:val="Normal"/>
    <w:next w:val="Normal"/>
    <w:autoRedefine/>
    <w:uiPriority w:val="39"/>
    <w:semiHidden/>
    <w:unhideWhenUsed/>
    <w:rsid w:val="000B0727"/>
    <w:pPr>
      <w:ind w:left="1200"/>
    </w:pPr>
    <w:rPr>
      <w:rFonts w:cstheme="minorHAnsi"/>
      <w:sz w:val="20"/>
      <w:szCs w:val="20"/>
    </w:rPr>
  </w:style>
  <w:style w:type="paragraph" w:styleId="TM7">
    <w:name w:val="toc 7"/>
    <w:basedOn w:val="Normal"/>
    <w:next w:val="Normal"/>
    <w:autoRedefine/>
    <w:uiPriority w:val="39"/>
    <w:semiHidden/>
    <w:unhideWhenUsed/>
    <w:rsid w:val="000B0727"/>
    <w:pPr>
      <w:ind w:left="1440"/>
    </w:pPr>
    <w:rPr>
      <w:rFonts w:cstheme="minorHAnsi"/>
      <w:sz w:val="20"/>
      <w:szCs w:val="20"/>
    </w:rPr>
  </w:style>
  <w:style w:type="paragraph" w:styleId="TM8">
    <w:name w:val="toc 8"/>
    <w:basedOn w:val="Normal"/>
    <w:next w:val="Normal"/>
    <w:autoRedefine/>
    <w:uiPriority w:val="39"/>
    <w:semiHidden/>
    <w:unhideWhenUsed/>
    <w:rsid w:val="000B0727"/>
    <w:pPr>
      <w:ind w:left="1680"/>
    </w:pPr>
    <w:rPr>
      <w:rFonts w:cstheme="minorHAnsi"/>
      <w:sz w:val="20"/>
      <w:szCs w:val="20"/>
    </w:rPr>
  </w:style>
  <w:style w:type="paragraph" w:styleId="TM9">
    <w:name w:val="toc 9"/>
    <w:basedOn w:val="Normal"/>
    <w:next w:val="Normal"/>
    <w:autoRedefine/>
    <w:uiPriority w:val="39"/>
    <w:semiHidden/>
    <w:unhideWhenUsed/>
    <w:rsid w:val="000B0727"/>
    <w:pPr>
      <w:ind w:left="1920"/>
    </w:pPr>
    <w:rPr>
      <w:rFonts w:cstheme="minorHAnsi"/>
      <w:sz w:val="20"/>
      <w:szCs w:val="20"/>
    </w:rPr>
  </w:style>
  <w:style w:type="paragraph" w:customStyle="1" w:styleId="Style1">
    <w:name w:val="Style1"/>
    <w:basedOn w:val="A1PRINCIPAL"/>
    <w:qFormat/>
    <w:rsid w:val="000B0727"/>
    <w:rPr>
      <w:b w:val="0"/>
      <w:caps w:val="0"/>
      <w:color w:val="FFFFFF" w:themeColor="background1"/>
      <w14:textOutline w14:w="9525" w14:cap="rnd" w14:cmpd="sng" w14:algn="ctr">
        <w14:solidFill>
          <w14:schemeClr w14:val="tx1"/>
        </w14:solidFill>
        <w14:prstDash w14:val="solid"/>
        <w14:bevel/>
      </w14:textOutline>
    </w:rPr>
  </w:style>
  <w:style w:type="numbering" w:customStyle="1" w:styleId="Listeactuelle1">
    <w:name w:val="Liste actuelle1"/>
    <w:uiPriority w:val="99"/>
    <w:rsid w:val="00F152F2"/>
    <w:pPr>
      <w:numPr>
        <w:numId w:val="7"/>
      </w:numPr>
    </w:pPr>
  </w:style>
  <w:style w:type="paragraph" w:styleId="NormalWeb">
    <w:name w:val="Normal (Web)"/>
    <w:basedOn w:val="Normal"/>
    <w:uiPriority w:val="99"/>
    <w:unhideWhenUsed/>
    <w:rsid w:val="00CD40A9"/>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CD40A9"/>
  </w:style>
  <w:style w:type="character" w:styleId="Textedelespacerserv">
    <w:name w:val="Placeholder Text"/>
    <w:basedOn w:val="Policepardfaut"/>
    <w:uiPriority w:val="99"/>
    <w:semiHidden/>
    <w:rsid w:val="003E6CA1"/>
    <w:rPr>
      <w:color w:val="808080"/>
    </w:rPr>
  </w:style>
  <w:style w:type="paragraph" w:customStyle="1" w:styleId="Reliefmajeur">
    <w:name w:val="Relief majeur"/>
    <w:basedOn w:val="Normal"/>
    <w:link w:val="ReliefmajeurCar"/>
    <w:qFormat/>
    <w:rsid w:val="00203EFC"/>
    <w:pPr>
      <w:spacing w:after="160" w:line="259" w:lineRule="auto"/>
      <w:jc w:val="both"/>
    </w:pPr>
    <w:rPr>
      <w:bCs/>
      <w:i/>
      <w:color w:val="ED7D31" w:themeColor="accent2"/>
      <w:sz w:val="22"/>
      <w:szCs w:val="22"/>
    </w:rPr>
  </w:style>
  <w:style w:type="character" w:customStyle="1" w:styleId="ReliefmajeurCar">
    <w:name w:val="Relief majeur Car"/>
    <w:basedOn w:val="Policepardfaut"/>
    <w:link w:val="Reliefmajeur"/>
    <w:rsid w:val="00203EFC"/>
    <w:rPr>
      <w:bCs/>
      <w:i/>
      <w:color w:val="ED7D31" w:themeColor="accen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645">
      <w:bodyDiv w:val="1"/>
      <w:marLeft w:val="0"/>
      <w:marRight w:val="0"/>
      <w:marTop w:val="0"/>
      <w:marBottom w:val="0"/>
      <w:divBdr>
        <w:top w:val="none" w:sz="0" w:space="0" w:color="auto"/>
        <w:left w:val="none" w:sz="0" w:space="0" w:color="auto"/>
        <w:bottom w:val="none" w:sz="0" w:space="0" w:color="auto"/>
        <w:right w:val="none" w:sz="0" w:space="0" w:color="auto"/>
      </w:divBdr>
      <w:divsChild>
        <w:div w:id="667711299">
          <w:marLeft w:val="0"/>
          <w:marRight w:val="0"/>
          <w:marTop w:val="0"/>
          <w:marBottom w:val="0"/>
          <w:divBdr>
            <w:top w:val="none" w:sz="0" w:space="0" w:color="auto"/>
            <w:left w:val="none" w:sz="0" w:space="0" w:color="auto"/>
            <w:bottom w:val="none" w:sz="0" w:space="0" w:color="auto"/>
            <w:right w:val="none" w:sz="0" w:space="0" w:color="auto"/>
          </w:divBdr>
          <w:divsChild>
            <w:div w:id="990057618">
              <w:marLeft w:val="0"/>
              <w:marRight w:val="0"/>
              <w:marTop w:val="0"/>
              <w:marBottom w:val="0"/>
              <w:divBdr>
                <w:top w:val="none" w:sz="0" w:space="0" w:color="auto"/>
                <w:left w:val="none" w:sz="0" w:space="0" w:color="auto"/>
                <w:bottom w:val="none" w:sz="0" w:space="0" w:color="auto"/>
                <w:right w:val="none" w:sz="0" w:space="0" w:color="auto"/>
              </w:divBdr>
              <w:divsChild>
                <w:div w:id="1889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4815">
      <w:bodyDiv w:val="1"/>
      <w:marLeft w:val="0"/>
      <w:marRight w:val="0"/>
      <w:marTop w:val="0"/>
      <w:marBottom w:val="0"/>
      <w:divBdr>
        <w:top w:val="none" w:sz="0" w:space="0" w:color="auto"/>
        <w:left w:val="none" w:sz="0" w:space="0" w:color="auto"/>
        <w:bottom w:val="none" w:sz="0" w:space="0" w:color="auto"/>
        <w:right w:val="none" w:sz="0" w:space="0" w:color="auto"/>
      </w:divBdr>
      <w:divsChild>
        <w:div w:id="303975449">
          <w:marLeft w:val="0"/>
          <w:marRight w:val="0"/>
          <w:marTop w:val="0"/>
          <w:marBottom w:val="0"/>
          <w:divBdr>
            <w:top w:val="none" w:sz="0" w:space="0" w:color="auto"/>
            <w:left w:val="none" w:sz="0" w:space="0" w:color="auto"/>
            <w:bottom w:val="none" w:sz="0" w:space="0" w:color="auto"/>
            <w:right w:val="none" w:sz="0" w:space="0" w:color="auto"/>
          </w:divBdr>
          <w:divsChild>
            <w:div w:id="635375591">
              <w:marLeft w:val="0"/>
              <w:marRight w:val="0"/>
              <w:marTop w:val="0"/>
              <w:marBottom w:val="0"/>
              <w:divBdr>
                <w:top w:val="none" w:sz="0" w:space="0" w:color="auto"/>
                <w:left w:val="none" w:sz="0" w:space="0" w:color="auto"/>
                <w:bottom w:val="none" w:sz="0" w:space="0" w:color="auto"/>
                <w:right w:val="none" w:sz="0" w:space="0" w:color="auto"/>
              </w:divBdr>
              <w:divsChild>
                <w:div w:id="14472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4879">
      <w:bodyDiv w:val="1"/>
      <w:marLeft w:val="0"/>
      <w:marRight w:val="0"/>
      <w:marTop w:val="0"/>
      <w:marBottom w:val="0"/>
      <w:divBdr>
        <w:top w:val="none" w:sz="0" w:space="0" w:color="auto"/>
        <w:left w:val="none" w:sz="0" w:space="0" w:color="auto"/>
        <w:bottom w:val="none" w:sz="0" w:space="0" w:color="auto"/>
        <w:right w:val="none" w:sz="0" w:space="0" w:color="auto"/>
      </w:divBdr>
      <w:divsChild>
        <w:div w:id="298845698">
          <w:marLeft w:val="0"/>
          <w:marRight w:val="0"/>
          <w:marTop w:val="0"/>
          <w:marBottom w:val="0"/>
          <w:divBdr>
            <w:top w:val="none" w:sz="0" w:space="0" w:color="auto"/>
            <w:left w:val="none" w:sz="0" w:space="0" w:color="auto"/>
            <w:bottom w:val="none" w:sz="0" w:space="0" w:color="auto"/>
            <w:right w:val="none" w:sz="0" w:space="0" w:color="auto"/>
          </w:divBdr>
          <w:divsChild>
            <w:div w:id="1544446259">
              <w:marLeft w:val="0"/>
              <w:marRight w:val="0"/>
              <w:marTop w:val="0"/>
              <w:marBottom w:val="0"/>
              <w:divBdr>
                <w:top w:val="none" w:sz="0" w:space="0" w:color="auto"/>
                <w:left w:val="none" w:sz="0" w:space="0" w:color="auto"/>
                <w:bottom w:val="none" w:sz="0" w:space="0" w:color="auto"/>
                <w:right w:val="none" w:sz="0" w:space="0" w:color="auto"/>
              </w:divBdr>
              <w:divsChild>
                <w:div w:id="13595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7252">
      <w:bodyDiv w:val="1"/>
      <w:marLeft w:val="0"/>
      <w:marRight w:val="0"/>
      <w:marTop w:val="0"/>
      <w:marBottom w:val="0"/>
      <w:divBdr>
        <w:top w:val="none" w:sz="0" w:space="0" w:color="auto"/>
        <w:left w:val="none" w:sz="0" w:space="0" w:color="auto"/>
        <w:bottom w:val="none" w:sz="0" w:space="0" w:color="auto"/>
        <w:right w:val="none" w:sz="0" w:space="0" w:color="auto"/>
      </w:divBdr>
      <w:divsChild>
        <w:div w:id="1515681664">
          <w:marLeft w:val="0"/>
          <w:marRight w:val="0"/>
          <w:marTop w:val="0"/>
          <w:marBottom w:val="0"/>
          <w:divBdr>
            <w:top w:val="none" w:sz="0" w:space="0" w:color="auto"/>
            <w:left w:val="none" w:sz="0" w:space="0" w:color="auto"/>
            <w:bottom w:val="none" w:sz="0" w:space="0" w:color="auto"/>
            <w:right w:val="none" w:sz="0" w:space="0" w:color="auto"/>
          </w:divBdr>
          <w:divsChild>
            <w:div w:id="1298334315">
              <w:marLeft w:val="0"/>
              <w:marRight w:val="0"/>
              <w:marTop w:val="0"/>
              <w:marBottom w:val="0"/>
              <w:divBdr>
                <w:top w:val="none" w:sz="0" w:space="0" w:color="auto"/>
                <w:left w:val="none" w:sz="0" w:space="0" w:color="auto"/>
                <w:bottom w:val="none" w:sz="0" w:space="0" w:color="auto"/>
                <w:right w:val="none" w:sz="0" w:space="0" w:color="auto"/>
              </w:divBdr>
              <w:divsChild>
                <w:div w:id="2584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3646">
      <w:bodyDiv w:val="1"/>
      <w:marLeft w:val="0"/>
      <w:marRight w:val="0"/>
      <w:marTop w:val="0"/>
      <w:marBottom w:val="0"/>
      <w:divBdr>
        <w:top w:val="none" w:sz="0" w:space="0" w:color="auto"/>
        <w:left w:val="none" w:sz="0" w:space="0" w:color="auto"/>
        <w:bottom w:val="none" w:sz="0" w:space="0" w:color="auto"/>
        <w:right w:val="none" w:sz="0" w:space="0" w:color="auto"/>
      </w:divBdr>
      <w:divsChild>
        <w:div w:id="1408531349">
          <w:marLeft w:val="0"/>
          <w:marRight w:val="0"/>
          <w:marTop w:val="0"/>
          <w:marBottom w:val="0"/>
          <w:divBdr>
            <w:top w:val="none" w:sz="0" w:space="0" w:color="auto"/>
            <w:left w:val="none" w:sz="0" w:space="0" w:color="auto"/>
            <w:bottom w:val="none" w:sz="0" w:space="0" w:color="auto"/>
            <w:right w:val="none" w:sz="0" w:space="0" w:color="auto"/>
          </w:divBdr>
          <w:divsChild>
            <w:div w:id="560212460">
              <w:marLeft w:val="0"/>
              <w:marRight w:val="0"/>
              <w:marTop w:val="0"/>
              <w:marBottom w:val="0"/>
              <w:divBdr>
                <w:top w:val="none" w:sz="0" w:space="0" w:color="auto"/>
                <w:left w:val="none" w:sz="0" w:space="0" w:color="auto"/>
                <w:bottom w:val="none" w:sz="0" w:space="0" w:color="auto"/>
                <w:right w:val="none" w:sz="0" w:space="0" w:color="auto"/>
              </w:divBdr>
              <w:divsChild>
                <w:div w:id="16815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1239">
      <w:bodyDiv w:val="1"/>
      <w:marLeft w:val="0"/>
      <w:marRight w:val="0"/>
      <w:marTop w:val="0"/>
      <w:marBottom w:val="0"/>
      <w:divBdr>
        <w:top w:val="none" w:sz="0" w:space="0" w:color="auto"/>
        <w:left w:val="none" w:sz="0" w:space="0" w:color="auto"/>
        <w:bottom w:val="none" w:sz="0" w:space="0" w:color="auto"/>
        <w:right w:val="none" w:sz="0" w:space="0" w:color="auto"/>
      </w:divBdr>
      <w:divsChild>
        <w:div w:id="1425105161">
          <w:marLeft w:val="0"/>
          <w:marRight w:val="0"/>
          <w:marTop w:val="0"/>
          <w:marBottom w:val="0"/>
          <w:divBdr>
            <w:top w:val="none" w:sz="0" w:space="0" w:color="auto"/>
            <w:left w:val="none" w:sz="0" w:space="0" w:color="auto"/>
            <w:bottom w:val="none" w:sz="0" w:space="0" w:color="auto"/>
            <w:right w:val="none" w:sz="0" w:space="0" w:color="auto"/>
          </w:divBdr>
          <w:divsChild>
            <w:div w:id="635912385">
              <w:marLeft w:val="0"/>
              <w:marRight w:val="0"/>
              <w:marTop w:val="0"/>
              <w:marBottom w:val="0"/>
              <w:divBdr>
                <w:top w:val="none" w:sz="0" w:space="0" w:color="auto"/>
                <w:left w:val="none" w:sz="0" w:space="0" w:color="auto"/>
                <w:bottom w:val="none" w:sz="0" w:space="0" w:color="auto"/>
                <w:right w:val="none" w:sz="0" w:space="0" w:color="auto"/>
              </w:divBdr>
              <w:divsChild>
                <w:div w:id="354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2402">
      <w:bodyDiv w:val="1"/>
      <w:marLeft w:val="0"/>
      <w:marRight w:val="0"/>
      <w:marTop w:val="0"/>
      <w:marBottom w:val="0"/>
      <w:divBdr>
        <w:top w:val="none" w:sz="0" w:space="0" w:color="auto"/>
        <w:left w:val="none" w:sz="0" w:space="0" w:color="auto"/>
        <w:bottom w:val="none" w:sz="0" w:space="0" w:color="auto"/>
        <w:right w:val="none" w:sz="0" w:space="0" w:color="auto"/>
      </w:divBdr>
      <w:divsChild>
        <w:div w:id="1448310293">
          <w:marLeft w:val="0"/>
          <w:marRight w:val="0"/>
          <w:marTop w:val="0"/>
          <w:marBottom w:val="0"/>
          <w:divBdr>
            <w:top w:val="none" w:sz="0" w:space="0" w:color="auto"/>
            <w:left w:val="none" w:sz="0" w:space="0" w:color="auto"/>
            <w:bottom w:val="none" w:sz="0" w:space="0" w:color="auto"/>
            <w:right w:val="none" w:sz="0" w:space="0" w:color="auto"/>
          </w:divBdr>
          <w:divsChild>
            <w:div w:id="2057271767">
              <w:marLeft w:val="0"/>
              <w:marRight w:val="0"/>
              <w:marTop w:val="0"/>
              <w:marBottom w:val="0"/>
              <w:divBdr>
                <w:top w:val="none" w:sz="0" w:space="0" w:color="auto"/>
                <w:left w:val="none" w:sz="0" w:space="0" w:color="auto"/>
                <w:bottom w:val="none" w:sz="0" w:space="0" w:color="auto"/>
                <w:right w:val="none" w:sz="0" w:space="0" w:color="auto"/>
              </w:divBdr>
              <w:divsChild>
                <w:div w:id="11139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61351">
      <w:bodyDiv w:val="1"/>
      <w:marLeft w:val="0"/>
      <w:marRight w:val="0"/>
      <w:marTop w:val="0"/>
      <w:marBottom w:val="0"/>
      <w:divBdr>
        <w:top w:val="none" w:sz="0" w:space="0" w:color="auto"/>
        <w:left w:val="none" w:sz="0" w:space="0" w:color="auto"/>
        <w:bottom w:val="none" w:sz="0" w:space="0" w:color="auto"/>
        <w:right w:val="none" w:sz="0" w:space="0" w:color="auto"/>
      </w:divBdr>
      <w:divsChild>
        <w:div w:id="1934128388">
          <w:marLeft w:val="0"/>
          <w:marRight w:val="0"/>
          <w:marTop w:val="0"/>
          <w:marBottom w:val="0"/>
          <w:divBdr>
            <w:top w:val="none" w:sz="0" w:space="0" w:color="auto"/>
            <w:left w:val="none" w:sz="0" w:space="0" w:color="auto"/>
            <w:bottom w:val="none" w:sz="0" w:space="0" w:color="auto"/>
            <w:right w:val="none" w:sz="0" w:space="0" w:color="auto"/>
          </w:divBdr>
          <w:divsChild>
            <w:div w:id="936867024">
              <w:marLeft w:val="0"/>
              <w:marRight w:val="0"/>
              <w:marTop w:val="0"/>
              <w:marBottom w:val="0"/>
              <w:divBdr>
                <w:top w:val="none" w:sz="0" w:space="0" w:color="auto"/>
                <w:left w:val="none" w:sz="0" w:space="0" w:color="auto"/>
                <w:bottom w:val="none" w:sz="0" w:space="0" w:color="auto"/>
                <w:right w:val="none" w:sz="0" w:space="0" w:color="auto"/>
              </w:divBdr>
              <w:divsChild>
                <w:div w:id="1801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002">
      <w:bodyDiv w:val="1"/>
      <w:marLeft w:val="0"/>
      <w:marRight w:val="0"/>
      <w:marTop w:val="0"/>
      <w:marBottom w:val="0"/>
      <w:divBdr>
        <w:top w:val="none" w:sz="0" w:space="0" w:color="auto"/>
        <w:left w:val="none" w:sz="0" w:space="0" w:color="auto"/>
        <w:bottom w:val="none" w:sz="0" w:space="0" w:color="auto"/>
        <w:right w:val="none" w:sz="0" w:space="0" w:color="auto"/>
      </w:divBdr>
      <w:divsChild>
        <w:div w:id="1898785717">
          <w:marLeft w:val="0"/>
          <w:marRight w:val="0"/>
          <w:marTop w:val="0"/>
          <w:marBottom w:val="0"/>
          <w:divBdr>
            <w:top w:val="none" w:sz="0" w:space="0" w:color="auto"/>
            <w:left w:val="none" w:sz="0" w:space="0" w:color="auto"/>
            <w:bottom w:val="none" w:sz="0" w:space="0" w:color="auto"/>
            <w:right w:val="none" w:sz="0" w:space="0" w:color="auto"/>
          </w:divBdr>
          <w:divsChild>
            <w:div w:id="164442202">
              <w:marLeft w:val="0"/>
              <w:marRight w:val="0"/>
              <w:marTop w:val="0"/>
              <w:marBottom w:val="0"/>
              <w:divBdr>
                <w:top w:val="none" w:sz="0" w:space="0" w:color="auto"/>
                <w:left w:val="none" w:sz="0" w:space="0" w:color="auto"/>
                <w:bottom w:val="none" w:sz="0" w:space="0" w:color="auto"/>
                <w:right w:val="none" w:sz="0" w:space="0" w:color="auto"/>
              </w:divBdr>
              <w:divsChild>
                <w:div w:id="1311783730">
                  <w:marLeft w:val="0"/>
                  <w:marRight w:val="0"/>
                  <w:marTop w:val="0"/>
                  <w:marBottom w:val="0"/>
                  <w:divBdr>
                    <w:top w:val="none" w:sz="0" w:space="0" w:color="auto"/>
                    <w:left w:val="none" w:sz="0" w:space="0" w:color="auto"/>
                    <w:bottom w:val="none" w:sz="0" w:space="0" w:color="auto"/>
                    <w:right w:val="none" w:sz="0" w:space="0" w:color="auto"/>
                  </w:divBdr>
                  <w:divsChild>
                    <w:div w:id="16214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8989">
      <w:bodyDiv w:val="1"/>
      <w:marLeft w:val="0"/>
      <w:marRight w:val="0"/>
      <w:marTop w:val="0"/>
      <w:marBottom w:val="0"/>
      <w:divBdr>
        <w:top w:val="none" w:sz="0" w:space="0" w:color="auto"/>
        <w:left w:val="none" w:sz="0" w:space="0" w:color="auto"/>
        <w:bottom w:val="none" w:sz="0" w:space="0" w:color="auto"/>
        <w:right w:val="none" w:sz="0" w:space="0" w:color="auto"/>
      </w:divBdr>
      <w:divsChild>
        <w:div w:id="99692613">
          <w:marLeft w:val="0"/>
          <w:marRight w:val="0"/>
          <w:marTop w:val="0"/>
          <w:marBottom w:val="0"/>
          <w:divBdr>
            <w:top w:val="none" w:sz="0" w:space="0" w:color="auto"/>
            <w:left w:val="none" w:sz="0" w:space="0" w:color="auto"/>
            <w:bottom w:val="none" w:sz="0" w:space="0" w:color="auto"/>
            <w:right w:val="none" w:sz="0" w:space="0" w:color="auto"/>
          </w:divBdr>
          <w:divsChild>
            <w:div w:id="1561938215">
              <w:marLeft w:val="0"/>
              <w:marRight w:val="0"/>
              <w:marTop w:val="0"/>
              <w:marBottom w:val="0"/>
              <w:divBdr>
                <w:top w:val="none" w:sz="0" w:space="0" w:color="auto"/>
                <w:left w:val="none" w:sz="0" w:space="0" w:color="auto"/>
                <w:bottom w:val="none" w:sz="0" w:space="0" w:color="auto"/>
                <w:right w:val="none" w:sz="0" w:space="0" w:color="auto"/>
              </w:divBdr>
              <w:divsChild>
                <w:div w:id="4828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865">
      <w:bodyDiv w:val="1"/>
      <w:marLeft w:val="0"/>
      <w:marRight w:val="0"/>
      <w:marTop w:val="0"/>
      <w:marBottom w:val="0"/>
      <w:divBdr>
        <w:top w:val="none" w:sz="0" w:space="0" w:color="auto"/>
        <w:left w:val="none" w:sz="0" w:space="0" w:color="auto"/>
        <w:bottom w:val="none" w:sz="0" w:space="0" w:color="auto"/>
        <w:right w:val="none" w:sz="0" w:space="0" w:color="auto"/>
      </w:divBdr>
      <w:divsChild>
        <w:div w:id="782043609">
          <w:marLeft w:val="0"/>
          <w:marRight w:val="0"/>
          <w:marTop w:val="0"/>
          <w:marBottom w:val="0"/>
          <w:divBdr>
            <w:top w:val="none" w:sz="0" w:space="0" w:color="auto"/>
            <w:left w:val="none" w:sz="0" w:space="0" w:color="auto"/>
            <w:bottom w:val="none" w:sz="0" w:space="0" w:color="auto"/>
            <w:right w:val="none" w:sz="0" w:space="0" w:color="auto"/>
          </w:divBdr>
          <w:divsChild>
            <w:div w:id="1982155492">
              <w:marLeft w:val="0"/>
              <w:marRight w:val="0"/>
              <w:marTop w:val="0"/>
              <w:marBottom w:val="0"/>
              <w:divBdr>
                <w:top w:val="none" w:sz="0" w:space="0" w:color="auto"/>
                <w:left w:val="none" w:sz="0" w:space="0" w:color="auto"/>
                <w:bottom w:val="none" w:sz="0" w:space="0" w:color="auto"/>
                <w:right w:val="none" w:sz="0" w:space="0" w:color="auto"/>
              </w:divBdr>
              <w:divsChild>
                <w:div w:id="1545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8190">
      <w:bodyDiv w:val="1"/>
      <w:marLeft w:val="0"/>
      <w:marRight w:val="0"/>
      <w:marTop w:val="0"/>
      <w:marBottom w:val="0"/>
      <w:divBdr>
        <w:top w:val="none" w:sz="0" w:space="0" w:color="auto"/>
        <w:left w:val="none" w:sz="0" w:space="0" w:color="auto"/>
        <w:bottom w:val="none" w:sz="0" w:space="0" w:color="auto"/>
        <w:right w:val="none" w:sz="0" w:space="0" w:color="auto"/>
      </w:divBdr>
      <w:divsChild>
        <w:div w:id="866066534">
          <w:marLeft w:val="0"/>
          <w:marRight w:val="0"/>
          <w:marTop w:val="0"/>
          <w:marBottom w:val="0"/>
          <w:divBdr>
            <w:top w:val="none" w:sz="0" w:space="0" w:color="auto"/>
            <w:left w:val="none" w:sz="0" w:space="0" w:color="auto"/>
            <w:bottom w:val="none" w:sz="0" w:space="0" w:color="auto"/>
            <w:right w:val="none" w:sz="0" w:space="0" w:color="auto"/>
          </w:divBdr>
          <w:divsChild>
            <w:div w:id="1923485905">
              <w:marLeft w:val="0"/>
              <w:marRight w:val="0"/>
              <w:marTop w:val="0"/>
              <w:marBottom w:val="0"/>
              <w:divBdr>
                <w:top w:val="none" w:sz="0" w:space="0" w:color="auto"/>
                <w:left w:val="none" w:sz="0" w:space="0" w:color="auto"/>
                <w:bottom w:val="none" w:sz="0" w:space="0" w:color="auto"/>
                <w:right w:val="none" w:sz="0" w:space="0" w:color="auto"/>
              </w:divBdr>
              <w:divsChild>
                <w:div w:id="1804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5818">
      <w:bodyDiv w:val="1"/>
      <w:marLeft w:val="0"/>
      <w:marRight w:val="0"/>
      <w:marTop w:val="0"/>
      <w:marBottom w:val="0"/>
      <w:divBdr>
        <w:top w:val="none" w:sz="0" w:space="0" w:color="auto"/>
        <w:left w:val="none" w:sz="0" w:space="0" w:color="auto"/>
        <w:bottom w:val="none" w:sz="0" w:space="0" w:color="auto"/>
        <w:right w:val="none" w:sz="0" w:space="0" w:color="auto"/>
      </w:divBdr>
      <w:divsChild>
        <w:div w:id="804009317">
          <w:marLeft w:val="0"/>
          <w:marRight w:val="0"/>
          <w:marTop w:val="0"/>
          <w:marBottom w:val="0"/>
          <w:divBdr>
            <w:top w:val="none" w:sz="0" w:space="0" w:color="auto"/>
            <w:left w:val="none" w:sz="0" w:space="0" w:color="auto"/>
            <w:bottom w:val="none" w:sz="0" w:space="0" w:color="auto"/>
            <w:right w:val="none" w:sz="0" w:space="0" w:color="auto"/>
          </w:divBdr>
          <w:divsChild>
            <w:div w:id="1617132837">
              <w:marLeft w:val="0"/>
              <w:marRight w:val="0"/>
              <w:marTop w:val="0"/>
              <w:marBottom w:val="0"/>
              <w:divBdr>
                <w:top w:val="none" w:sz="0" w:space="0" w:color="auto"/>
                <w:left w:val="none" w:sz="0" w:space="0" w:color="auto"/>
                <w:bottom w:val="none" w:sz="0" w:space="0" w:color="auto"/>
                <w:right w:val="none" w:sz="0" w:space="0" w:color="auto"/>
              </w:divBdr>
              <w:divsChild>
                <w:div w:id="404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2623">
      <w:bodyDiv w:val="1"/>
      <w:marLeft w:val="0"/>
      <w:marRight w:val="0"/>
      <w:marTop w:val="0"/>
      <w:marBottom w:val="0"/>
      <w:divBdr>
        <w:top w:val="none" w:sz="0" w:space="0" w:color="auto"/>
        <w:left w:val="none" w:sz="0" w:space="0" w:color="auto"/>
        <w:bottom w:val="none" w:sz="0" w:space="0" w:color="auto"/>
        <w:right w:val="none" w:sz="0" w:space="0" w:color="auto"/>
      </w:divBdr>
      <w:divsChild>
        <w:div w:id="1763408197">
          <w:marLeft w:val="0"/>
          <w:marRight w:val="0"/>
          <w:marTop w:val="0"/>
          <w:marBottom w:val="0"/>
          <w:divBdr>
            <w:top w:val="none" w:sz="0" w:space="0" w:color="auto"/>
            <w:left w:val="none" w:sz="0" w:space="0" w:color="auto"/>
            <w:bottom w:val="none" w:sz="0" w:space="0" w:color="auto"/>
            <w:right w:val="none" w:sz="0" w:space="0" w:color="auto"/>
          </w:divBdr>
          <w:divsChild>
            <w:div w:id="682318790">
              <w:marLeft w:val="0"/>
              <w:marRight w:val="0"/>
              <w:marTop w:val="0"/>
              <w:marBottom w:val="0"/>
              <w:divBdr>
                <w:top w:val="none" w:sz="0" w:space="0" w:color="auto"/>
                <w:left w:val="none" w:sz="0" w:space="0" w:color="auto"/>
                <w:bottom w:val="none" w:sz="0" w:space="0" w:color="auto"/>
                <w:right w:val="none" w:sz="0" w:space="0" w:color="auto"/>
              </w:divBdr>
              <w:divsChild>
                <w:div w:id="259216024">
                  <w:marLeft w:val="0"/>
                  <w:marRight w:val="0"/>
                  <w:marTop w:val="0"/>
                  <w:marBottom w:val="0"/>
                  <w:divBdr>
                    <w:top w:val="none" w:sz="0" w:space="0" w:color="auto"/>
                    <w:left w:val="none" w:sz="0" w:space="0" w:color="auto"/>
                    <w:bottom w:val="none" w:sz="0" w:space="0" w:color="auto"/>
                    <w:right w:val="none" w:sz="0" w:space="0" w:color="auto"/>
                  </w:divBdr>
                  <w:divsChild>
                    <w:div w:id="3436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FD74-1313-694E-8ADF-06446370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61</Pages>
  <Words>22233</Words>
  <Characters>122284</Characters>
  <Application>Microsoft Office Word</Application>
  <DocSecurity>0</DocSecurity>
  <Lines>1019</Lines>
  <Paragraphs>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2023-04-14T17:37:00Z</dcterms:created>
  <dcterms:modified xsi:type="dcterms:W3CDTF">2023-04-20T13:34:00Z</dcterms:modified>
</cp:coreProperties>
</file>