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5AB18" w14:textId="7B274C0D" w:rsidR="00814D06" w:rsidRDefault="00814D06">
      <w:r>
        <w:t xml:space="preserve">DISSERTATION : L1 </w:t>
      </w:r>
    </w:p>
    <w:p w14:paraId="725B56E5" w14:textId="77777777" w:rsidR="00814D06" w:rsidRDefault="00814D06"/>
    <w:p w14:paraId="5F2E7969" w14:textId="026F805F" w:rsidR="00814D06" w:rsidRDefault="00814D06">
      <w:r>
        <w:t xml:space="preserve">SUJET : « La jurisprudence est-elle une source de droit » ? </w:t>
      </w:r>
    </w:p>
    <w:p w14:paraId="0DA6CCB2" w14:textId="77777777" w:rsidR="00814D06" w:rsidRDefault="00814D06"/>
    <w:p w14:paraId="17392549" w14:textId="4721B709" w:rsidR="00814D06" w:rsidRDefault="00814D06">
      <w:r>
        <w:t>Dans un premier temps : leur demander de définir la jurisprudence ( pas certaines qu’ils y parviennent )</w:t>
      </w:r>
    </w:p>
    <w:p w14:paraId="528D0C44" w14:textId="7D1CCC0B" w:rsidR="00814D06" w:rsidRDefault="00814D06">
      <w:r>
        <w:t>Ensuite leur demander de définir ce qu’est une source de droit : pour les aider, ils disposent d’un fascicule sur les conflits de normes sur Moodle, la jurisprudence y figure en tant que source informelle ( avec quelques outils à l’intérieur)</w:t>
      </w:r>
    </w:p>
    <w:p w14:paraId="4B68D11F" w14:textId="4C7AE7D2" w:rsidR="00814D06" w:rsidRDefault="00814D06">
      <w:r>
        <w:t xml:space="preserve">Les travaux de définitions doivent être réaliser dans l’introduction afin de cadrer ensuite la problématique </w:t>
      </w:r>
    </w:p>
    <w:p w14:paraId="5B333396" w14:textId="0981E165" w:rsidR="00814D06" w:rsidRDefault="00814D06" w:rsidP="00814D06"/>
    <w:p w14:paraId="4D94FB1B" w14:textId="2E72C5E6" w:rsidR="00814D06" w:rsidRPr="00814D06" w:rsidRDefault="00814D06" w:rsidP="00814D06">
      <w:pPr>
        <w:rPr>
          <w:b/>
          <w:bCs/>
          <w:u w:val="single"/>
        </w:rPr>
      </w:pPr>
      <w:r w:rsidRPr="00814D06">
        <w:rPr>
          <w:b/>
          <w:bCs/>
          <w:u w:val="single"/>
        </w:rPr>
        <w:t xml:space="preserve">Les éléments qui permettent de répondre que : non par principe ce n’en est pas une </w:t>
      </w:r>
    </w:p>
    <w:p w14:paraId="2B1D9A67" w14:textId="2017D9F7" w:rsidR="00814D06" w:rsidRDefault="00814D06" w:rsidP="00814D06">
      <w:pPr>
        <w:pStyle w:val="Paragraphedeliste"/>
        <w:numPr>
          <w:ilvl w:val="0"/>
          <w:numId w:val="2"/>
        </w:numPr>
      </w:pPr>
      <w:r>
        <w:t>Hiérarchie des normes : la jurisprudence ne figure pas dedans</w:t>
      </w:r>
    </w:p>
    <w:p w14:paraId="085E7502" w14:textId="101D3551" w:rsidR="00814D06" w:rsidRDefault="00814D06" w:rsidP="00814D06">
      <w:pPr>
        <w:pStyle w:val="Paragraphedeliste"/>
        <w:numPr>
          <w:ilvl w:val="0"/>
          <w:numId w:val="2"/>
        </w:numPr>
      </w:pPr>
      <w:r>
        <w:t xml:space="preserve">Ce n’est pas une source en tant que norme : pas de contenu normatif ( les règles de droit issues des JP ne sont pas contraignantes, sauf pour les parties concernées par le litige évidemment) </w:t>
      </w:r>
      <w:r w:rsidR="00952688">
        <w:t xml:space="preserve">– c’est ce qui permet les revirements de </w:t>
      </w:r>
      <w:proofErr w:type="spellStart"/>
      <w:r w:rsidR="00952688">
        <w:t>jp</w:t>
      </w:r>
      <w:proofErr w:type="spellEnd"/>
    </w:p>
    <w:p w14:paraId="402C1B48" w14:textId="22B9D817" w:rsidR="00814D06" w:rsidRDefault="00814D06" w:rsidP="00814D06">
      <w:pPr>
        <w:pStyle w:val="Paragraphedeliste"/>
        <w:numPr>
          <w:ilvl w:val="0"/>
          <w:numId w:val="2"/>
        </w:numPr>
      </w:pPr>
      <w:r>
        <w:t>Comparaison avec la règle du précédent applicable dans les pays du Common Law (explication de la règle)</w:t>
      </w:r>
    </w:p>
    <w:p w14:paraId="76F8F9E4" w14:textId="06AFCB1D" w:rsidR="00814D06" w:rsidRDefault="00814D06" w:rsidP="00814D06">
      <w:pPr>
        <w:pStyle w:val="Paragraphedeliste"/>
        <w:numPr>
          <w:ilvl w:val="0"/>
          <w:numId w:val="2"/>
        </w:numPr>
      </w:pPr>
      <w:r>
        <w:t>Explication par l’histoire : après la révolution française, méfiance traditionnelle à l’égard du juge ( ce qui explique la création de l’ordre admin : les juges ne s’</w:t>
      </w:r>
      <w:r w:rsidR="00952688">
        <w:t>immisçaient</w:t>
      </w:r>
      <w:r>
        <w:t xml:space="preserve"> ainsi pas dans les affaires de l’administration et donc de l’État !). </w:t>
      </w:r>
    </w:p>
    <w:p w14:paraId="4D35411F" w14:textId="27E7098F" w:rsidR="00814D06" w:rsidRDefault="00814D06" w:rsidP="00814D06">
      <w:pPr>
        <w:pStyle w:val="Paragraphedeliste"/>
        <w:numPr>
          <w:ilvl w:val="0"/>
          <w:numId w:val="2"/>
        </w:numPr>
      </w:pPr>
      <w:r>
        <w:t>Montesquieu « L’Esprit des lois » : le juge n’est que la bouche de la loi !</w:t>
      </w:r>
    </w:p>
    <w:p w14:paraId="276DF300" w14:textId="56F0E193" w:rsidR="00814D06" w:rsidRDefault="00814D06" w:rsidP="00814D06">
      <w:pPr>
        <w:pStyle w:val="Paragraphedeliste"/>
        <w:numPr>
          <w:ilvl w:val="0"/>
          <w:numId w:val="2"/>
        </w:numPr>
      </w:pPr>
      <w:r>
        <w:t>Simple pouvoir interprétatif</w:t>
      </w:r>
      <w:r w:rsidR="00952688">
        <w:t xml:space="preserve"> du juge et donc de la jurisprudence ( néanmoins indispensable le Code Napoléon ayant initialement été pensé de manière assez abstraite !)</w:t>
      </w:r>
    </w:p>
    <w:p w14:paraId="207BD31F" w14:textId="029ADA9D" w:rsidR="00952688" w:rsidRDefault="00952688" w:rsidP="00952688">
      <w:r>
        <w:rPr>
          <w:b/>
          <w:bCs/>
          <w:u w:val="single"/>
        </w:rPr>
        <w:t xml:space="preserve">Les éléments qui permettent de relativiser le « non » </w:t>
      </w:r>
    </w:p>
    <w:p w14:paraId="5C612FC8" w14:textId="44B437F3" w:rsidR="00952688" w:rsidRDefault="00952688" w:rsidP="00952688">
      <w:pPr>
        <w:pStyle w:val="Paragraphedeliste"/>
        <w:numPr>
          <w:ilvl w:val="0"/>
          <w:numId w:val="2"/>
        </w:numPr>
      </w:pPr>
      <w:r>
        <w:t>Souvent la JP est admise comme étant une source informelle : informelle car il n’y a certes pas de valeur contraignante à la JP mais puissance de la JP dans le paysage juridique</w:t>
      </w:r>
    </w:p>
    <w:p w14:paraId="527CBB54" w14:textId="0FD0CE4C" w:rsidR="00952688" w:rsidRDefault="00952688" w:rsidP="00952688">
      <w:pPr>
        <w:pStyle w:val="Paragraphedeliste"/>
        <w:numPr>
          <w:ilvl w:val="0"/>
          <w:numId w:val="2"/>
        </w:numPr>
      </w:pPr>
      <w:r>
        <w:t>En droit privé interne: fort pouvoir d’influence sur le législateur ( exemple avec l’arrêt Desmares de 1982)</w:t>
      </w:r>
    </w:p>
    <w:p w14:paraId="4C7E6870" w14:textId="2DF0A283" w:rsidR="00952688" w:rsidRDefault="00952688" w:rsidP="00952688">
      <w:pPr>
        <w:pStyle w:val="Paragraphedeliste"/>
        <w:numPr>
          <w:ilvl w:val="0"/>
          <w:numId w:val="2"/>
        </w:numPr>
      </w:pPr>
      <w:r>
        <w:t xml:space="preserve">En droit administratif : droit essentiellement jurisprudentiel </w:t>
      </w:r>
    </w:p>
    <w:p w14:paraId="5D090D69" w14:textId="68C2E1FF" w:rsidR="00952688" w:rsidRDefault="00952688" w:rsidP="00952688">
      <w:pPr>
        <w:pStyle w:val="Paragraphedeliste"/>
        <w:numPr>
          <w:ilvl w:val="0"/>
          <w:numId w:val="2"/>
        </w:numPr>
      </w:pPr>
      <w:r>
        <w:t>La jurisprudence de la CEDH par exemple est également contraignante pour l’État membre, partie au litige</w:t>
      </w:r>
    </w:p>
    <w:p w14:paraId="17080F7D" w14:textId="1B357B9F" w:rsidR="00952688" w:rsidRDefault="00952688" w:rsidP="00952688">
      <w:pPr>
        <w:pStyle w:val="Paragraphedeliste"/>
        <w:numPr>
          <w:ilvl w:val="0"/>
          <w:numId w:val="2"/>
        </w:numPr>
      </w:pPr>
      <w:r>
        <w:lastRenderedPageBreak/>
        <w:t>De manière générale : même si le juge n’est pas lié, il peut avoir tendance à poursuivre et entériner des JP constantes (pourquoi pas l’exemple de la JP Cruz qui a perduré pendant 30 ans malgré les réticences de la doctrine avant le revirement de 2021). Finalement le législateur statue en sens inverse</w:t>
      </w:r>
    </w:p>
    <w:p w14:paraId="00B31987" w14:textId="0B8A102F" w:rsidR="00952688" w:rsidRDefault="00952688" w:rsidP="00952688">
      <w:pPr>
        <w:pStyle w:val="Paragraphedeliste"/>
        <w:numPr>
          <w:ilvl w:val="0"/>
          <w:numId w:val="2"/>
        </w:numPr>
      </w:pPr>
      <w:r>
        <w:t xml:space="preserve">Utilité (voire nécessité) de la JP pour certaines matières où les dispositions sont bien trop abstraites. Dans ces cas-là, le pouvoir interprétatif initial est poussé à son paroxysme : en matière de </w:t>
      </w:r>
      <w:proofErr w:type="spellStart"/>
      <w:r>
        <w:t>resp</w:t>
      </w:r>
      <w:proofErr w:type="spellEnd"/>
      <w:r>
        <w:t xml:space="preserve"> délictuelle, peu d’évolution depuis 1804 donc les régimes sont essentiellement construits sur les décisions de justice. C’était aussi le cas en matière contractuelle avant la réforme de 2016 </w:t>
      </w:r>
    </w:p>
    <w:p w14:paraId="4B2EBA9D" w14:textId="15CAB56F" w:rsidR="00952688" w:rsidRPr="00952688" w:rsidRDefault="00952688" w:rsidP="00952688">
      <w:pPr>
        <w:pStyle w:val="Paragraphedeliste"/>
        <w:numPr>
          <w:ilvl w:val="0"/>
          <w:numId w:val="2"/>
        </w:numPr>
      </w:pPr>
      <w:r>
        <w:t xml:space="preserve">Pas mal de constructions entièrement prétoriennes aussi en cas de vides juridiques (certes de moins en moins nombreux) – si tu as un exemple sympa en tête je suis preneuse ! </w:t>
      </w:r>
    </w:p>
    <w:sectPr w:rsidR="00952688" w:rsidRPr="00952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C2BD7"/>
    <w:multiLevelType w:val="hybridMultilevel"/>
    <w:tmpl w:val="3A9617F4"/>
    <w:lvl w:ilvl="0" w:tplc="FECCA6D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820F7"/>
    <w:multiLevelType w:val="hybridMultilevel"/>
    <w:tmpl w:val="5770D6E8"/>
    <w:lvl w:ilvl="0" w:tplc="E7C0413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1445">
    <w:abstractNumId w:val="0"/>
  </w:num>
  <w:num w:numId="2" w16cid:durableId="132828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06"/>
    <w:rsid w:val="00814D06"/>
    <w:rsid w:val="00952688"/>
    <w:rsid w:val="00FD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E8193"/>
  <w15:chartTrackingRefBased/>
  <w15:docId w15:val="{8B71420A-54FC-DC45-98EC-FFFA8238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4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4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4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4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4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4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4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4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4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4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4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4D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4D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4D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4D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4D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4D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4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4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4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4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4D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4D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4D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4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4D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4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Dutheil</dc:creator>
  <cp:keywords/>
  <dc:description/>
  <cp:lastModifiedBy>Camille Dutheil</cp:lastModifiedBy>
  <cp:revision>1</cp:revision>
  <dcterms:created xsi:type="dcterms:W3CDTF">2024-11-04T11:04:00Z</dcterms:created>
  <dcterms:modified xsi:type="dcterms:W3CDTF">2024-11-04T11:22:00Z</dcterms:modified>
</cp:coreProperties>
</file>