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36056" w14:textId="77777777" w:rsidR="007D4CD2" w:rsidRDefault="007D4CD2" w:rsidP="007D4CD2">
      <w:pPr>
        <w:pStyle w:val="Standard"/>
      </w:pPr>
    </w:p>
    <w:p w14:paraId="0C1380E9" w14:textId="77777777" w:rsidR="007D4CD2" w:rsidRDefault="007D4CD2" w:rsidP="007D4CD2">
      <w:pPr>
        <w:pStyle w:val="Standard"/>
      </w:pPr>
      <w:r>
        <w:t xml:space="preserve">– </w:t>
      </w:r>
      <w:r>
        <w:rPr>
          <w:b/>
          <w:bCs/>
          <w:color w:val="FFBF00"/>
        </w:rPr>
        <w:t>Dominique Wolton</w:t>
      </w:r>
      <w:r>
        <w:t xml:space="preserve"> (sociologue français) : « </w:t>
      </w:r>
      <w:r>
        <w:rPr>
          <w:color w:val="800080"/>
        </w:rPr>
        <w:t>Les médias et les sondages sont à la fois le moyen donné aux citoyens de comprendre le monde et la concrétisation de valeurs de la communication, indissociables de la démocratie de masse</w:t>
      </w:r>
      <w:r>
        <w:t xml:space="preserve"> »</w:t>
      </w:r>
    </w:p>
    <w:p w14:paraId="634530ED" w14:textId="77777777" w:rsidR="007D4CD2" w:rsidRDefault="007D4CD2" w:rsidP="007D4CD2">
      <w:pPr>
        <w:pStyle w:val="Standard"/>
        <w:rPr>
          <w:b/>
          <w:bCs/>
          <w:color w:val="FF0000"/>
        </w:rPr>
      </w:pPr>
      <w:r>
        <w:rPr>
          <w:b/>
          <w:bCs/>
          <w:color w:val="FF0000"/>
        </w:rPr>
        <w:t>→ Vision négative</w:t>
      </w:r>
    </w:p>
    <w:p w14:paraId="7072DC78" w14:textId="77777777" w:rsidR="007D4CD2" w:rsidRDefault="007D4CD2" w:rsidP="007D4CD2">
      <w:pPr>
        <w:pStyle w:val="Standard"/>
      </w:pPr>
    </w:p>
    <w:p w14:paraId="0180E8C6" w14:textId="77777777" w:rsidR="007D4CD2" w:rsidRDefault="007D4CD2" w:rsidP="007D4CD2">
      <w:pPr>
        <w:pStyle w:val="Standard"/>
      </w:pPr>
      <w:r>
        <w:t xml:space="preserve">– </w:t>
      </w:r>
      <w:r>
        <w:rPr>
          <w:b/>
          <w:bCs/>
          <w:color w:val="FFBF00"/>
        </w:rPr>
        <w:t>Theodore Adorno</w:t>
      </w:r>
      <w:r>
        <w:t xml:space="preserve"> (philosophe critique) : « </w:t>
      </w:r>
      <w:r>
        <w:rPr>
          <w:color w:val="800080"/>
        </w:rPr>
        <w:t>La radio transforme tous les participants en auditeurs et les soumet autoritairement aux programmes des différentes stations, qui se ressemblent tous</w:t>
      </w:r>
      <w:r>
        <w:t xml:space="preserve"> »</w:t>
      </w:r>
    </w:p>
    <w:p w14:paraId="496EAD1A" w14:textId="77777777" w:rsidR="007D4CD2" w:rsidRDefault="007D4CD2" w:rsidP="007D4CD2">
      <w:pPr>
        <w:pStyle w:val="Standard"/>
      </w:pPr>
    </w:p>
    <w:p w14:paraId="35F388A0" w14:textId="77777777" w:rsidR="007D4CD2" w:rsidRDefault="007D4CD2" w:rsidP="007D4CD2">
      <w:pPr>
        <w:pStyle w:val="Standard"/>
      </w:pPr>
      <w:r>
        <w:t xml:space="preserve">– </w:t>
      </w:r>
      <w:r>
        <w:rPr>
          <w:b/>
          <w:bCs/>
          <w:color w:val="FFBF00"/>
        </w:rPr>
        <w:t>Marcel Gauchet</w:t>
      </w:r>
      <w:r>
        <w:t xml:space="preserve"> (historien français) : « </w:t>
      </w:r>
      <w:r>
        <w:rPr>
          <w:color w:val="800080"/>
        </w:rPr>
        <w:t>Les grands médias […] ont produit une démobilisation inattendue de nos sociétés, tant sur un plan politique que plus profondément civique</w:t>
      </w:r>
      <w:r>
        <w:t xml:space="preserve"> »</w:t>
      </w:r>
    </w:p>
    <w:p w14:paraId="5ACD40AF" w14:textId="77777777" w:rsidR="007D4CD2" w:rsidRDefault="007D4CD2" w:rsidP="007D4CD2">
      <w:pPr>
        <w:pStyle w:val="Standard"/>
      </w:pPr>
    </w:p>
    <w:p w14:paraId="0F375C42" w14:textId="77777777" w:rsidR="007D4CD2" w:rsidRDefault="007D4CD2" w:rsidP="007D4CD2">
      <w:pPr>
        <w:pStyle w:val="Standard"/>
        <w:rPr>
          <w:color w:val="FF4000"/>
        </w:rPr>
      </w:pPr>
      <w:r>
        <w:rPr>
          <w:color w:val="FF4000"/>
        </w:rPr>
        <w:t>→ Ces chercheurs appels au jugement de valeur et remette en cause le principe de neutralité anxiolytique</w:t>
      </w:r>
    </w:p>
    <w:p w14:paraId="59DB0BEB" w14:textId="77777777" w:rsidR="007D4CD2" w:rsidRDefault="007D4CD2" w:rsidP="007D4CD2">
      <w:pPr>
        <w:pStyle w:val="Standard"/>
      </w:pPr>
    </w:p>
    <w:p w14:paraId="43651C33" w14:textId="77777777" w:rsidR="007D4CD2" w:rsidRDefault="007D4CD2" w:rsidP="007D4CD2">
      <w:pPr>
        <w:pStyle w:val="Standard"/>
        <w:jc w:val="center"/>
        <w:rPr>
          <w:b/>
          <w:bCs/>
          <w:i/>
          <w:iCs/>
          <w:color w:val="FF8000"/>
        </w:rPr>
      </w:pPr>
      <w:r>
        <w:rPr>
          <w:b/>
          <w:bCs/>
          <w:i/>
          <w:iCs/>
          <w:color w:val="FF8000"/>
        </w:rPr>
        <w:t>2) La question des effets des médias</w:t>
      </w:r>
    </w:p>
    <w:p w14:paraId="18F7A499" w14:textId="77777777" w:rsidR="007D4CD2" w:rsidRDefault="007D4CD2" w:rsidP="007D4CD2">
      <w:pPr>
        <w:pStyle w:val="Standard"/>
      </w:pPr>
    </w:p>
    <w:p w14:paraId="6F7253C7" w14:textId="77777777" w:rsidR="007D4CD2" w:rsidRDefault="007D4CD2" w:rsidP="007D4CD2">
      <w:pPr>
        <w:pStyle w:val="Standard"/>
      </w:pPr>
      <w:r>
        <w:rPr>
          <w:color w:val="2A6099"/>
        </w:rPr>
        <w:t>1- Les médias produiraient tout type d’effets</w:t>
      </w:r>
      <w:r>
        <w:t xml:space="preserve"> : obésité violence, bêtise…</w:t>
      </w:r>
    </w:p>
    <w:p w14:paraId="1004DD1A" w14:textId="77777777" w:rsidR="007D4CD2" w:rsidRDefault="007D4CD2" w:rsidP="007D4CD2">
      <w:pPr>
        <w:pStyle w:val="Standard"/>
      </w:pPr>
    </w:p>
    <w:p w14:paraId="25A2DFD3" w14:textId="77777777" w:rsidR="007D4CD2" w:rsidRDefault="007D4CD2" w:rsidP="007D4CD2">
      <w:pPr>
        <w:pStyle w:val="Standard"/>
      </w:pPr>
      <w:r>
        <w:rPr>
          <w:color w:val="2A6099"/>
        </w:rPr>
        <w:t>2 - Y compris des effets sur les comportements politiques</w:t>
      </w:r>
      <w:r>
        <w:t>…</w:t>
      </w:r>
    </w:p>
    <w:p w14:paraId="74717006" w14:textId="77777777" w:rsidR="007D4CD2" w:rsidRDefault="007D4CD2" w:rsidP="007D4CD2">
      <w:pPr>
        <w:pStyle w:val="Standard"/>
      </w:pPr>
    </w:p>
    <w:p w14:paraId="3EE3963C" w14:textId="77777777" w:rsidR="007D4CD2" w:rsidRDefault="007D4CD2" w:rsidP="007D4CD2">
      <w:pPr>
        <w:pStyle w:val="Standard"/>
      </w:pPr>
      <w:r>
        <w:t xml:space="preserve">→ L’explication de </w:t>
      </w:r>
      <w:r>
        <w:rPr>
          <w:b/>
          <w:bCs/>
          <w:color w:val="FFBF00"/>
        </w:rPr>
        <w:t>Jean-Marie Le Pen</w:t>
      </w:r>
      <w:r>
        <w:t xml:space="preserve"> au </w:t>
      </w:r>
      <w:r>
        <w:rPr>
          <w:i/>
          <w:iCs/>
          <w:color w:val="FF4000"/>
        </w:rPr>
        <w:t>2e tour de l’élection présidentielle</w:t>
      </w:r>
      <w:r>
        <w:t xml:space="preserve"> : le traitement médiatique de l’insécurité</w:t>
      </w:r>
    </w:p>
    <w:p w14:paraId="3C073F9C" w14:textId="77777777" w:rsidR="007D4CD2" w:rsidRDefault="007D4CD2" w:rsidP="007D4CD2">
      <w:pPr>
        <w:pStyle w:val="Standard"/>
      </w:pPr>
    </w:p>
    <w:p w14:paraId="7D2005E8" w14:textId="77777777" w:rsidR="007D4CD2" w:rsidRDefault="007D4CD2" w:rsidP="007D4CD2">
      <w:pPr>
        <w:pStyle w:val="Standard"/>
      </w:pPr>
      <w:r>
        <w:t xml:space="preserve">Dans les 3 semaines précédant le 1er tour de scrutin de l’élection présidentielle de </w:t>
      </w:r>
      <w:r>
        <w:rPr>
          <w:color w:val="FF0000"/>
        </w:rPr>
        <w:t>2002</w:t>
      </w:r>
      <w:r>
        <w:t>, TF1 a diffusé 54 reportages consacrés au thème de l’insécurité…</w:t>
      </w:r>
    </w:p>
    <w:p w14:paraId="508F8500" w14:textId="77777777" w:rsidR="007D4CD2" w:rsidRDefault="007D4CD2" w:rsidP="007D4CD2">
      <w:pPr>
        <w:pStyle w:val="Standard"/>
      </w:pPr>
    </w:p>
    <w:p w14:paraId="2CEE243F" w14:textId="77777777" w:rsidR="007D4CD2" w:rsidRDefault="007D4CD2" w:rsidP="007D4CD2">
      <w:pPr>
        <w:pStyle w:val="Standard"/>
      </w:pPr>
      <w:r>
        <w:t xml:space="preserve">Agression de « </w:t>
      </w:r>
      <w:r>
        <w:rPr>
          <w:color w:val="800080"/>
        </w:rPr>
        <w:t>Papy Voise</w:t>
      </w:r>
      <w:r>
        <w:t xml:space="preserve"> » 3 jours avant le 1er tour de scrutin, amplement médiatisée (19 diffusions dans la journée, sur LCI, du reportage sur cette agression)</w:t>
      </w:r>
    </w:p>
    <w:p w14:paraId="46F15728" w14:textId="77777777" w:rsidR="007D4CD2" w:rsidRDefault="007D4CD2" w:rsidP="007D4CD2">
      <w:pPr>
        <w:pStyle w:val="Standard"/>
        <w:rPr>
          <w:color w:val="2A6099"/>
        </w:rPr>
      </w:pPr>
    </w:p>
    <w:p w14:paraId="33A9844E" w14:textId="77777777" w:rsidR="007D4CD2" w:rsidRDefault="007D4CD2" w:rsidP="007D4CD2">
      <w:pPr>
        <w:pStyle w:val="Standard"/>
      </w:pPr>
      <w:r>
        <w:t xml:space="preserve">→ Deux jours avant le scrutin des </w:t>
      </w:r>
      <w:r>
        <w:rPr>
          <w:color w:val="FF4000"/>
        </w:rPr>
        <w:t>élections européennes de 2009</w:t>
      </w:r>
      <w:r>
        <w:t xml:space="preserve">, France 2 diffuse le film « Home » de </w:t>
      </w:r>
      <w:r>
        <w:rPr>
          <w:b/>
          <w:bCs/>
          <w:color w:val="FFBF00"/>
        </w:rPr>
        <w:t>Y. Arthus-Bertrand</w:t>
      </w:r>
      <w:r>
        <w:t>, qui met en évidence les dérèglements environnementaux de la planète</w:t>
      </w:r>
    </w:p>
    <w:p w14:paraId="094577F6" w14:textId="77777777" w:rsidR="007D4CD2" w:rsidRDefault="007D4CD2" w:rsidP="007D4CD2">
      <w:pPr>
        <w:pStyle w:val="Standard"/>
      </w:pPr>
    </w:p>
    <w:p w14:paraId="4917C0C1" w14:textId="77777777" w:rsidR="007D4CD2" w:rsidRDefault="007D4CD2" w:rsidP="007D4CD2">
      <w:pPr>
        <w:pStyle w:val="Standard"/>
      </w:pPr>
      <w:r>
        <w:rPr>
          <w:color w:val="158466"/>
        </w:rPr>
        <w:t>Aux élections, la liste Europe-Ecologie</w:t>
      </w:r>
      <w:r>
        <w:t xml:space="preserve"> (E. Joly, D. Cohn-Bendit, J. Bové) remporte 16% des voix</w:t>
      </w:r>
    </w:p>
    <w:p w14:paraId="2F4A8248" w14:textId="77777777" w:rsidR="007D4CD2" w:rsidRDefault="007D4CD2" w:rsidP="007D4CD2">
      <w:pPr>
        <w:pStyle w:val="Standard"/>
      </w:pPr>
    </w:p>
    <w:p w14:paraId="5874D9A6" w14:textId="77777777" w:rsidR="007D4CD2" w:rsidRDefault="007D4CD2" w:rsidP="007D4CD2">
      <w:pPr>
        <w:pStyle w:val="Standard"/>
      </w:pPr>
      <w:r>
        <w:t xml:space="preserve">→ La victoire de </w:t>
      </w:r>
      <w:r>
        <w:rPr>
          <w:b/>
          <w:bCs/>
          <w:color w:val="FFBF00"/>
        </w:rPr>
        <w:t>François Fillon</w:t>
      </w:r>
      <w:r>
        <w:t xml:space="preserve"> à la </w:t>
      </w:r>
      <w:r>
        <w:rPr>
          <w:color w:val="FF4000"/>
        </w:rPr>
        <w:t>primaire de droite en 2016</w:t>
      </w:r>
      <w:r>
        <w:t xml:space="preserve"> s’expliquerait par son passage à l’émission « Une ambition Intime »</w:t>
      </w:r>
    </w:p>
    <w:p w14:paraId="15CE98D0" w14:textId="77777777" w:rsidR="007D4CD2" w:rsidRDefault="007D4CD2" w:rsidP="007D4CD2">
      <w:pPr>
        <w:pStyle w:val="Standard"/>
      </w:pPr>
    </w:p>
    <w:p w14:paraId="31C91F6E" w14:textId="77777777" w:rsidR="007D4CD2" w:rsidRDefault="007D4CD2" w:rsidP="007D4CD2">
      <w:pPr>
        <w:pStyle w:val="Standard"/>
        <w:rPr>
          <w:color w:val="FF4000"/>
        </w:rPr>
      </w:pPr>
      <w:r>
        <w:rPr>
          <w:color w:val="FF4000"/>
        </w:rPr>
        <w:t xml:space="preserve">→ Il existe donc </w:t>
      </w:r>
      <w:proofErr w:type="gramStart"/>
      <w:r>
        <w:rPr>
          <w:color w:val="FF4000"/>
        </w:rPr>
        <w:t>un croyance</w:t>
      </w:r>
      <w:proofErr w:type="gramEnd"/>
      <w:r>
        <w:rPr>
          <w:color w:val="FF4000"/>
        </w:rPr>
        <w:t xml:space="preserve"> sur laquelle les médias changeraient et produisent des effets sur la politique</w:t>
      </w:r>
    </w:p>
    <w:p w14:paraId="0BC79DD3" w14:textId="77777777" w:rsidR="007D4CD2" w:rsidRDefault="007D4CD2" w:rsidP="007D4CD2">
      <w:pPr>
        <w:pStyle w:val="Standard"/>
      </w:pPr>
    </w:p>
    <w:p w14:paraId="03FE597C" w14:textId="77777777" w:rsidR="007D4CD2" w:rsidRDefault="007D4CD2" w:rsidP="007D4CD2">
      <w:pPr>
        <w:pStyle w:val="Standard"/>
        <w:jc w:val="center"/>
        <w:rPr>
          <w:b/>
          <w:bCs/>
          <w:i/>
          <w:iCs/>
          <w:color w:val="FF8000"/>
        </w:rPr>
      </w:pPr>
      <w:r>
        <w:rPr>
          <w:b/>
          <w:bCs/>
          <w:i/>
          <w:iCs/>
          <w:color w:val="FF8000"/>
        </w:rPr>
        <w:t xml:space="preserve">a) A l’origine : le mythe de la </w:t>
      </w:r>
      <w:proofErr w:type="spellStart"/>
      <w:r>
        <w:rPr>
          <w:b/>
          <w:bCs/>
          <w:i/>
          <w:iCs/>
          <w:color w:val="FF8000"/>
        </w:rPr>
        <w:t>toute puissance</w:t>
      </w:r>
      <w:proofErr w:type="spellEnd"/>
      <w:r>
        <w:rPr>
          <w:b/>
          <w:bCs/>
          <w:i/>
          <w:iCs/>
          <w:color w:val="FF8000"/>
        </w:rPr>
        <w:t xml:space="preserve"> des médias (Les médias disent ce qu’il faut penser)</w:t>
      </w:r>
    </w:p>
    <w:p w14:paraId="4FBB9581" w14:textId="77777777" w:rsidR="007D4CD2" w:rsidRDefault="007D4CD2" w:rsidP="007D4CD2">
      <w:pPr>
        <w:pStyle w:val="Standard"/>
        <w:jc w:val="center"/>
      </w:pPr>
    </w:p>
    <w:p w14:paraId="6A635D30" w14:textId="77777777" w:rsidR="007D4CD2" w:rsidRDefault="007D4CD2" w:rsidP="007D4CD2">
      <w:pPr>
        <w:pStyle w:val="Standard"/>
        <w:rPr>
          <w:i/>
          <w:iCs/>
          <w:color w:val="FF4000"/>
        </w:rPr>
      </w:pPr>
      <w:r>
        <w:rPr>
          <w:i/>
          <w:iCs/>
          <w:color w:val="FF4000"/>
        </w:rPr>
        <w:t>La question des effets des médias nait en même temps que les médias de masse :</w:t>
      </w:r>
    </w:p>
    <w:p w14:paraId="00FAE6CA" w14:textId="77777777" w:rsidR="007D4CD2" w:rsidRDefault="007D4CD2" w:rsidP="007D4CD2">
      <w:pPr>
        <w:pStyle w:val="Standard"/>
        <w:rPr>
          <w:i/>
          <w:iCs/>
          <w:color w:val="FF4000"/>
        </w:rPr>
      </w:pPr>
    </w:p>
    <w:p w14:paraId="34747986" w14:textId="77777777" w:rsidR="007D4CD2" w:rsidRDefault="007D4CD2" w:rsidP="007D4CD2">
      <w:pPr>
        <w:pStyle w:val="Standard"/>
      </w:pPr>
      <w:r>
        <w:t xml:space="preserve">– </w:t>
      </w:r>
      <w:r>
        <w:rPr>
          <w:color w:val="158466"/>
        </w:rPr>
        <w:t>invention de la rotative en</w:t>
      </w:r>
      <w:r>
        <w:t xml:space="preserve"> </w:t>
      </w:r>
      <w:r>
        <w:rPr>
          <w:color w:val="FF0000"/>
        </w:rPr>
        <w:t>1865</w:t>
      </w:r>
    </w:p>
    <w:p w14:paraId="7366CE9D" w14:textId="77777777" w:rsidR="007D4CD2" w:rsidRDefault="007D4CD2" w:rsidP="007D4CD2">
      <w:pPr>
        <w:pStyle w:val="Standard"/>
      </w:pPr>
      <w:r>
        <w:t xml:space="preserve">– </w:t>
      </w:r>
      <w:r>
        <w:rPr>
          <w:color w:val="158466"/>
        </w:rPr>
        <w:t xml:space="preserve">Invention de la radio en </w:t>
      </w:r>
      <w:r>
        <w:rPr>
          <w:color w:val="FF0000"/>
        </w:rPr>
        <w:t>1895</w:t>
      </w:r>
    </w:p>
    <w:p w14:paraId="4A114692" w14:textId="77777777" w:rsidR="007D4CD2" w:rsidRDefault="007D4CD2" w:rsidP="007D4CD2">
      <w:pPr>
        <w:pStyle w:val="Standard"/>
      </w:pPr>
      <w:r>
        <w:t xml:space="preserve">– </w:t>
      </w:r>
      <w:r>
        <w:rPr>
          <w:color w:val="158466"/>
        </w:rPr>
        <w:t>Invention du cinéma en</w:t>
      </w:r>
      <w:r>
        <w:t xml:space="preserve"> </w:t>
      </w:r>
      <w:r>
        <w:rPr>
          <w:color w:val="FF0000"/>
        </w:rPr>
        <w:t>1895</w:t>
      </w:r>
    </w:p>
    <w:p w14:paraId="13CD3612" w14:textId="77777777" w:rsidR="007D4CD2" w:rsidRDefault="007D4CD2" w:rsidP="007D4CD2">
      <w:pPr>
        <w:pStyle w:val="Standard"/>
      </w:pPr>
      <w:r>
        <w:t xml:space="preserve">– </w:t>
      </w:r>
      <w:r>
        <w:rPr>
          <w:color w:val="158466"/>
        </w:rPr>
        <w:t>Invention de la télévision en</w:t>
      </w:r>
      <w:r>
        <w:t xml:space="preserve"> </w:t>
      </w:r>
      <w:r>
        <w:rPr>
          <w:color w:val="FF0000"/>
        </w:rPr>
        <w:t>1926</w:t>
      </w:r>
    </w:p>
    <w:p w14:paraId="429FFAA6" w14:textId="77777777" w:rsidR="007D4CD2" w:rsidRDefault="007D4CD2" w:rsidP="007D4CD2">
      <w:pPr>
        <w:pStyle w:val="Standard"/>
      </w:pPr>
    </w:p>
    <w:p w14:paraId="0E5F8F4B" w14:textId="77777777" w:rsidR="007D4CD2" w:rsidRDefault="007D4CD2" w:rsidP="007D4CD2">
      <w:pPr>
        <w:pStyle w:val="Standard"/>
      </w:pPr>
      <w:r>
        <w:t>→ Le public touché par les médias se démultiplie</w:t>
      </w:r>
    </w:p>
    <w:p w14:paraId="0308F3B0" w14:textId="77777777" w:rsidR="007D4CD2" w:rsidRDefault="007D4CD2" w:rsidP="007D4CD2">
      <w:pPr>
        <w:pStyle w:val="Standard"/>
      </w:pPr>
    </w:p>
    <w:p w14:paraId="09794656" w14:textId="77777777" w:rsidR="007D4CD2" w:rsidRDefault="007D4CD2" w:rsidP="007D4CD2">
      <w:pPr>
        <w:pStyle w:val="Standard"/>
        <w:rPr>
          <w:color w:val="FF4000"/>
        </w:rPr>
      </w:pPr>
      <w:r>
        <w:rPr>
          <w:color w:val="FF4000"/>
        </w:rPr>
        <w:t>Cette massification des médias qui accompagne plus largement une massification de la société :</w:t>
      </w:r>
    </w:p>
    <w:p w14:paraId="0C8C08D8" w14:textId="77777777" w:rsidR="007D4CD2" w:rsidRDefault="007D4CD2" w:rsidP="007D4CD2">
      <w:pPr>
        <w:pStyle w:val="Standard"/>
      </w:pPr>
    </w:p>
    <w:p w14:paraId="733C0865" w14:textId="77777777" w:rsidR="007D4CD2" w:rsidRDefault="007D4CD2" w:rsidP="007D4CD2">
      <w:pPr>
        <w:pStyle w:val="Standard"/>
      </w:pPr>
      <w:r>
        <w:t xml:space="preserve">– </w:t>
      </w:r>
      <w:r>
        <w:rPr>
          <w:color w:val="158466"/>
        </w:rPr>
        <w:t>tant au niveau démocratique qu’industrielle</w:t>
      </w:r>
    </w:p>
    <w:p w14:paraId="611AF5A4" w14:textId="77777777" w:rsidR="007D4CD2" w:rsidRDefault="007D4CD2" w:rsidP="007D4CD2">
      <w:pPr>
        <w:pStyle w:val="Standard"/>
      </w:pPr>
      <w:r>
        <w:t xml:space="preserve">– </w:t>
      </w:r>
      <w:r>
        <w:rPr>
          <w:color w:val="158466"/>
        </w:rPr>
        <w:t>va nourrir toute une série de théories spéculatives sur les effets des médias</w:t>
      </w:r>
      <w:r>
        <w:t>, effets qui sont alors unanimement considérés comme nécessairement puissants, directs et homogènes</w:t>
      </w:r>
    </w:p>
    <w:p w14:paraId="624E7D8D" w14:textId="77777777" w:rsidR="007D4CD2" w:rsidRDefault="007D4CD2" w:rsidP="007D4CD2">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9638"/>
      </w:tblGrid>
      <w:tr w:rsidR="007D4CD2" w14:paraId="6952CBCC" w14:textId="77777777" w:rsidTr="004F2597">
        <w:tblPrEx>
          <w:tblCellMar>
            <w:top w:w="0" w:type="dxa"/>
            <w:bottom w:w="0" w:type="dxa"/>
          </w:tblCellMar>
        </w:tblPrEx>
        <w:tc>
          <w:tcPr>
            <w:tcW w:w="96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833766A" w14:textId="77777777" w:rsidR="007D4CD2" w:rsidRDefault="007D4CD2" w:rsidP="004F2597">
            <w:pPr>
              <w:pStyle w:val="Standard"/>
              <w:jc w:val="center"/>
            </w:pPr>
            <w:r>
              <w:rPr>
                <w:b/>
                <w:bCs/>
                <w:color w:val="FFBF00"/>
              </w:rPr>
              <w:t xml:space="preserve">Harold </w:t>
            </w:r>
            <w:proofErr w:type="spellStart"/>
            <w:r>
              <w:rPr>
                <w:b/>
                <w:bCs/>
                <w:color w:val="FFBF00"/>
              </w:rPr>
              <w:t>Laswell</w:t>
            </w:r>
            <w:proofErr w:type="spellEnd"/>
            <w:r>
              <w:t xml:space="preserve"> (sociologue américain, </w:t>
            </w:r>
            <w:r>
              <w:rPr>
                <w:color w:val="FF0000"/>
              </w:rPr>
              <w:t>1902-1978</w:t>
            </w:r>
            <w:r>
              <w:t>)</w:t>
            </w:r>
          </w:p>
        </w:tc>
      </w:tr>
      <w:tr w:rsidR="007D4CD2" w14:paraId="4275B019" w14:textId="77777777" w:rsidTr="004F2597">
        <w:tblPrEx>
          <w:tblCellMar>
            <w:top w:w="0" w:type="dxa"/>
            <w:bottom w:w="0" w:type="dxa"/>
          </w:tblCellMar>
        </w:tblPrEx>
        <w:tc>
          <w:tcPr>
            <w:tcW w:w="963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86144BA" w14:textId="77777777" w:rsidR="007D4CD2" w:rsidRDefault="007D4CD2" w:rsidP="004F2597">
            <w:pPr>
              <w:pStyle w:val="Standard"/>
              <w:rPr>
                <w:i/>
                <w:iCs/>
              </w:rPr>
            </w:pPr>
          </w:p>
          <w:p w14:paraId="36965176" w14:textId="77777777" w:rsidR="007D4CD2" w:rsidRDefault="007D4CD2" w:rsidP="004F2597">
            <w:pPr>
              <w:pStyle w:val="Standard"/>
            </w:pPr>
            <w:r>
              <w:rPr>
                <w:i/>
                <w:iCs/>
                <w:color w:val="158466"/>
              </w:rPr>
              <w:t>Les médias inoculeraient leur contenu dans l’esprit des lecteurs ou des auditeurs de la même manière qu’on inocule un poison à l’aide d’une seringue</w:t>
            </w:r>
            <w:r>
              <w:t xml:space="preserve"> : c’est ce qu’on appelle le « </w:t>
            </w:r>
            <w:r>
              <w:rPr>
                <w:b/>
                <w:bCs/>
                <w:color w:val="800080"/>
              </w:rPr>
              <w:t>paradigme de la seringue hypodermique</w:t>
            </w:r>
            <w:r>
              <w:t xml:space="preserve"> » (</w:t>
            </w:r>
            <w:r>
              <w:rPr>
                <w:i/>
                <w:iCs/>
                <w:color w:val="800080"/>
              </w:rPr>
              <w:t xml:space="preserve">Propaganda techniques in the World </w:t>
            </w:r>
            <w:proofErr w:type="spellStart"/>
            <w:r>
              <w:rPr>
                <w:i/>
                <w:iCs/>
                <w:color w:val="800080"/>
              </w:rPr>
              <w:t>War</w:t>
            </w:r>
            <w:proofErr w:type="spellEnd"/>
            <w:r>
              <w:t xml:space="preserve">, </w:t>
            </w:r>
            <w:r>
              <w:rPr>
                <w:color w:val="FF0000"/>
              </w:rPr>
              <w:t>1927</w:t>
            </w:r>
            <w:r>
              <w:t>)</w:t>
            </w:r>
          </w:p>
          <w:p w14:paraId="3FBFF70E" w14:textId="77777777" w:rsidR="007D4CD2" w:rsidRDefault="007D4CD2" w:rsidP="004F2597">
            <w:pPr>
              <w:pStyle w:val="Standard"/>
            </w:pPr>
          </w:p>
        </w:tc>
      </w:tr>
    </w:tbl>
    <w:p w14:paraId="37F18B05" w14:textId="77777777" w:rsidR="007D4CD2" w:rsidRDefault="007D4CD2" w:rsidP="007D4CD2">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9638"/>
      </w:tblGrid>
      <w:tr w:rsidR="007D4CD2" w14:paraId="6856DF1B" w14:textId="77777777" w:rsidTr="004F2597">
        <w:tblPrEx>
          <w:tblCellMar>
            <w:top w:w="0" w:type="dxa"/>
            <w:bottom w:w="0" w:type="dxa"/>
          </w:tblCellMar>
        </w:tblPrEx>
        <w:tc>
          <w:tcPr>
            <w:tcW w:w="96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86F13C9" w14:textId="77777777" w:rsidR="007D4CD2" w:rsidRDefault="007D4CD2" w:rsidP="004F2597">
            <w:pPr>
              <w:pStyle w:val="Standard"/>
              <w:jc w:val="center"/>
            </w:pPr>
            <w:r>
              <w:rPr>
                <w:b/>
                <w:bCs/>
                <w:color w:val="FFBF00"/>
              </w:rPr>
              <w:t xml:space="preserve">Serge </w:t>
            </w:r>
            <w:proofErr w:type="spellStart"/>
            <w:r>
              <w:rPr>
                <w:b/>
                <w:bCs/>
                <w:color w:val="FFBF00"/>
              </w:rPr>
              <w:t>Tchakhotine</w:t>
            </w:r>
            <w:proofErr w:type="spellEnd"/>
            <w:r>
              <w:t xml:space="preserve"> (sociologue allemand d’origine russe, </w:t>
            </w:r>
            <w:r>
              <w:rPr>
                <w:color w:val="FF0000"/>
              </w:rPr>
              <w:t>1883-1973</w:t>
            </w:r>
            <w:r>
              <w:t>)</w:t>
            </w:r>
          </w:p>
        </w:tc>
      </w:tr>
      <w:tr w:rsidR="007D4CD2" w14:paraId="0A8A2B9F" w14:textId="77777777" w:rsidTr="004F2597">
        <w:tblPrEx>
          <w:tblCellMar>
            <w:top w:w="0" w:type="dxa"/>
            <w:bottom w:w="0" w:type="dxa"/>
          </w:tblCellMar>
        </w:tblPrEx>
        <w:tc>
          <w:tcPr>
            <w:tcW w:w="963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7BA0DE3" w14:textId="77777777" w:rsidR="007D4CD2" w:rsidRDefault="007D4CD2" w:rsidP="004F2597">
            <w:pPr>
              <w:pStyle w:val="Standard"/>
            </w:pPr>
          </w:p>
          <w:p w14:paraId="67B399B3" w14:textId="77777777" w:rsidR="007D4CD2" w:rsidRDefault="007D4CD2" w:rsidP="004F2597">
            <w:pPr>
              <w:pStyle w:val="Standard"/>
            </w:pPr>
            <w:r>
              <w:rPr>
                <w:i/>
                <w:iCs/>
                <w:color w:val="158466"/>
              </w:rPr>
              <w:t>La répétition du discours simpliste de la propagande médiatique finirait par produire des réflexes mécaniques en ôtant toute capacité de réflexion aux individus</w:t>
            </w:r>
            <w:r>
              <w:t xml:space="preserve"> : elle les réduirait à l’état de « robots vivants », d</w:t>
            </w:r>
            <w:proofErr w:type="gramStart"/>
            <w:r>
              <w:t>’«</w:t>
            </w:r>
            <w:proofErr w:type="gramEnd"/>
            <w:r>
              <w:t xml:space="preserve"> esclaves psychiques » (</w:t>
            </w:r>
            <w:r>
              <w:rPr>
                <w:i/>
                <w:iCs/>
                <w:color w:val="800080"/>
              </w:rPr>
              <w:t>Le viol des foules par la propagande</w:t>
            </w:r>
            <w:r>
              <w:t xml:space="preserve">, </w:t>
            </w:r>
            <w:r>
              <w:rPr>
                <w:color w:val="FF0000"/>
              </w:rPr>
              <w:t>1939</w:t>
            </w:r>
            <w:r>
              <w:t>)</w:t>
            </w:r>
          </w:p>
          <w:p w14:paraId="701C58DE" w14:textId="77777777" w:rsidR="007D4CD2" w:rsidRDefault="007D4CD2" w:rsidP="004F2597">
            <w:pPr>
              <w:pStyle w:val="Standard"/>
            </w:pPr>
          </w:p>
        </w:tc>
      </w:tr>
    </w:tbl>
    <w:p w14:paraId="71B826AF" w14:textId="77777777" w:rsidR="007D4CD2" w:rsidRDefault="007D4CD2" w:rsidP="007D4CD2">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9638"/>
      </w:tblGrid>
      <w:tr w:rsidR="007D4CD2" w14:paraId="61CF171C" w14:textId="77777777" w:rsidTr="004F2597">
        <w:tblPrEx>
          <w:tblCellMar>
            <w:top w:w="0" w:type="dxa"/>
            <w:bottom w:w="0" w:type="dxa"/>
          </w:tblCellMar>
        </w:tblPrEx>
        <w:tc>
          <w:tcPr>
            <w:tcW w:w="96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0B1030E" w14:textId="77777777" w:rsidR="007D4CD2" w:rsidRDefault="007D4CD2" w:rsidP="004F2597">
            <w:pPr>
              <w:pStyle w:val="Standard"/>
              <w:jc w:val="center"/>
            </w:pPr>
            <w:r>
              <w:rPr>
                <w:b/>
                <w:bCs/>
                <w:color w:val="FFBF00"/>
              </w:rPr>
              <w:t>Theodore Adorno</w:t>
            </w:r>
            <w:r>
              <w:t xml:space="preserve"> (</w:t>
            </w:r>
            <w:r>
              <w:rPr>
                <w:color w:val="FF0000"/>
              </w:rPr>
              <w:t>1903- 1969</w:t>
            </w:r>
            <w:r>
              <w:t xml:space="preserve">) et </w:t>
            </w:r>
            <w:r>
              <w:rPr>
                <w:b/>
                <w:bCs/>
                <w:color w:val="FFBF00"/>
              </w:rPr>
              <w:t>Max Horkheimer</w:t>
            </w:r>
            <w:r>
              <w:t xml:space="preserve"> (</w:t>
            </w:r>
            <w:r>
              <w:rPr>
                <w:color w:val="FF0000"/>
              </w:rPr>
              <w:t>1895-1973</w:t>
            </w:r>
            <w:r>
              <w:t>) (philosophes critiques de l’Ecole de Francfort)</w:t>
            </w:r>
          </w:p>
        </w:tc>
      </w:tr>
      <w:tr w:rsidR="007D4CD2" w14:paraId="420DD521" w14:textId="77777777" w:rsidTr="004F2597">
        <w:tblPrEx>
          <w:tblCellMar>
            <w:top w:w="0" w:type="dxa"/>
            <w:bottom w:w="0" w:type="dxa"/>
          </w:tblCellMar>
        </w:tblPrEx>
        <w:tc>
          <w:tcPr>
            <w:tcW w:w="963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B68402" w14:textId="77777777" w:rsidR="007D4CD2" w:rsidRDefault="007D4CD2" w:rsidP="004F2597">
            <w:pPr>
              <w:pStyle w:val="TableContents"/>
            </w:pPr>
          </w:p>
          <w:p w14:paraId="54F31DB6" w14:textId="77777777" w:rsidR="007D4CD2" w:rsidRDefault="007D4CD2" w:rsidP="004F2597">
            <w:pPr>
              <w:pStyle w:val="Standard"/>
            </w:pPr>
            <w:r>
              <w:rPr>
                <w:color w:val="158466"/>
              </w:rPr>
              <w:t>L’industrie des médias n’auraient d’autre fonction que de divertir les lecteurs et les téléspectateurs, de</w:t>
            </w:r>
            <w:r>
              <w:t xml:space="preserve"> « </w:t>
            </w:r>
            <w:r>
              <w:rPr>
                <w:color w:val="800080"/>
              </w:rPr>
              <w:t>supprimer toute activité mentale au spectateur</w:t>
            </w:r>
            <w:r>
              <w:t xml:space="preserve"> », et donc « </w:t>
            </w:r>
            <w:r>
              <w:rPr>
                <w:color w:val="800080"/>
              </w:rPr>
              <w:t>d’endormir la raison</w:t>
            </w:r>
            <w:r>
              <w:t xml:space="preserve"> » (</w:t>
            </w:r>
            <w:r>
              <w:rPr>
                <w:color w:val="800080"/>
              </w:rPr>
              <w:t>Dialectique de la raison</w:t>
            </w:r>
            <w:r>
              <w:t xml:space="preserve"> </w:t>
            </w:r>
            <w:r>
              <w:rPr>
                <w:color w:val="FF0000"/>
              </w:rPr>
              <w:t>1947</w:t>
            </w:r>
            <w:r>
              <w:t>)</w:t>
            </w:r>
          </w:p>
          <w:p w14:paraId="0DC7B8EB" w14:textId="77777777" w:rsidR="007D4CD2" w:rsidRDefault="007D4CD2" w:rsidP="004F2597">
            <w:pPr>
              <w:pStyle w:val="TableContents"/>
            </w:pPr>
          </w:p>
        </w:tc>
      </w:tr>
    </w:tbl>
    <w:p w14:paraId="27B630F3" w14:textId="77777777" w:rsidR="007D4CD2" w:rsidRDefault="007D4CD2" w:rsidP="007D4CD2">
      <w:pPr>
        <w:pStyle w:val="Standard"/>
      </w:pPr>
    </w:p>
    <w:p w14:paraId="1380AB94" w14:textId="77777777" w:rsidR="007D4CD2" w:rsidRDefault="007D4CD2" w:rsidP="007D4CD2">
      <w:pPr>
        <w:pStyle w:val="Standard"/>
      </w:pPr>
    </w:p>
    <w:p w14:paraId="4A430350" w14:textId="77777777" w:rsidR="007D4CD2" w:rsidRDefault="007D4CD2" w:rsidP="007D4CD2">
      <w:pPr>
        <w:pStyle w:val="Standard"/>
      </w:pPr>
      <w:r>
        <w:t>La croyance fondatrice dans la capacité véridictoire des médias</w:t>
      </w:r>
    </w:p>
    <w:p w14:paraId="07E2F6E6" w14:textId="77777777" w:rsidR="007D4CD2" w:rsidRDefault="007D4CD2" w:rsidP="007D4CD2">
      <w:pPr>
        <w:pStyle w:val="Standard"/>
      </w:pPr>
      <w:r>
        <w:t xml:space="preserve">- L’adaptation radiophonique de la « Guerre des deux mondes » par </w:t>
      </w:r>
      <w:r>
        <w:rPr>
          <w:b/>
          <w:bCs/>
          <w:color w:val="FFBF00"/>
        </w:rPr>
        <w:t>Orson Welles</w:t>
      </w:r>
      <w:r>
        <w:t xml:space="preserve"> (</w:t>
      </w:r>
      <w:r>
        <w:rPr>
          <w:color w:val="FF0000"/>
        </w:rPr>
        <w:t>1938</w:t>
      </w:r>
      <w:r>
        <w:t>)</w:t>
      </w:r>
    </w:p>
    <w:p w14:paraId="29267913" w14:textId="77777777" w:rsidR="007D4CD2" w:rsidRDefault="007D4CD2" w:rsidP="007D4CD2">
      <w:pPr>
        <w:pStyle w:val="Standard"/>
      </w:pPr>
    </w:p>
    <w:p w14:paraId="43FF8520" w14:textId="77777777" w:rsidR="007D4CD2" w:rsidRDefault="007D4CD2" w:rsidP="007D4CD2">
      <w:pPr>
        <w:pStyle w:val="Standard"/>
        <w:jc w:val="center"/>
        <w:rPr>
          <w:b/>
          <w:bCs/>
          <w:i/>
          <w:iCs/>
          <w:color w:val="FF8000"/>
        </w:rPr>
      </w:pPr>
      <w:r>
        <w:rPr>
          <w:b/>
          <w:bCs/>
          <w:i/>
          <w:iCs/>
          <w:color w:val="FF8000"/>
        </w:rPr>
        <w:t>b) La découverte des effets limités et indirects : retour sur le paradigme de Lazarsfeld (Les médias ne disent pas ce qu’il faut penser)</w:t>
      </w:r>
    </w:p>
    <w:p w14:paraId="3CA2F172" w14:textId="77777777" w:rsidR="007D4CD2" w:rsidRDefault="007D4CD2" w:rsidP="007D4CD2">
      <w:pPr>
        <w:pStyle w:val="Standard"/>
        <w:jc w:val="center"/>
        <w:rPr>
          <w:b/>
          <w:bCs/>
          <w:i/>
          <w:iCs/>
          <w:color w:val="FF8000"/>
        </w:rPr>
      </w:pPr>
    </w:p>
    <w:p w14:paraId="52156D91" w14:textId="77777777" w:rsidR="007D4CD2" w:rsidRDefault="007D4CD2" w:rsidP="007D4CD2">
      <w:pPr>
        <w:pStyle w:val="Standard"/>
      </w:pPr>
      <w:proofErr w:type="gramStart"/>
      <w:r>
        <w:rPr>
          <w:color w:val="FF4000"/>
        </w:rPr>
        <w:t>Trois filtre sociaux</w:t>
      </w:r>
      <w:proofErr w:type="gramEnd"/>
      <w:r>
        <w:rPr>
          <w:color w:val="FF4000"/>
        </w:rPr>
        <w:t xml:space="preserve"> :</w:t>
      </w:r>
    </w:p>
    <w:p w14:paraId="1B1934A3" w14:textId="77777777" w:rsidR="007D4CD2" w:rsidRDefault="007D4CD2" w:rsidP="007D4CD2">
      <w:pPr>
        <w:pStyle w:val="Standard"/>
      </w:pPr>
    </w:p>
    <w:p w14:paraId="31050657" w14:textId="77777777" w:rsidR="007D4CD2" w:rsidRDefault="007D4CD2" w:rsidP="007D4CD2">
      <w:pPr>
        <w:pStyle w:val="Standard"/>
      </w:pPr>
      <w:r>
        <w:t xml:space="preserve">- </w:t>
      </w:r>
      <w:r>
        <w:rPr>
          <w:color w:val="2A6099"/>
        </w:rPr>
        <w:t>1 er filtre</w:t>
      </w:r>
      <w:r>
        <w:t xml:space="preserve"> : « les individus votent en groupe »</w:t>
      </w:r>
    </w:p>
    <w:p w14:paraId="28D10921" w14:textId="77777777" w:rsidR="007D4CD2" w:rsidRDefault="007D4CD2" w:rsidP="007D4CD2">
      <w:pPr>
        <w:pStyle w:val="Standard"/>
      </w:pPr>
    </w:p>
    <w:p w14:paraId="76580270" w14:textId="77777777" w:rsidR="007D4CD2" w:rsidRDefault="007D4CD2" w:rsidP="007D4CD2">
      <w:pPr>
        <w:pStyle w:val="Standard"/>
      </w:pPr>
      <w:r>
        <w:t xml:space="preserve">- </w:t>
      </w:r>
      <w:r>
        <w:rPr>
          <w:color w:val="2A6099"/>
        </w:rPr>
        <w:t>2 e filtre</w:t>
      </w:r>
      <w:r>
        <w:t xml:space="preserve"> : mécanismes d’exposition, de perception et de mémorisation sélectives</w:t>
      </w:r>
    </w:p>
    <w:p w14:paraId="29627F85" w14:textId="77777777" w:rsidR="007D4CD2" w:rsidRDefault="007D4CD2" w:rsidP="007D4CD2">
      <w:pPr>
        <w:pStyle w:val="Standard"/>
      </w:pPr>
    </w:p>
    <w:p w14:paraId="42C2DC78" w14:textId="77777777" w:rsidR="007D4CD2" w:rsidRDefault="007D4CD2" w:rsidP="007D4CD2">
      <w:pPr>
        <w:pStyle w:val="Standard"/>
      </w:pPr>
      <w:r>
        <w:t xml:space="preserve">- </w:t>
      </w:r>
      <w:r>
        <w:rPr>
          <w:color w:val="2A6099"/>
        </w:rPr>
        <w:t>3 e filtre</w:t>
      </w:r>
      <w:r>
        <w:t xml:space="preserve"> : le « two-step flow of communication » :</w:t>
      </w:r>
    </w:p>
    <w:p w14:paraId="4890C88D" w14:textId="77777777" w:rsidR="007D4CD2" w:rsidRDefault="007D4CD2" w:rsidP="007D4CD2">
      <w:pPr>
        <w:pStyle w:val="Standard"/>
      </w:pPr>
    </w:p>
    <w:p w14:paraId="756AA4B5" w14:textId="77777777" w:rsidR="007D4CD2" w:rsidRDefault="007D4CD2" w:rsidP="007D4CD2">
      <w:pPr>
        <w:pStyle w:val="Standard"/>
      </w:pPr>
      <w:r>
        <w:t xml:space="preserve">« </w:t>
      </w:r>
      <w:r>
        <w:rPr>
          <w:color w:val="800080"/>
        </w:rPr>
        <w:t>Les idées coulent de la radio et du journal vers les leaders d’opinion, et des leaders d’opinion vers les segments les moins actifs de la population</w:t>
      </w:r>
      <w:r>
        <w:t xml:space="preserve"> » </w:t>
      </w:r>
      <w:r>
        <w:rPr>
          <w:b/>
          <w:bCs/>
          <w:color w:val="FFBF00"/>
        </w:rPr>
        <w:t>Paul Lazarsfeld</w:t>
      </w:r>
      <w:r>
        <w:t xml:space="preserve"> (</w:t>
      </w:r>
      <w:r>
        <w:rPr>
          <w:color w:val="FF0000"/>
        </w:rPr>
        <w:t>1901-1976</w:t>
      </w:r>
      <w:r>
        <w:t>)</w:t>
      </w:r>
    </w:p>
    <w:p w14:paraId="173DABA4" w14:textId="77777777" w:rsidR="007D4CD2" w:rsidRDefault="007D4CD2" w:rsidP="007D4CD2">
      <w:pPr>
        <w:pStyle w:val="Standard"/>
      </w:pPr>
      <w:r>
        <w:rPr>
          <w:noProof/>
        </w:rPr>
        <w:drawing>
          <wp:anchor distT="0" distB="0" distL="114300" distR="114300" simplePos="0" relativeHeight="251670528" behindDoc="0" locked="0" layoutInCell="1" allowOverlap="1" wp14:anchorId="59E297A3" wp14:editId="64E04066">
            <wp:simplePos x="0" y="0"/>
            <wp:positionH relativeFrom="column">
              <wp:posOffset>4004998</wp:posOffset>
            </wp:positionH>
            <wp:positionV relativeFrom="paragraph">
              <wp:posOffset>114482</wp:posOffset>
            </wp:positionV>
            <wp:extent cx="1936077" cy="1178643"/>
            <wp:effectExtent l="0" t="0" r="7023" b="2457"/>
            <wp:wrapSquare wrapText="bothSides"/>
            <wp:docPr id="36"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1936077" cy="1178643"/>
                    </a:xfrm>
                    <a:prstGeom prst="rect">
                      <a:avLst/>
                    </a:prstGeom>
                    <a:noFill/>
                    <a:ln>
                      <a:noFill/>
                      <a:prstDash/>
                    </a:ln>
                  </pic:spPr>
                </pic:pic>
              </a:graphicData>
            </a:graphic>
          </wp:anchor>
        </w:drawing>
      </w:r>
    </w:p>
    <w:p w14:paraId="33EE7E08" w14:textId="77777777" w:rsidR="007D4CD2" w:rsidRDefault="007D4CD2" w:rsidP="007D4CD2">
      <w:pPr>
        <w:pStyle w:val="Standard"/>
      </w:pPr>
    </w:p>
    <w:p w14:paraId="5F65CF5F" w14:textId="77777777" w:rsidR="007D4CD2" w:rsidRDefault="007D4CD2" w:rsidP="007D4CD2">
      <w:pPr>
        <w:pStyle w:val="Standard"/>
      </w:pPr>
    </w:p>
    <w:p w14:paraId="5FD160E0" w14:textId="77777777" w:rsidR="007D4CD2" w:rsidRDefault="007D4CD2" w:rsidP="007D4CD2">
      <w:pPr>
        <w:pStyle w:val="Standard"/>
      </w:pPr>
    </w:p>
    <w:p w14:paraId="7E7E6AC1" w14:textId="77777777" w:rsidR="007D4CD2" w:rsidRDefault="007D4CD2" w:rsidP="007D4CD2">
      <w:pPr>
        <w:pStyle w:val="Standard"/>
      </w:pPr>
    </w:p>
    <w:p w14:paraId="52D27835" w14:textId="77777777" w:rsidR="007D4CD2" w:rsidRDefault="007D4CD2" w:rsidP="007D4CD2">
      <w:pPr>
        <w:pStyle w:val="Standard"/>
      </w:pPr>
    </w:p>
    <w:p w14:paraId="6F5A5A19" w14:textId="77777777" w:rsidR="007D4CD2" w:rsidRDefault="007D4CD2" w:rsidP="007D4CD2">
      <w:pPr>
        <w:pStyle w:val="Standard"/>
        <w:jc w:val="center"/>
        <w:rPr>
          <w:b/>
          <w:bCs/>
          <w:i/>
          <w:iCs/>
          <w:color w:val="FF8000"/>
        </w:rPr>
      </w:pPr>
      <w:r>
        <w:rPr>
          <w:b/>
          <w:bCs/>
          <w:i/>
          <w:iCs/>
          <w:color w:val="FF8000"/>
        </w:rPr>
        <w:t>c) La fonction d’agenda et de cadrage des médias (Les médias disent ce à quoi il faut penser et comment il faut penser)</w:t>
      </w:r>
    </w:p>
    <w:p w14:paraId="783F70E8" w14:textId="77777777" w:rsidR="007D4CD2" w:rsidRDefault="007D4CD2" w:rsidP="007D4CD2">
      <w:pPr>
        <w:pStyle w:val="Standard"/>
      </w:pPr>
    </w:p>
    <w:p w14:paraId="34DB6FFD" w14:textId="77777777" w:rsidR="007D4CD2" w:rsidRDefault="007D4CD2" w:rsidP="007D4CD2">
      <w:pPr>
        <w:pStyle w:val="Standard"/>
      </w:pPr>
      <w:r>
        <w:rPr>
          <w:color w:val="158466"/>
        </w:rPr>
        <w:t>Les médias auraient des effets au niveau du travail de sélection et de hiérarchisation des informations qu’ils opèrent</w:t>
      </w:r>
      <w:r>
        <w:t>, travail qui conditionnerait l’ordre et la nature des préoccupations du public</w:t>
      </w:r>
    </w:p>
    <w:p w14:paraId="6164128D" w14:textId="77777777" w:rsidR="007D4CD2" w:rsidRDefault="007D4CD2" w:rsidP="007D4CD2">
      <w:pPr>
        <w:pStyle w:val="Standard"/>
      </w:pPr>
    </w:p>
    <w:p w14:paraId="57289CAA" w14:textId="77777777" w:rsidR="007D4CD2" w:rsidRDefault="007D4CD2" w:rsidP="007D4CD2">
      <w:pPr>
        <w:pStyle w:val="Standard"/>
      </w:pPr>
      <w:r>
        <w:rPr>
          <w:color w:val="2A6099"/>
        </w:rPr>
        <w:t>Thèse</w:t>
      </w:r>
      <w:r>
        <w:t xml:space="preserve"> proposée par deux journalistes au </w:t>
      </w:r>
      <w:r>
        <w:rPr>
          <w:color w:val="FF4000"/>
        </w:rPr>
        <w:t>début des années 1970</w:t>
      </w:r>
      <w:r>
        <w:t xml:space="preserve"> : </w:t>
      </w:r>
      <w:r>
        <w:rPr>
          <w:b/>
          <w:bCs/>
          <w:color w:val="FFBF00"/>
        </w:rPr>
        <w:t xml:space="preserve">Maxwell </w:t>
      </w:r>
      <w:proofErr w:type="spellStart"/>
      <w:r>
        <w:rPr>
          <w:b/>
          <w:bCs/>
          <w:color w:val="FFBF00"/>
        </w:rPr>
        <w:t>McCombs</w:t>
      </w:r>
      <w:proofErr w:type="spellEnd"/>
      <w:r>
        <w:rPr>
          <w:b/>
          <w:bCs/>
          <w:color w:val="FFBF00"/>
        </w:rPr>
        <w:t xml:space="preserve"> et Donald Shaw</w:t>
      </w:r>
      <w:r>
        <w:t xml:space="preserve"> (« The agenda-setting </w:t>
      </w:r>
      <w:proofErr w:type="spellStart"/>
      <w:r>
        <w:t>function</w:t>
      </w:r>
      <w:proofErr w:type="spellEnd"/>
      <w:r>
        <w:t xml:space="preserve"> of </w:t>
      </w:r>
      <w:proofErr w:type="spellStart"/>
      <w:r>
        <w:t>mass-media</w:t>
      </w:r>
      <w:proofErr w:type="spellEnd"/>
      <w:r>
        <w:t xml:space="preserve"> », Public Opinion </w:t>
      </w:r>
      <w:proofErr w:type="spellStart"/>
      <w:r>
        <w:t>Quaterly</w:t>
      </w:r>
      <w:proofErr w:type="spellEnd"/>
      <w:r>
        <w:t xml:space="preserve">, </w:t>
      </w:r>
      <w:r>
        <w:rPr>
          <w:color w:val="FF0000"/>
        </w:rPr>
        <w:t>1972</w:t>
      </w:r>
      <w:r>
        <w:t>)</w:t>
      </w:r>
    </w:p>
    <w:p w14:paraId="4C0EFFBF" w14:textId="77777777" w:rsidR="007D4CD2" w:rsidRDefault="007D4CD2" w:rsidP="007D4CD2">
      <w:pPr>
        <w:pStyle w:val="Standard"/>
      </w:pPr>
    </w:p>
    <w:p w14:paraId="767621FE" w14:textId="77777777" w:rsidR="007D4CD2" w:rsidRDefault="007D4CD2" w:rsidP="007D4CD2">
      <w:pPr>
        <w:pStyle w:val="Standard"/>
      </w:pPr>
      <w:r>
        <w:t xml:space="preserve">C’est </w:t>
      </w:r>
      <w:r>
        <w:rPr>
          <w:b/>
          <w:bCs/>
          <w:color w:val="55308D"/>
        </w:rPr>
        <w:t>la théorie de l'agenda</w:t>
      </w:r>
      <w:r>
        <w:t xml:space="preserve"> qu’il vérifie à partir d’une enquête réalisée pendant l’élection </w:t>
      </w:r>
      <w:r>
        <w:rPr>
          <w:color w:val="FF4000"/>
        </w:rPr>
        <w:t>présidentielle de 1968</w:t>
      </w:r>
    </w:p>
    <w:p w14:paraId="2D0304C9" w14:textId="77777777" w:rsidR="007D4CD2" w:rsidRDefault="007D4CD2" w:rsidP="007D4CD2">
      <w:pPr>
        <w:pStyle w:val="Standard"/>
      </w:pPr>
    </w:p>
    <w:p w14:paraId="67DB6211" w14:textId="77777777" w:rsidR="007D4CD2" w:rsidRDefault="007D4CD2" w:rsidP="007D4CD2">
      <w:pPr>
        <w:pStyle w:val="Standard"/>
      </w:pPr>
      <w:r>
        <w:t xml:space="preserve">Ils constatent une </w:t>
      </w:r>
      <w:r>
        <w:rPr>
          <w:color w:val="158466"/>
        </w:rPr>
        <w:t>corrélation</w:t>
      </w:r>
      <w:r>
        <w:t xml:space="preserve"> quasi parfaite entre les </w:t>
      </w:r>
      <w:r>
        <w:rPr>
          <w:color w:val="158466"/>
        </w:rPr>
        <w:t>thèmes sélectionnés par les médias et les thèmes considérés comme importants par le public interrogé (centaine d’entretiens réalisés)</w:t>
      </w:r>
    </w:p>
    <w:p w14:paraId="664E1837" w14:textId="77777777" w:rsidR="007D4CD2" w:rsidRDefault="007D4CD2" w:rsidP="007D4CD2">
      <w:pPr>
        <w:pStyle w:val="Standard"/>
        <w:rPr>
          <w:color w:val="158466"/>
        </w:rPr>
      </w:pPr>
    </w:p>
    <w:p w14:paraId="5D03E15A" w14:textId="77777777" w:rsidR="007D4CD2" w:rsidRDefault="007D4CD2" w:rsidP="007D4CD2">
      <w:pPr>
        <w:pStyle w:val="Standard"/>
        <w:rPr>
          <w:color w:val="FF4000"/>
        </w:rPr>
      </w:pPr>
      <w:r>
        <w:rPr>
          <w:color w:val="FF4000"/>
        </w:rPr>
        <w:t>→ Ils en déduisent que les médias disent aux gens ce à quoi il faut penser</w:t>
      </w:r>
    </w:p>
    <w:p w14:paraId="78E91EB2" w14:textId="77777777" w:rsidR="007D4CD2" w:rsidRDefault="007D4CD2" w:rsidP="007D4CD2">
      <w:pPr>
        <w:pStyle w:val="Standard"/>
        <w:rPr>
          <w:color w:val="FF4000"/>
        </w:rPr>
      </w:pPr>
    </w:p>
    <w:p w14:paraId="224B8D2D" w14:textId="77777777" w:rsidR="007D4CD2" w:rsidRDefault="007D4CD2" w:rsidP="007D4CD2">
      <w:pPr>
        <w:pStyle w:val="Standard"/>
        <w:rPr>
          <w:b/>
          <w:bCs/>
          <w:i/>
          <w:iCs/>
          <w:color w:val="2A6099"/>
        </w:rPr>
      </w:pPr>
      <w:r>
        <w:rPr>
          <w:b/>
          <w:bCs/>
          <w:i/>
          <w:iCs/>
          <w:color w:val="2A6099"/>
        </w:rPr>
        <w:t>Nuance :</w:t>
      </w:r>
    </w:p>
    <w:p w14:paraId="4773AA39" w14:textId="77777777" w:rsidR="007D4CD2" w:rsidRDefault="007D4CD2" w:rsidP="007D4CD2">
      <w:pPr>
        <w:pStyle w:val="Standard"/>
        <w:rPr>
          <w:b/>
          <w:bCs/>
          <w:i/>
          <w:iCs/>
          <w:color w:val="2A6099"/>
        </w:rPr>
      </w:pPr>
    </w:p>
    <w:p w14:paraId="3B56335C" w14:textId="77777777" w:rsidR="007D4CD2" w:rsidRDefault="007D4CD2" w:rsidP="007D4CD2">
      <w:pPr>
        <w:pStyle w:val="Standard"/>
      </w:pPr>
      <w:r>
        <w:rPr>
          <w:color w:val="158466"/>
        </w:rPr>
        <w:t>Pas de corrélation systématique entre agenda médiatique et préoccupation du public</w:t>
      </w:r>
    </w:p>
    <w:p w14:paraId="74FD246A" w14:textId="77777777" w:rsidR="007D4CD2" w:rsidRDefault="007D4CD2" w:rsidP="007D4CD2">
      <w:pPr>
        <w:pStyle w:val="Standard"/>
      </w:pPr>
    </w:p>
    <w:p w14:paraId="2E6AE81A" w14:textId="77777777" w:rsidR="007D4CD2" w:rsidRDefault="007D4CD2" w:rsidP="007D4CD2">
      <w:pPr>
        <w:pStyle w:val="Standard"/>
      </w:pPr>
      <w:r>
        <w:t xml:space="preserve">– </w:t>
      </w:r>
      <w:r>
        <w:rPr>
          <w:b/>
          <w:bCs/>
          <w:color w:val="FFBF00"/>
        </w:rPr>
        <w:t xml:space="preserve">Doris </w:t>
      </w:r>
      <w:proofErr w:type="spellStart"/>
      <w:r>
        <w:rPr>
          <w:b/>
          <w:bCs/>
          <w:color w:val="FFBF00"/>
        </w:rPr>
        <w:t>Bregman</w:t>
      </w:r>
      <w:proofErr w:type="spellEnd"/>
      <w:r>
        <w:rPr>
          <w:b/>
          <w:bCs/>
          <w:color w:val="FFBF00"/>
        </w:rPr>
        <w:t xml:space="preserve"> et Jean-Louis </w:t>
      </w:r>
      <w:proofErr w:type="spellStart"/>
      <w:r>
        <w:rPr>
          <w:b/>
          <w:bCs/>
          <w:color w:val="FFBF00"/>
        </w:rPr>
        <w:t>Missika</w:t>
      </w:r>
      <w:proofErr w:type="spellEnd"/>
      <w:r>
        <w:t xml:space="preserve">, « La campagne. La sélection des controverses politiques », </w:t>
      </w:r>
      <w:r>
        <w:rPr>
          <w:color w:val="FF0000"/>
        </w:rPr>
        <w:t>1987</w:t>
      </w:r>
    </w:p>
    <w:p w14:paraId="5656EF02" w14:textId="77777777" w:rsidR="007D4CD2" w:rsidRDefault="007D4CD2" w:rsidP="007D4CD2">
      <w:pPr>
        <w:pStyle w:val="Standard"/>
      </w:pPr>
    </w:p>
    <w:p w14:paraId="601BF717" w14:textId="77777777" w:rsidR="007D4CD2" w:rsidRDefault="007D4CD2" w:rsidP="007D4CD2">
      <w:pPr>
        <w:pStyle w:val="Standard"/>
      </w:pPr>
      <w:r>
        <w:t xml:space="preserve">– Entre </w:t>
      </w:r>
      <w:r>
        <w:rPr>
          <w:color w:val="FF0000"/>
        </w:rPr>
        <w:t>mars 2014 et mars 2015</w:t>
      </w:r>
      <w:r>
        <w:t xml:space="preserve">, le </w:t>
      </w:r>
      <w:r>
        <w:rPr>
          <w:color w:val="158466"/>
        </w:rPr>
        <w:t>chômage est resté la préoccupation numéro 1 des Français</w:t>
      </w:r>
      <w:r>
        <w:t xml:space="preserve"> dans les enquêtes par sondage. Or, </w:t>
      </w:r>
      <w:r>
        <w:rPr>
          <w:color w:val="158466"/>
        </w:rPr>
        <w:t>aucune Une de magazine hebdo n’a été consacrée à ce thème sur la même période</w:t>
      </w:r>
      <w:r>
        <w:t xml:space="preserve"> (Le Point, Express, Obs, Marianne, Valeurs actuelles : décompte effectué par « Les décodeurs », Le Monde, 11 mai 2015)</w:t>
      </w:r>
    </w:p>
    <w:p w14:paraId="2BE3259E" w14:textId="77777777" w:rsidR="007D4CD2" w:rsidRDefault="007D4CD2" w:rsidP="007D4CD2">
      <w:pPr>
        <w:pStyle w:val="Standard"/>
      </w:pPr>
    </w:p>
    <w:p w14:paraId="4426E654" w14:textId="77777777" w:rsidR="007D4CD2" w:rsidRDefault="007D4CD2" w:rsidP="007D4CD2">
      <w:pPr>
        <w:pStyle w:val="Standard"/>
        <w:rPr>
          <w:b/>
          <w:bCs/>
          <w:color w:val="2A6099"/>
        </w:rPr>
      </w:pPr>
      <w:r>
        <w:rPr>
          <w:b/>
          <w:bCs/>
          <w:color w:val="2A6099"/>
        </w:rPr>
        <w:t>Problème de la « boucle récursive »</w:t>
      </w:r>
    </w:p>
    <w:p w14:paraId="235F0CBE" w14:textId="77777777" w:rsidR="007D4CD2" w:rsidRDefault="007D4CD2" w:rsidP="007D4CD2">
      <w:pPr>
        <w:pStyle w:val="Standard"/>
      </w:pPr>
    </w:p>
    <w:p w14:paraId="1078A1E7" w14:textId="77777777" w:rsidR="007D4CD2" w:rsidRDefault="007D4CD2" w:rsidP="007D4CD2">
      <w:pPr>
        <w:pStyle w:val="Standard"/>
      </w:pPr>
      <w:r>
        <w:t>- Les priorités ne sont pas seulement définies par l’agenda médiatique mais aussi par d’autres types d’agendas : événementiel, public et politique</w:t>
      </w:r>
    </w:p>
    <w:p w14:paraId="7EE7DC54" w14:textId="77777777" w:rsidR="007D4CD2" w:rsidRDefault="007D4CD2" w:rsidP="007D4CD2">
      <w:pPr>
        <w:pStyle w:val="Standard"/>
      </w:pPr>
    </w:p>
    <w:p w14:paraId="1FFC7250" w14:textId="77777777" w:rsidR="007D4CD2" w:rsidRDefault="007D4CD2" w:rsidP="007D4CD2">
      <w:pPr>
        <w:pStyle w:val="Standard"/>
      </w:pPr>
      <w:r>
        <w:t>- Effets d’agenda encore possibles à l’heure où l’information est produite de manière intense et en continu ?</w:t>
      </w:r>
    </w:p>
    <w:p w14:paraId="32BA1AD7" w14:textId="77777777" w:rsidR="007D4CD2" w:rsidRDefault="007D4CD2" w:rsidP="007D4CD2">
      <w:pPr>
        <w:pStyle w:val="Standard"/>
      </w:pPr>
    </w:p>
    <w:p w14:paraId="28A4714A" w14:textId="77777777" w:rsidR="007D4CD2" w:rsidRDefault="007D4CD2" w:rsidP="007D4CD2">
      <w:pPr>
        <w:pStyle w:val="Standard"/>
      </w:pPr>
      <w:r>
        <w:rPr>
          <w:color w:val="158466"/>
        </w:rPr>
        <w:t>Fonctions de cadrage</w:t>
      </w:r>
      <w:r>
        <w:t> : tous ce qui se rapporte au traitement médiatique de l’actualité, en proposant un cadrage particulier, les médias affecteraient les représentations des individus, leurs croyances, leurs pratiques.</w:t>
      </w:r>
    </w:p>
    <w:p w14:paraId="479AECCA" w14:textId="77777777" w:rsidR="007D4CD2" w:rsidRDefault="007D4CD2" w:rsidP="007D4CD2">
      <w:pPr>
        <w:pStyle w:val="Standard"/>
      </w:pPr>
    </w:p>
    <w:p w14:paraId="1D7AD11C" w14:textId="77777777" w:rsidR="007D4CD2" w:rsidRDefault="007D4CD2" w:rsidP="007D4CD2">
      <w:pPr>
        <w:pStyle w:val="Standard"/>
        <w:rPr>
          <w:color w:val="FF4000"/>
        </w:rPr>
      </w:pPr>
      <w:r>
        <w:rPr>
          <w:color w:val="FF4000"/>
        </w:rPr>
        <w:t>→ Les médias participent à la construction de la réalité :</w:t>
      </w:r>
    </w:p>
    <w:p w14:paraId="0BB4DCD7" w14:textId="77777777" w:rsidR="007D4CD2" w:rsidRDefault="007D4CD2" w:rsidP="007D4CD2">
      <w:pPr>
        <w:pStyle w:val="Standard"/>
        <w:rPr>
          <w:color w:val="FF4000"/>
        </w:rPr>
      </w:pPr>
    </w:p>
    <w:p w14:paraId="3488EA64" w14:textId="77777777" w:rsidR="007D4CD2" w:rsidRDefault="007D4CD2" w:rsidP="007D4CD2">
      <w:pPr>
        <w:pStyle w:val="Standard"/>
        <w:rPr>
          <w:color w:val="158466"/>
        </w:rPr>
      </w:pPr>
      <w:r>
        <w:rPr>
          <w:color w:val="158466"/>
        </w:rPr>
        <w:t>- Immigration</w:t>
      </w:r>
    </w:p>
    <w:p w14:paraId="0394C058" w14:textId="77777777" w:rsidR="007D4CD2" w:rsidRDefault="007D4CD2" w:rsidP="007D4CD2">
      <w:pPr>
        <w:pStyle w:val="Standard"/>
        <w:rPr>
          <w:color w:val="158466"/>
        </w:rPr>
      </w:pPr>
    </w:p>
    <w:p w14:paraId="7CA3A46A" w14:textId="77777777" w:rsidR="007D4CD2" w:rsidRDefault="007D4CD2" w:rsidP="007D4CD2">
      <w:pPr>
        <w:pStyle w:val="Standard"/>
        <w:rPr>
          <w:color w:val="158466"/>
        </w:rPr>
      </w:pPr>
      <w:r>
        <w:rPr>
          <w:color w:val="158466"/>
        </w:rPr>
        <w:t>- Insécurité</w:t>
      </w:r>
    </w:p>
    <w:p w14:paraId="2CE77C68" w14:textId="77777777" w:rsidR="007D4CD2" w:rsidRDefault="007D4CD2" w:rsidP="007D4CD2">
      <w:pPr>
        <w:pStyle w:val="Standard"/>
        <w:rPr>
          <w:color w:val="158466"/>
        </w:rPr>
      </w:pPr>
    </w:p>
    <w:p w14:paraId="479C6C09" w14:textId="77777777" w:rsidR="007D4CD2" w:rsidRDefault="007D4CD2" w:rsidP="007D4CD2">
      <w:pPr>
        <w:pStyle w:val="Standard"/>
        <w:rPr>
          <w:color w:val="FF4000"/>
        </w:rPr>
      </w:pPr>
      <w:r>
        <w:rPr>
          <w:color w:val="FF4000"/>
        </w:rPr>
        <w:t>Peu importe que ces cadrages soient en décalage avec la réalité,</w:t>
      </w:r>
    </w:p>
    <w:p w14:paraId="56E96F55" w14:textId="77777777" w:rsidR="007D4CD2" w:rsidRDefault="007D4CD2" w:rsidP="007D4CD2">
      <w:pPr>
        <w:pStyle w:val="Standard"/>
      </w:pPr>
    </w:p>
    <w:p w14:paraId="5460F674" w14:textId="77777777" w:rsidR="007D4CD2" w:rsidRDefault="007D4CD2" w:rsidP="007D4CD2">
      <w:pPr>
        <w:pStyle w:val="Standard"/>
      </w:pPr>
      <w:r>
        <w:t xml:space="preserve">– </w:t>
      </w:r>
      <w:r>
        <w:rPr>
          <w:color w:val="158466"/>
        </w:rPr>
        <w:t>Sur l’immigration</w:t>
      </w:r>
      <w:r>
        <w:t xml:space="preserve"> (personnes nées étrangères à l’étranger et vivant en France) :</w:t>
      </w:r>
    </w:p>
    <w:p w14:paraId="26DBB388" w14:textId="77777777" w:rsidR="007D4CD2" w:rsidRDefault="007D4CD2" w:rsidP="007D4CD2">
      <w:pPr>
        <w:pStyle w:val="Standard"/>
      </w:pPr>
      <w:r>
        <w:tab/>
        <w:t>- 6,5 millions d'immigrés vivaient en France en 2018, soit 9,7 % de la population totale</w:t>
      </w:r>
    </w:p>
    <w:p w14:paraId="558337C1" w14:textId="77777777" w:rsidR="007D4CD2" w:rsidRDefault="007D4CD2" w:rsidP="007D4CD2">
      <w:pPr>
        <w:pStyle w:val="Standard"/>
      </w:pPr>
      <w:r>
        <w:tab/>
        <w:t>- Entre 200 et 400.000 étrangers en situation irrégulière en France (0,6% population française)</w:t>
      </w:r>
    </w:p>
    <w:p w14:paraId="25FECEAB" w14:textId="77777777" w:rsidR="007D4CD2" w:rsidRDefault="007D4CD2" w:rsidP="007D4CD2">
      <w:pPr>
        <w:pStyle w:val="Standard"/>
      </w:pPr>
    </w:p>
    <w:p w14:paraId="3B4B2AA5" w14:textId="77777777" w:rsidR="007D4CD2" w:rsidRDefault="007D4CD2" w:rsidP="007D4CD2">
      <w:pPr>
        <w:pStyle w:val="Standard"/>
      </w:pPr>
      <w:r>
        <w:tab/>
        <w:t>- Les immigrés dépensent en moyenne plus en impôts qu’ils ne bénéficient d’aides sociales (contribution positive de 10 milliards en moyenne annuelle)</w:t>
      </w:r>
    </w:p>
    <w:p w14:paraId="4DAFE271" w14:textId="77777777" w:rsidR="007D4CD2" w:rsidRDefault="007D4CD2" w:rsidP="007D4CD2">
      <w:pPr>
        <w:pStyle w:val="Standard"/>
      </w:pPr>
    </w:p>
    <w:p w14:paraId="6F8EF578" w14:textId="77777777" w:rsidR="007D4CD2" w:rsidRDefault="007D4CD2" w:rsidP="007D4CD2">
      <w:pPr>
        <w:pStyle w:val="Standard"/>
        <w:rPr>
          <w:color w:val="FF4000"/>
        </w:rPr>
      </w:pPr>
      <w:r>
        <w:rPr>
          <w:color w:val="FF4000"/>
        </w:rPr>
        <w:t>→ La France est l’un des pays avoir accueilli la plus faible proportion d’immigrés au cours de ces dernières années</w:t>
      </w:r>
    </w:p>
    <w:p w14:paraId="5A6BF66D" w14:textId="77777777" w:rsidR="007D4CD2" w:rsidRDefault="007D4CD2" w:rsidP="007D4CD2">
      <w:pPr>
        <w:pStyle w:val="Standard"/>
      </w:pPr>
    </w:p>
    <w:p w14:paraId="7AD99AEC" w14:textId="77777777" w:rsidR="007D4CD2" w:rsidRDefault="007D4CD2" w:rsidP="007D4CD2">
      <w:pPr>
        <w:pStyle w:val="Standard"/>
      </w:pPr>
      <w:r>
        <w:t>Le gouvernement français s’était engagé à accueillir 30700 réfugiés pendant la crise migratoire… 3000 seulement ont été recueillis</w:t>
      </w:r>
    </w:p>
    <w:p w14:paraId="09193C16" w14:textId="77777777" w:rsidR="007D4CD2" w:rsidRDefault="007D4CD2" w:rsidP="007D4CD2">
      <w:pPr>
        <w:pStyle w:val="Standard"/>
      </w:pPr>
    </w:p>
    <w:p w14:paraId="2822BE48" w14:textId="77777777" w:rsidR="007D4CD2" w:rsidRDefault="007D4CD2" w:rsidP="007D4CD2">
      <w:pPr>
        <w:pStyle w:val="Standard"/>
      </w:pPr>
      <w:r>
        <w:rPr>
          <w:color w:val="158466"/>
        </w:rPr>
        <w:t>800 000 réfugiés ont frappé aux portes de l’Europe en 2015</w:t>
      </w:r>
      <w:r>
        <w:t xml:space="preserve"> : 0,1% de la population européenne (UE28 : 505 millions d’habitants)</w:t>
      </w:r>
    </w:p>
    <w:p w14:paraId="57EAA307" w14:textId="77777777" w:rsidR="007D4CD2" w:rsidRDefault="007D4CD2" w:rsidP="007D4CD2">
      <w:pPr>
        <w:pStyle w:val="Standard"/>
      </w:pPr>
    </w:p>
    <w:p w14:paraId="5F7D1956" w14:textId="77777777" w:rsidR="007D4CD2" w:rsidRDefault="007D4CD2" w:rsidP="007D4CD2">
      <w:pPr>
        <w:pStyle w:val="Standard"/>
      </w:pPr>
      <w:r>
        <w:t>Les flux en 2018 sont inférieurs à ceux de 2015…</w:t>
      </w:r>
      <w:r>
        <w:rPr>
          <w:noProof/>
        </w:rPr>
        <w:drawing>
          <wp:anchor distT="0" distB="0" distL="114300" distR="114300" simplePos="0" relativeHeight="251671552" behindDoc="0" locked="0" layoutInCell="1" allowOverlap="1" wp14:anchorId="0A137062" wp14:editId="26CB2596">
            <wp:simplePos x="0" y="0"/>
            <wp:positionH relativeFrom="column">
              <wp:posOffset>4239716</wp:posOffset>
            </wp:positionH>
            <wp:positionV relativeFrom="paragraph">
              <wp:posOffset>173516</wp:posOffset>
            </wp:positionV>
            <wp:extent cx="2031842" cy="1570317"/>
            <wp:effectExtent l="0" t="0" r="6508" b="0"/>
            <wp:wrapSquare wrapText="bothSides"/>
            <wp:docPr id="3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031842" cy="1570317"/>
                    </a:xfrm>
                    <a:prstGeom prst="rect">
                      <a:avLst/>
                    </a:prstGeom>
                    <a:noFill/>
                    <a:ln>
                      <a:noFill/>
                      <a:prstDash/>
                    </a:ln>
                  </pic:spPr>
                </pic:pic>
              </a:graphicData>
            </a:graphic>
          </wp:anchor>
        </w:drawing>
      </w:r>
    </w:p>
    <w:p w14:paraId="5D41D141" w14:textId="77777777" w:rsidR="007D4CD2" w:rsidRDefault="007D4CD2" w:rsidP="007D4CD2">
      <w:pPr>
        <w:pStyle w:val="Standard"/>
      </w:pPr>
    </w:p>
    <w:p w14:paraId="4105A2B9" w14:textId="77777777" w:rsidR="007D4CD2" w:rsidRDefault="007D4CD2" w:rsidP="007D4CD2">
      <w:pPr>
        <w:pStyle w:val="Standard"/>
      </w:pPr>
      <w:r>
        <w:rPr>
          <w:color w:val="158466"/>
        </w:rPr>
        <w:t xml:space="preserve">- Sur l’insécurité </w:t>
      </w:r>
      <w:r>
        <w:t>: données du Centre d’observation de la société</w:t>
      </w:r>
    </w:p>
    <w:p w14:paraId="10407391" w14:textId="77777777" w:rsidR="007D4CD2" w:rsidRDefault="007D4CD2" w:rsidP="007D4CD2">
      <w:pPr>
        <w:pStyle w:val="Standard"/>
      </w:pPr>
    </w:p>
    <w:p w14:paraId="139E4BC8" w14:textId="77777777" w:rsidR="007D4CD2" w:rsidRDefault="007D4CD2" w:rsidP="007D4CD2">
      <w:pPr>
        <w:pStyle w:val="Standard"/>
      </w:pPr>
    </w:p>
    <w:p w14:paraId="3ACE03C9" w14:textId="77777777" w:rsidR="007D4CD2" w:rsidRDefault="007D4CD2" w:rsidP="007D4CD2">
      <w:pPr>
        <w:pStyle w:val="Standard"/>
      </w:pPr>
    </w:p>
    <w:p w14:paraId="0C73FE7B" w14:textId="77777777" w:rsidR="007D4CD2" w:rsidRDefault="007D4CD2" w:rsidP="007D4CD2">
      <w:pPr>
        <w:pStyle w:val="Standard"/>
      </w:pPr>
    </w:p>
    <w:p w14:paraId="58F65A99" w14:textId="77777777" w:rsidR="007D4CD2" w:rsidRDefault="007D4CD2" w:rsidP="007D4CD2">
      <w:pPr>
        <w:pStyle w:val="Standard"/>
      </w:pPr>
    </w:p>
    <w:p w14:paraId="7DFE75F9" w14:textId="77777777" w:rsidR="007D4CD2" w:rsidRDefault="007D4CD2" w:rsidP="007D4CD2">
      <w:pPr>
        <w:pStyle w:val="Standard"/>
      </w:pPr>
    </w:p>
    <w:p w14:paraId="2600BBDB" w14:textId="77777777" w:rsidR="007D4CD2" w:rsidRDefault="007D4CD2" w:rsidP="007D4CD2">
      <w:pPr>
        <w:pStyle w:val="Standard"/>
      </w:pPr>
    </w:p>
    <w:p w14:paraId="053397B4" w14:textId="77777777" w:rsidR="007D4CD2" w:rsidRDefault="007D4CD2" w:rsidP="007D4CD2">
      <w:pPr>
        <w:pStyle w:val="Standard"/>
      </w:pPr>
    </w:p>
    <w:p w14:paraId="274F9162" w14:textId="77777777" w:rsidR="007D4CD2" w:rsidRDefault="007D4CD2" w:rsidP="007D4CD2">
      <w:pPr>
        <w:pStyle w:val="Standard"/>
        <w:rPr>
          <w:color w:val="FF4000"/>
        </w:rPr>
      </w:pPr>
      <w:r>
        <w:rPr>
          <w:color w:val="FF4000"/>
        </w:rPr>
        <w:t>– A Montpellier (évolution 2018-2019) :</w:t>
      </w:r>
    </w:p>
    <w:p w14:paraId="328930E6" w14:textId="77777777" w:rsidR="007D4CD2" w:rsidRDefault="007D4CD2" w:rsidP="007D4CD2">
      <w:pPr>
        <w:pStyle w:val="Standard"/>
      </w:pPr>
    </w:p>
    <w:p w14:paraId="5425A84B" w14:textId="77777777" w:rsidR="007D4CD2" w:rsidRDefault="007D4CD2" w:rsidP="007D4CD2">
      <w:pPr>
        <w:pStyle w:val="Standard"/>
      </w:pPr>
      <w:r>
        <w:t>- Les vols avec violence sont en baisse de 3,8%</w:t>
      </w:r>
    </w:p>
    <w:p w14:paraId="43B61CB0" w14:textId="77777777" w:rsidR="007D4CD2" w:rsidRDefault="007D4CD2" w:rsidP="007D4CD2">
      <w:pPr>
        <w:pStyle w:val="Standard"/>
      </w:pPr>
      <w:r>
        <w:t>- Les vols avec violence avec arme en baisse de 12%</w:t>
      </w:r>
    </w:p>
    <w:p w14:paraId="3C7764CE" w14:textId="77777777" w:rsidR="007D4CD2" w:rsidRDefault="007D4CD2" w:rsidP="007D4CD2">
      <w:pPr>
        <w:pStyle w:val="Standard"/>
      </w:pPr>
      <w:r>
        <w:t>- Les cambriolages en hausse de 19%</w:t>
      </w:r>
    </w:p>
    <w:p w14:paraId="4B62F6A5" w14:textId="77777777" w:rsidR="007D4CD2" w:rsidRDefault="007D4CD2" w:rsidP="007D4CD2">
      <w:pPr>
        <w:pStyle w:val="Standard"/>
      </w:pPr>
      <w:r>
        <w:t>- La délinquance sur la voie publique en hausse de 15%</w:t>
      </w:r>
    </w:p>
    <w:p w14:paraId="2E9D008B" w14:textId="77777777" w:rsidR="007D4CD2" w:rsidRDefault="007D4CD2" w:rsidP="007D4CD2">
      <w:pPr>
        <w:pStyle w:val="Standard"/>
      </w:pPr>
    </w:p>
    <w:p w14:paraId="582A9DDA" w14:textId="77777777" w:rsidR="007D4CD2" w:rsidRDefault="007D4CD2" w:rsidP="007D4CD2">
      <w:pPr>
        <w:pStyle w:val="Standard"/>
        <w:rPr>
          <w:color w:val="FF4000"/>
        </w:rPr>
      </w:pPr>
      <w:r>
        <w:rPr>
          <w:color w:val="FF4000"/>
        </w:rPr>
        <w:t>– Dans l’Hérault (évolution 2018-2019)</w:t>
      </w:r>
    </w:p>
    <w:p w14:paraId="75F6875D" w14:textId="77777777" w:rsidR="007D4CD2" w:rsidRDefault="007D4CD2" w:rsidP="007D4CD2">
      <w:pPr>
        <w:pStyle w:val="Standard"/>
      </w:pPr>
    </w:p>
    <w:p w14:paraId="0DB3EC74" w14:textId="77777777" w:rsidR="007D4CD2" w:rsidRDefault="007D4CD2" w:rsidP="007D4CD2">
      <w:pPr>
        <w:pStyle w:val="Standard"/>
      </w:pPr>
      <w:r>
        <w:t>- Les vols avec violence sont en baisse de 7,8%</w:t>
      </w:r>
    </w:p>
    <w:p w14:paraId="4A82E6BF" w14:textId="77777777" w:rsidR="007D4CD2" w:rsidRDefault="007D4CD2" w:rsidP="007D4CD2">
      <w:pPr>
        <w:pStyle w:val="Standard"/>
      </w:pPr>
      <w:r>
        <w:t>- Les vols sans violence sont en hausse de 4,6%</w:t>
      </w:r>
    </w:p>
    <w:p w14:paraId="1ADB079A" w14:textId="77777777" w:rsidR="007D4CD2" w:rsidRDefault="007D4CD2" w:rsidP="007D4CD2">
      <w:pPr>
        <w:pStyle w:val="Standard"/>
      </w:pPr>
      <w:r>
        <w:t>- Les violences physiques crapuleuse sont en baisse de 7,7%</w:t>
      </w:r>
    </w:p>
    <w:p w14:paraId="5FBF6D18" w14:textId="77777777" w:rsidR="007D4CD2" w:rsidRDefault="007D4CD2" w:rsidP="007D4CD2">
      <w:pPr>
        <w:pStyle w:val="Standard"/>
      </w:pPr>
      <w:r>
        <w:t>- Les violences physiques non crapuleuses en hausse de 9,6%</w:t>
      </w:r>
    </w:p>
    <w:p w14:paraId="4DC91CDE" w14:textId="77777777" w:rsidR="007D4CD2" w:rsidRDefault="007D4CD2" w:rsidP="007D4CD2">
      <w:pPr>
        <w:pStyle w:val="Standard"/>
      </w:pPr>
    </w:p>
    <w:p w14:paraId="376540BF" w14:textId="77777777" w:rsidR="007D4CD2" w:rsidRDefault="007D4CD2" w:rsidP="007D4CD2">
      <w:pPr>
        <w:pStyle w:val="Standard"/>
      </w:pPr>
    </w:p>
    <w:p w14:paraId="4271BFE5" w14:textId="77777777" w:rsidR="007D4CD2" w:rsidRDefault="007D4CD2" w:rsidP="007D4CD2">
      <w:pPr>
        <w:pStyle w:val="Standard"/>
      </w:pPr>
      <w:r>
        <w:rPr>
          <w:noProof/>
        </w:rPr>
        <w:drawing>
          <wp:anchor distT="0" distB="0" distL="114300" distR="114300" simplePos="0" relativeHeight="251672576" behindDoc="0" locked="0" layoutInCell="1" allowOverlap="1" wp14:anchorId="5A6DB7FE" wp14:editId="3E387692">
            <wp:simplePos x="0" y="0"/>
            <wp:positionH relativeFrom="column">
              <wp:posOffset>1739883</wp:posOffset>
            </wp:positionH>
            <wp:positionV relativeFrom="paragraph">
              <wp:posOffset>33476</wp:posOffset>
            </wp:positionV>
            <wp:extent cx="2710080" cy="1882804"/>
            <wp:effectExtent l="0" t="0" r="0" b="3146"/>
            <wp:wrapSquare wrapText="bothSides"/>
            <wp:docPr id="38"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710080" cy="1882804"/>
                    </a:xfrm>
                    <a:prstGeom prst="rect">
                      <a:avLst/>
                    </a:prstGeom>
                    <a:noFill/>
                    <a:ln>
                      <a:noFill/>
                      <a:prstDash/>
                    </a:ln>
                  </pic:spPr>
                </pic:pic>
              </a:graphicData>
            </a:graphic>
          </wp:anchor>
        </w:drawing>
      </w:r>
    </w:p>
    <w:p w14:paraId="20DB8C3C" w14:textId="77777777" w:rsidR="007D4CD2" w:rsidRDefault="007D4CD2" w:rsidP="007D4CD2">
      <w:pPr>
        <w:pStyle w:val="Standard"/>
      </w:pPr>
    </w:p>
    <w:p w14:paraId="219F9DAF" w14:textId="77777777" w:rsidR="007D4CD2" w:rsidRDefault="007D4CD2" w:rsidP="007D4CD2">
      <w:pPr>
        <w:pStyle w:val="Standard"/>
      </w:pPr>
    </w:p>
    <w:p w14:paraId="03710BC8" w14:textId="77777777" w:rsidR="007D4CD2" w:rsidRDefault="007D4CD2" w:rsidP="007D4CD2">
      <w:pPr>
        <w:pStyle w:val="Standard"/>
      </w:pPr>
    </w:p>
    <w:p w14:paraId="22DDBCE4" w14:textId="77777777" w:rsidR="007D4CD2" w:rsidRDefault="007D4CD2" w:rsidP="007D4CD2">
      <w:pPr>
        <w:pStyle w:val="Standard"/>
      </w:pPr>
    </w:p>
    <w:p w14:paraId="2FA44A60" w14:textId="77777777" w:rsidR="007D4CD2" w:rsidRDefault="007D4CD2" w:rsidP="007D4CD2">
      <w:pPr>
        <w:pStyle w:val="Standard"/>
      </w:pPr>
    </w:p>
    <w:p w14:paraId="4CC60CA8" w14:textId="77777777" w:rsidR="007D4CD2" w:rsidRDefault="007D4CD2" w:rsidP="007D4CD2">
      <w:pPr>
        <w:pStyle w:val="Standard"/>
      </w:pPr>
    </w:p>
    <w:p w14:paraId="64E06351" w14:textId="77777777" w:rsidR="007D4CD2" w:rsidRDefault="007D4CD2" w:rsidP="007D4CD2">
      <w:pPr>
        <w:pStyle w:val="Standard"/>
      </w:pPr>
    </w:p>
    <w:p w14:paraId="0F4F15E9" w14:textId="77777777" w:rsidR="007D4CD2" w:rsidRDefault="007D4CD2" w:rsidP="007D4CD2">
      <w:pPr>
        <w:pStyle w:val="Standard"/>
      </w:pPr>
    </w:p>
    <w:p w14:paraId="68084C4E" w14:textId="77777777" w:rsidR="007D4CD2" w:rsidRDefault="007D4CD2" w:rsidP="007D4CD2">
      <w:pPr>
        <w:pStyle w:val="Standard"/>
      </w:pPr>
    </w:p>
    <w:p w14:paraId="2164432D" w14:textId="77777777" w:rsidR="007D4CD2" w:rsidRDefault="007D4CD2" w:rsidP="007D4CD2">
      <w:pPr>
        <w:pStyle w:val="Standard"/>
      </w:pPr>
    </w:p>
    <w:p w14:paraId="1E71CBF9" w14:textId="77777777" w:rsidR="007D4CD2" w:rsidRDefault="007D4CD2" w:rsidP="007D4CD2">
      <w:pPr>
        <w:pStyle w:val="Standard"/>
      </w:pPr>
      <w:r>
        <w:rPr>
          <w:color w:val="158466"/>
        </w:rPr>
        <w:t>Le cadrage des médias produit sans doute des perceptions sinon des croyances qui peuvent devenir dominantes</w:t>
      </w:r>
      <w:r>
        <w:t>…</w:t>
      </w:r>
    </w:p>
    <w:p w14:paraId="0EAAD2E5" w14:textId="77777777" w:rsidR="007D4CD2" w:rsidRDefault="007D4CD2" w:rsidP="007D4CD2">
      <w:pPr>
        <w:pStyle w:val="Standard"/>
      </w:pPr>
    </w:p>
    <w:p w14:paraId="4A6960F3" w14:textId="77777777" w:rsidR="007D4CD2" w:rsidRDefault="007D4CD2" w:rsidP="007D4CD2">
      <w:pPr>
        <w:pStyle w:val="Standard"/>
      </w:pPr>
      <w:r>
        <w:t>• Mais ce n’est pas parce qu’on procède à un cadrage particulier de l'actualité que pour autant on va générer chez les gens des comportements particuliers dont l'origine même tiendrait de manière exclusive à ce cadrage</w:t>
      </w:r>
    </w:p>
    <w:p w14:paraId="47B9283D" w14:textId="77777777" w:rsidR="007D4CD2" w:rsidRDefault="007D4CD2" w:rsidP="007D4CD2">
      <w:pPr>
        <w:pStyle w:val="Standard"/>
      </w:pPr>
    </w:p>
    <w:p w14:paraId="25497D76" w14:textId="77777777" w:rsidR="007D4CD2" w:rsidRDefault="007D4CD2" w:rsidP="007D4CD2">
      <w:pPr>
        <w:pStyle w:val="Standard"/>
      </w:pPr>
      <w:r>
        <w:t xml:space="preserve">– </w:t>
      </w:r>
      <w:r>
        <w:rPr>
          <w:color w:val="158466"/>
        </w:rPr>
        <w:t>Médias ne sont pas les seules instances de production de cadrage</w:t>
      </w:r>
      <w:r>
        <w:t xml:space="preserve"> (organisations politiques, entrepreneurs de cause, leaders d’opinion dans le système de relations interpersonnelles…)</w:t>
      </w:r>
    </w:p>
    <w:p w14:paraId="0F5ECE6B" w14:textId="77777777" w:rsidR="007D4CD2" w:rsidRDefault="007D4CD2" w:rsidP="007D4CD2">
      <w:pPr>
        <w:pStyle w:val="Standard"/>
      </w:pPr>
    </w:p>
    <w:p w14:paraId="43219B57" w14:textId="77777777" w:rsidR="007D4CD2" w:rsidRDefault="007D4CD2" w:rsidP="007D4CD2">
      <w:pPr>
        <w:pStyle w:val="Standard"/>
      </w:pPr>
      <w:r>
        <w:t>–</w:t>
      </w:r>
      <w:r>
        <w:rPr>
          <w:color w:val="158466"/>
        </w:rPr>
        <w:t xml:space="preserve"> Il existe une chaîne complexe entre la perception d’une information et sa concrétisation pratique sous la forme de l’adoption d’un comportement</w:t>
      </w:r>
    </w:p>
    <w:p w14:paraId="7B51227B" w14:textId="77777777" w:rsidR="007D4CD2" w:rsidRDefault="007D4CD2" w:rsidP="007D4CD2">
      <w:pPr>
        <w:pStyle w:val="Standard"/>
      </w:pPr>
    </w:p>
    <w:p w14:paraId="72A4CCA1" w14:textId="77777777" w:rsidR="007D4CD2" w:rsidRDefault="007D4CD2" w:rsidP="007D4CD2">
      <w:pPr>
        <w:pStyle w:val="Standard"/>
      </w:pPr>
      <w:r>
        <w:t>•</w:t>
      </w:r>
      <w:r>
        <w:rPr>
          <w:color w:val="FF4000"/>
        </w:rPr>
        <w:t xml:space="preserve"> Plus largement, ce qu’il faut retenir</w:t>
      </w:r>
      <w:r>
        <w:t xml:space="preserve"> : la question des effets relève en effet d’un indécidable scientifique</w:t>
      </w:r>
    </w:p>
    <w:p w14:paraId="374B37BF" w14:textId="77777777" w:rsidR="007D4CD2" w:rsidRDefault="007D4CD2" w:rsidP="007D4CD2">
      <w:pPr>
        <w:pStyle w:val="Standard"/>
      </w:pPr>
    </w:p>
    <w:p w14:paraId="5BA66C95" w14:textId="77777777" w:rsidR="007D4CD2" w:rsidRDefault="007D4CD2" w:rsidP="007D4CD2">
      <w:pPr>
        <w:pStyle w:val="Standard"/>
        <w:jc w:val="center"/>
        <w:rPr>
          <w:b/>
          <w:bCs/>
          <w:i/>
          <w:iCs/>
          <w:color w:val="FF8000"/>
        </w:rPr>
      </w:pPr>
      <w:r>
        <w:rPr>
          <w:b/>
          <w:bCs/>
          <w:i/>
          <w:iCs/>
          <w:color w:val="FF8000"/>
        </w:rPr>
        <w:t>d) Les études de réception</w:t>
      </w:r>
    </w:p>
    <w:p w14:paraId="1AA073F0" w14:textId="77777777" w:rsidR="007D4CD2" w:rsidRDefault="007D4CD2" w:rsidP="007D4CD2">
      <w:pPr>
        <w:pStyle w:val="Standard"/>
        <w:jc w:val="center"/>
        <w:rPr>
          <w:b/>
          <w:bCs/>
          <w:i/>
          <w:iCs/>
          <w:color w:val="FF8000"/>
        </w:rPr>
      </w:pPr>
    </w:p>
    <w:p w14:paraId="188C6F91" w14:textId="77777777" w:rsidR="007D4CD2" w:rsidRDefault="007D4CD2" w:rsidP="007D4CD2">
      <w:pPr>
        <w:pStyle w:val="Standard"/>
        <w:jc w:val="center"/>
        <w:rPr>
          <w:b/>
          <w:bCs/>
          <w:i/>
          <w:iCs/>
          <w:color w:val="FF8000"/>
        </w:rPr>
      </w:pPr>
    </w:p>
    <w:p w14:paraId="5EA0DC0D" w14:textId="77777777" w:rsidR="007D4CD2" w:rsidRDefault="007D4CD2" w:rsidP="007D4CD2">
      <w:pPr>
        <w:pStyle w:val="Standard"/>
      </w:pPr>
      <w:r>
        <w:rPr>
          <w:color w:val="FF4000"/>
        </w:rPr>
        <w:t>À partir des années 1970</w:t>
      </w:r>
      <w:r>
        <w:t xml:space="preserve"> d’autres chercheurs continuent de chercher des effets des médias.</w:t>
      </w:r>
    </w:p>
    <w:p w14:paraId="5C26B869" w14:textId="77777777" w:rsidR="007D4CD2" w:rsidRDefault="007D4CD2" w:rsidP="007D4CD2">
      <w:pPr>
        <w:pStyle w:val="Standard"/>
      </w:pPr>
    </w:p>
    <w:p w14:paraId="547D7E3E" w14:textId="77777777" w:rsidR="007D4CD2" w:rsidRDefault="007D4CD2" w:rsidP="007D4CD2">
      <w:pPr>
        <w:pStyle w:val="Standard"/>
      </w:pPr>
      <w:r>
        <w:rPr>
          <w:color w:val="158466"/>
        </w:rPr>
        <w:t>Les études de réception vont opérer un renversement paradigmatique</w:t>
      </w:r>
      <w:r>
        <w:t xml:space="preserve"> : il s’agit désormais de savoir ce que les individus font aux médias</w:t>
      </w:r>
    </w:p>
    <w:p w14:paraId="6D60F227" w14:textId="77777777" w:rsidR="007D4CD2" w:rsidRDefault="007D4CD2" w:rsidP="007D4CD2">
      <w:pPr>
        <w:pStyle w:val="Standard"/>
      </w:pPr>
    </w:p>
    <w:p w14:paraId="3B36B602" w14:textId="77777777" w:rsidR="007D4CD2" w:rsidRDefault="007D4CD2" w:rsidP="007D4CD2">
      <w:pPr>
        <w:pStyle w:val="Standard"/>
      </w:pPr>
      <w:r>
        <w:rPr>
          <w:color w:val="FF4000"/>
        </w:rPr>
        <w:t xml:space="preserve">En allant à la rencontre des récepteurs, ces recherches vont montrer qu’il est impossible de postuler une homogénéité des effets des médias </w:t>
      </w:r>
      <w:r>
        <w:t>(et dont d’effets tout court…)</w:t>
      </w:r>
    </w:p>
    <w:p w14:paraId="3CF13DAC" w14:textId="77777777" w:rsidR="007D4CD2" w:rsidRDefault="007D4CD2" w:rsidP="007D4CD2">
      <w:pPr>
        <w:pStyle w:val="Standard"/>
      </w:pPr>
    </w:p>
    <w:p w14:paraId="0DD7CC40" w14:textId="77777777" w:rsidR="007D4CD2" w:rsidRDefault="007D4CD2" w:rsidP="007D4CD2">
      <w:pPr>
        <w:pStyle w:val="Standard"/>
        <w:rPr>
          <w:color w:val="FF4000"/>
        </w:rPr>
      </w:pPr>
      <w:r>
        <w:rPr>
          <w:color w:val="FF4000"/>
        </w:rPr>
        <w:t>On va retenir ici les apports de 2 courants (parmi d’autres)</w:t>
      </w:r>
    </w:p>
    <w:p w14:paraId="2AC361C8" w14:textId="77777777" w:rsidR="007D4CD2" w:rsidRDefault="007D4CD2" w:rsidP="007D4CD2">
      <w:pPr>
        <w:pStyle w:val="Standard"/>
      </w:pPr>
    </w:p>
    <w:p w14:paraId="248B07C8" w14:textId="77777777" w:rsidR="007D4CD2" w:rsidRDefault="007D4CD2" w:rsidP="007D4CD2">
      <w:pPr>
        <w:pStyle w:val="Standard"/>
      </w:pPr>
      <w:r>
        <w:rPr>
          <w:b/>
          <w:bCs/>
          <w:color w:val="2A6099"/>
        </w:rPr>
        <w:t>1 er courant : le courant des « usages et des gratifications »</w:t>
      </w:r>
      <w:r>
        <w:t xml:space="preserve"> (</w:t>
      </w:r>
      <w:r>
        <w:rPr>
          <w:color w:val="FF0000"/>
        </w:rPr>
        <w:t>années 1970</w:t>
      </w:r>
      <w:r>
        <w:t>)</w:t>
      </w:r>
    </w:p>
    <w:p w14:paraId="04B63A22" w14:textId="77777777" w:rsidR="007D4CD2" w:rsidRDefault="007D4CD2" w:rsidP="007D4CD2">
      <w:pPr>
        <w:pStyle w:val="Standard"/>
      </w:pPr>
    </w:p>
    <w:p w14:paraId="5DE0DFD9" w14:textId="77777777" w:rsidR="007D4CD2" w:rsidRDefault="007D4CD2" w:rsidP="007D4CD2">
      <w:pPr>
        <w:pStyle w:val="Standard"/>
      </w:pPr>
      <w:r>
        <w:rPr>
          <w:color w:val="158466"/>
        </w:rPr>
        <w:t>- Il va montrer que le public utilise « activement » et de manière sélective les médias</w:t>
      </w:r>
      <w:r>
        <w:t xml:space="preserve"> pour en retirer des satisfactions spécifiques répondant à des besoins sociaux et psychologiques</w:t>
      </w:r>
    </w:p>
    <w:p w14:paraId="16F87C33" w14:textId="77777777" w:rsidR="007D4CD2" w:rsidRDefault="007D4CD2" w:rsidP="007D4CD2">
      <w:pPr>
        <w:pStyle w:val="Standard"/>
      </w:pPr>
    </w:p>
    <w:p w14:paraId="55C16760" w14:textId="77777777" w:rsidR="007D4CD2" w:rsidRDefault="007D4CD2" w:rsidP="007D4CD2">
      <w:pPr>
        <w:pStyle w:val="Standard"/>
      </w:pPr>
      <w:r>
        <w:t>•</w:t>
      </w:r>
      <w:r>
        <w:rPr>
          <w:b/>
          <w:bCs/>
          <w:color w:val="FFBF00"/>
        </w:rPr>
        <w:t xml:space="preserve"> Denis </w:t>
      </w:r>
      <w:proofErr w:type="spellStart"/>
      <w:r>
        <w:rPr>
          <w:b/>
          <w:bCs/>
          <w:color w:val="FFBF00"/>
        </w:rPr>
        <w:t>McQuail</w:t>
      </w:r>
      <w:proofErr w:type="spellEnd"/>
      <w:r>
        <w:t xml:space="preserve"> (Mass Communication </w:t>
      </w:r>
      <w:proofErr w:type="gramStart"/>
      <w:r>
        <w:t>Theory:</w:t>
      </w:r>
      <w:proofErr w:type="gramEnd"/>
      <w:r>
        <w:t xml:space="preserve"> An Introduction,1987) a proposé une typologie complémentaire des usages.</w:t>
      </w:r>
    </w:p>
    <w:p w14:paraId="77A7A636" w14:textId="77777777" w:rsidR="007D4CD2" w:rsidRDefault="007D4CD2" w:rsidP="007D4CD2">
      <w:pPr>
        <w:pStyle w:val="Standard"/>
      </w:pPr>
    </w:p>
    <w:p w14:paraId="75A06BBC" w14:textId="77777777" w:rsidR="007D4CD2" w:rsidRDefault="007D4CD2" w:rsidP="007D4CD2">
      <w:pPr>
        <w:pStyle w:val="Standard"/>
        <w:rPr>
          <w:color w:val="FF4000"/>
        </w:rPr>
      </w:pPr>
      <w:r>
        <w:rPr>
          <w:color w:val="FF4000"/>
        </w:rPr>
        <w:t>Les médias serviraient ainsi à :</w:t>
      </w:r>
    </w:p>
    <w:p w14:paraId="265210E5" w14:textId="77777777" w:rsidR="007D4CD2" w:rsidRDefault="007D4CD2" w:rsidP="007D4CD2">
      <w:pPr>
        <w:pStyle w:val="Standard"/>
      </w:pPr>
    </w:p>
    <w:p w14:paraId="355EF5F0" w14:textId="77777777" w:rsidR="007D4CD2" w:rsidRDefault="007D4CD2" w:rsidP="007D4CD2">
      <w:pPr>
        <w:pStyle w:val="Standard"/>
      </w:pPr>
      <w:r>
        <w:t xml:space="preserve">– </w:t>
      </w:r>
      <w:r>
        <w:rPr>
          <w:color w:val="158466"/>
        </w:rPr>
        <w:t>S’informer</w:t>
      </w:r>
    </w:p>
    <w:p w14:paraId="170DBC60" w14:textId="77777777" w:rsidR="007D4CD2" w:rsidRDefault="007D4CD2" w:rsidP="007D4CD2">
      <w:pPr>
        <w:pStyle w:val="Standard"/>
      </w:pPr>
      <w:r>
        <w:t xml:space="preserve">– </w:t>
      </w:r>
      <w:r>
        <w:rPr>
          <w:color w:val="158466"/>
        </w:rPr>
        <w:t xml:space="preserve">S’intégrer socialement </w:t>
      </w:r>
      <w:r>
        <w:t xml:space="preserve">(« télé-conversation », D. Boullier) → </w:t>
      </w:r>
      <w:r>
        <w:rPr>
          <w:i/>
          <w:iCs/>
        </w:rPr>
        <w:t xml:space="preserve">usage </w:t>
      </w:r>
      <w:proofErr w:type="spellStart"/>
      <w:r>
        <w:rPr>
          <w:i/>
          <w:iCs/>
        </w:rPr>
        <w:t>esca-piste</w:t>
      </w:r>
      <w:proofErr w:type="spellEnd"/>
      <w:r>
        <w:rPr>
          <w:i/>
          <w:iCs/>
        </w:rPr>
        <w:t xml:space="preserve"> / </w:t>
      </w:r>
      <w:proofErr w:type="gramStart"/>
      <w:r>
        <w:rPr>
          <w:i/>
          <w:iCs/>
        </w:rPr>
        <w:t xml:space="preserve">compensatoire </w:t>
      </w:r>
      <w:r>
        <w:t xml:space="preserve"> (</w:t>
      </w:r>
      <w:proofErr w:type="gramEnd"/>
      <w:r>
        <w:t>pour s’échapper)</w:t>
      </w:r>
    </w:p>
    <w:p w14:paraId="05006D98" w14:textId="77777777" w:rsidR="007D4CD2" w:rsidRDefault="007D4CD2" w:rsidP="007D4CD2">
      <w:pPr>
        <w:pStyle w:val="Standard"/>
      </w:pPr>
      <w:r>
        <w:t xml:space="preserve">– </w:t>
      </w:r>
      <w:r>
        <w:rPr>
          <w:color w:val="158466"/>
        </w:rPr>
        <w:t>Se divertir</w:t>
      </w:r>
    </w:p>
    <w:p w14:paraId="7C7914F7" w14:textId="77777777" w:rsidR="007D4CD2" w:rsidRDefault="007D4CD2" w:rsidP="007D4CD2">
      <w:pPr>
        <w:pStyle w:val="Standard"/>
      </w:pPr>
      <w:r>
        <w:t xml:space="preserve">– </w:t>
      </w:r>
      <w:r>
        <w:rPr>
          <w:color w:val="158466"/>
        </w:rPr>
        <w:t>Construire sa propre identité</w:t>
      </w:r>
    </w:p>
    <w:p w14:paraId="4C264323" w14:textId="77777777" w:rsidR="007D4CD2" w:rsidRDefault="007D4CD2" w:rsidP="007D4CD2">
      <w:pPr>
        <w:pStyle w:val="Standard"/>
      </w:pPr>
    </w:p>
    <w:p w14:paraId="72EA75D8" w14:textId="77777777" w:rsidR="007D4CD2" w:rsidRDefault="007D4CD2" w:rsidP="007D4CD2">
      <w:pPr>
        <w:pStyle w:val="Standard"/>
      </w:pPr>
      <w:r>
        <w:t xml:space="preserve">La réception de la sitcom « </w:t>
      </w:r>
      <w:r>
        <w:rPr>
          <w:color w:val="800080"/>
        </w:rPr>
        <w:t>Hélène et les garçons</w:t>
      </w:r>
      <w:r>
        <w:t xml:space="preserve"> », une « </w:t>
      </w:r>
      <w:r>
        <w:rPr>
          <w:color w:val="800080"/>
        </w:rPr>
        <w:t>initiation à la grammaire amoureuse</w:t>
      </w:r>
      <w:r>
        <w:t xml:space="preserve"> » selon </w:t>
      </w:r>
      <w:r>
        <w:rPr>
          <w:color w:val="FFBF00"/>
        </w:rPr>
        <w:t>Dominique Pasquier</w:t>
      </w:r>
      <w:r>
        <w:t xml:space="preserve"> (La Culture des sentiments, 1999) :</w:t>
      </w:r>
    </w:p>
    <w:p w14:paraId="27B7E165" w14:textId="77777777" w:rsidR="007D4CD2" w:rsidRDefault="007D4CD2" w:rsidP="007D4CD2">
      <w:pPr>
        <w:pStyle w:val="Standard"/>
      </w:pPr>
    </w:p>
    <w:p w14:paraId="544EB855" w14:textId="77777777" w:rsidR="007D4CD2" w:rsidRDefault="007D4CD2" w:rsidP="007D4CD2">
      <w:pPr>
        <w:pStyle w:val="Standard"/>
      </w:pPr>
      <w:r>
        <w:t xml:space="preserve">– </w:t>
      </w:r>
      <w:r>
        <w:rPr>
          <w:color w:val="158466"/>
        </w:rPr>
        <w:t>Apprentissage des rapports amoureux pour les enfants</w:t>
      </w:r>
    </w:p>
    <w:p w14:paraId="6B026A25" w14:textId="77777777" w:rsidR="007D4CD2" w:rsidRDefault="007D4CD2" w:rsidP="007D4CD2">
      <w:pPr>
        <w:pStyle w:val="Standard"/>
      </w:pPr>
      <w:r>
        <w:t xml:space="preserve">– </w:t>
      </w:r>
      <w:r>
        <w:rPr>
          <w:color w:val="158466"/>
        </w:rPr>
        <w:t>Solutions de gestion des rapports amoureux pour les adolescents</w:t>
      </w:r>
    </w:p>
    <w:p w14:paraId="56AF0267" w14:textId="77777777" w:rsidR="007D4CD2" w:rsidRDefault="007D4CD2" w:rsidP="007D4CD2">
      <w:pPr>
        <w:pStyle w:val="Standard"/>
      </w:pPr>
      <w:r>
        <w:t xml:space="preserve">– </w:t>
      </w:r>
      <w:r>
        <w:rPr>
          <w:color w:val="158466"/>
        </w:rPr>
        <w:t>Socialisation aux rapports hommes / femmes pour les post-ados sur la base de codes dominants</w:t>
      </w:r>
      <w:r>
        <w:t xml:space="preserve"> (la virilité, la drague, le rêve de réussite sociale et professionnelle, le sport chez les garçons versus la féminité, la douceur, la jalousie, la tendresse, les rêves d’enfants chez les filles)</w:t>
      </w:r>
    </w:p>
    <w:p w14:paraId="12FC1817" w14:textId="77777777" w:rsidR="007D4CD2" w:rsidRDefault="007D4CD2" w:rsidP="007D4CD2">
      <w:pPr>
        <w:pStyle w:val="Standard"/>
      </w:pPr>
    </w:p>
    <w:p w14:paraId="6C34E8B2" w14:textId="77777777" w:rsidR="007D4CD2" w:rsidRDefault="007D4CD2" w:rsidP="007D4CD2">
      <w:pPr>
        <w:pStyle w:val="Standard"/>
      </w:pPr>
      <w:r>
        <w:rPr>
          <w:b/>
          <w:bCs/>
          <w:color w:val="2A6099"/>
        </w:rPr>
        <w:t xml:space="preserve">2 e courant : le courant des Cultural </w:t>
      </w:r>
      <w:proofErr w:type="spellStart"/>
      <w:r>
        <w:rPr>
          <w:b/>
          <w:bCs/>
          <w:color w:val="2A6099"/>
        </w:rPr>
        <w:t>studies</w:t>
      </w:r>
      <w:proofErr w:type="spellEnd"/>
      <w:r>
        <w:t xml:space="preserve"> (</w:t>
      </w:r>
      <w:r>
        <w:rPr>
          <w:color w:val="FF0000"/>
        </w:rPr>
        <w:t>années 1960</w:t>
      </w:r>
      <w:r>
        <w:t>, Université de Birmingham)</w:t>
      </w:r>
    </w:p>
    <w:p w14:paraId="44CFD34C" w14:textId="77777777" w:rsidR="007D4CD2" w:rsidRDefault="007D4CD2" w:rsidP="007D4CD2">
      <w:pPr>
        <w:pStyle w:val="Standard"/>
      </w:pPr>
    </w:p>
    <w:p w14:paraId="73E9F455" w14:textId="77777777" w:rsidR="007D4CD2" w:rsidRDefault="007D4CD2" w:rsidP="007D4CD2">
      <w:pPr>
        <w:pStyle w:val="Standard"/>
      </w:pPr>
      <w:r>
        <w:t xml:space="preserve">• Le principal apport de cette école, c’est d’avoir </w:t>
      </w:r>
      <w:r>
        <w:rPr>
          <w:color w:val="158466"/>
        </w:rPr>
        <w:t>montré qu’il existe des logiques différenciées d’encodage et de décodage des messages</w:t>
      </w:r>
      <w:r>
        <w:t xml:space="preserve"> (</w:t>
      </w:r>
      <w:r>
        <w:rPr>
          <w:b/>
          <w:bCs/>
          <w:color w:val="FFBF00"/>
        </w:rPr>
        <w:t>Stuart Hall</w:t>
      </w:r>
      <w:r>
        <w:t>, « Encodage, décodage », 1980)</w:t>
      </w:r>
    </w:p>
    <w:p w14:paraId="714F4608" w14:textId="77777777" w:rsidR="007D4CD2" w:rsidRDefault="007D4CD2" w:rsidP="007D4CD2">
      <w:pPr>
        <w:pStyle w:val="Standard"/>
      </w:pPr>
    </w:p>
    <w:p w14:paraId="093E8324" w14:textId="77777777" w:rsidR="007D4CD2" w:rsidRDefault="007D4CD2" w:rsidP="007D4CD2">
      <w:pPr>
        <w:pStyle w:val="Standard"/>
      </w:pPr>
      <w:r>
        <w:t xml:space="preserve">• </w:t>
      </w:r>
      <w:r>
        <w:rPr>
          <w:color w:val="158466"/>
        </w:rPr>
        <w:t>En somme</w:t>
      </w:r>
      <w:r>
        <w:t xml:space="preserve"> : </w:t>
      </w:r>
      <w:r>
        <w:rPr>
          <w:i/>
          <w:iCs/>
          <w:color w:val="FF4000"/>
        </w:rPr>
        <w:t>un message n’est pas forcément lu ou compris fidèlement à l’intention de l’émetteur</w:t>
      </w:r>
      <w:r>
        <w:t>. → Il comporte toujours plusieurs significations ou interprétations possibles qui sont tributaires de ce qu’on est culturellement et socialement</w:t>
      </w:r>
    </w:p>
    <w:p w14:paraId="3E39B4A6" w14:textId="77777777" w:rsidR="007D4CD2" w:rsidRDefault="007D4CD2" w:rsidP="007D4CD2">
      <w:pPr>
        <w:pStyle w:val="Standard"/>
      </w:pPr>
    </w:p>
    <w:p w14:paraId="46D42377" w14:textId="77777777" w:rsidR="007D4CD2" w:rsidRDefault="007D4CD2" w:rsidP="007D4CD2">
      <w:pPr>
        <w:pStyle w:val="Standard"/>
      </w:pPr>
      <w:r>
        <w:t xml:space="preserve">• Etude de </w:t>
      </w:r>
      <w:r>
        <w:rPr>
          <w:b/>
          <w:bCs/>
          <w:color w:val="FFBF00"/>
        </w:rPr>
        <w:t xml:space="preserve">Elihu Katz et Tamar </w:t>
      </w:r>
      <w:proofErr w:type="spellStart"/>
      <w:r>
        <w:rPr>
          <w:b/>
          <w:bCs/>
          <w:color w:val="FFBF00"/>
        </w:rPr>
        <w:t>Liebes</w:t>
      </w:r>
      <w:proofErr w:type="spellEnd"/>
      <w:r>
        <w:t xml:space="preserve"> sur la réception de la série « Dallas » dans différents pays du globe (« Six interprétations de la série Dallas », 1993)</w:t>
      </w:r>
    </w:p>
    <w:p w14:paraId="536159EE" w14:textId="77777777" w:rsidR="007D4CD2" w:rsidRDefault="007D4CD2" w:rsidP="007D4CD2">
      <w:pPr>
        <w:pStyle w:val="Standard"/>
      </w:pPr>
    </w:p>
    <w:p w14:paraId="58C3E729" w14:textId="77777777" w:rsidR="007D4CD2" w:rsidRDefault="007D4CD2" w:rsidP="007D4CD2">
      <w:pPr>
        <w:pStyle w:val="Standard"/>
      </w:pPr>
      <w:r>
        <w:t xml:space="preserve">• Ils démontrent que loin de l’idée selon laquelle </w:t>
      </w:r>
      <w:r>
        <w:rPr>
          <w:i/>
          <w:iCs/>
          <w:color w:val="FF4000"/>
        </w:rPr>
        <w:t>la série s’imposerait de manière homogène à ses différents publics, elle fait au contraire l’objet d’interprétations très variables</w:t>
      </w:r>
    </w:p>
    <w:p w14:paraId="6E87F8B7" w14:textId="77777777" w:rsidR="007D4CD2" w:rsidRDefault="007D4CD2" w:rsidP="007D4CD2">
      <w:pPr>
        <w:pStyle w:val="Standard"/>
      </w:pPr>
    </w:p>
    <w:p w14:paraId="715D891A" w14:textId="77777777" w:rsidR="007D4CD2" w:rsidRDefault="007D4CD2" w:rsidP="007D4CD2">
      <w:pPr>
        <w:pStyle w:val="Standard"/>
      </w:pPr>
      <w:r>
        <w:rPr>
          <w:color w:val="158466"/>
        </w:rPr>
        <w:t>Le processus de la signification n’est jamais garanti</w:t>
      </w:r>
      <w:r>
        <w:t xml:space="preserve"> : il y a toujours un sens dominant, un « sens préférentiel » (Stuart Hall) qui fixe les limites de l’interprétation mais il n’est jamais certain que ce message soit décodé comme il est codé</w:t>
      </w:r>
    </w:p>
    <w:p w14:paraId="2C6197C4" w14:textId="77777777" w:rsidR="007D4CD2" w:rsidRDefault="007D4CD2" w:rsidP="007D4CD2">
      <w:pPr>
        <w:pStyle w:val="Standard"/>
      </w:pPr>
    </w:p>
    <w:p w14:paraId="370814A4" w14:textId="77777777" w:rsidR="007D4CD2" w:rsidRDefault="007D4CD2" w:rsidP="007D4CD2">
      <w:pPr>
        <w:pStyle w:val="Standard"/>
      </w:pPr>
      <w:r>
        <w:t xml:space="preserve">• </w:t>
      </w:r>
      <w:r>
        <w:rPr>
          <w:color w:val="158466"/>
        </w:rPr>
        <w:t>C’est l’une des plus grandes limites à la théorie des effets</w:t>
      </w:r>
      <w:r>
        <w:t xml:space="preserve"> : la réception d’un message dépend des propriétés sociales des acteurs</w:t>
      </w:r>
    </w:p>
    <w:p w14:paraId="4C0CBAA2" w14:textId="77777777" w:rsidR="007D4CD2" w:rsidRDefault="007D4CD2" w:rsidP="007D4CD2">
      <w:pPr>
        <w:pStyle w:val="Standard"/>
      </w:pPr>
    </w:p>
    <w:p w14:paraId="1F60B7A3" w14:textId="77777777" w:rsidR="007D4CD2" w:rsidRDefault="007D4CD2" w:rsidP="007D4CD2">
      <w:pPr>
        <w:pStyle w:val="Standard"/>
      </w:pPr>
      <w:r>
        <w:t xml:space="preserve">• Et en fonction de ces propriétés, comme l’affirme </w:t>
      </w:r>
      <w:r>
        <w:rPr>
          <w:b/>
          <w:bCs/>
          <w:color w:val="FFBF00"/>
        </w:rPr>
        <w:t>Stuart Hall</w:t>
      </w:r>
      <w:r>
        <w:t>, un message peut être soit accepté, soit négocié, soit être refusé</w:t>
      </w:r>
    </w:p>
    <w:p w14:paraId="5C71B970" w14:textId="77777777" w:rsidR="007D4CD2" w:rsidRDefault="007D4CD2" w:rsidP="007D4CD2">
      <w:pPr>
        <w:pStyle w:val="Standard"/>
      </w:pPr>
    </w:p>
    <w:p w14:paraId="11E3D3A2" w14:textId="77777777" w:rsidR="007D4CD2" w:rsidRDefault="007D4CD2" w:rsidP="007D4CD2">
      <w:pPr>
        <w:pStyle w:val="Standard"/>
        <w:jc w:val="center"/>
        <w:rPr>
          <w:b/>
          <w:bCs/>
          <w:i/>
          <w:iCs/>
          <w:color w:val="FF8000"/>
        </w:rPr>
      </w:pPr>
      <w:r>
        <w:rPr>
          <w:b/>
          <w:bCs/>
          <w:i/>
          <w:iCs/>
          <w:color w:val="FF8000"/>
        </w:rPr>
        <w:t>Conclusion</w:t>
      </w:r>
    </w:p>
    <w:p w14:paraId="6C3AAE70" w14:textId="77777777" w:rsidR="007D4CD2" w:rsidRDefault="007D4CD2" w:rsidP="007D4CD2">
      <w:pPr>
        <w:pStyle w:val="Standard"/>
        <w:jc w:val="center"/>
        <w:rPr>
          <w:b/>
          <w:bCs/>
          <w:i/>
          <w:iCs/>
          <w:color w:val="FF8000"/>
        </w:rPr>
      </w:pPr>
    </w:p>
    <w:p w14:paraId="2242EE8F" w14:textId="77777777" w:rsidR="007D4CD2" w:rsidRDefault="007D4CD2" w:rsidP="007D4CD2">
      <w:pPr>
        <w:pStyle w:val="Standard"/>
      </w:pPr>
      <w:r>
        <w:t>• La question des effets des médias est difficile à cerner</w:t>
      </w:r>
    </w:p>
    <w:p w14:paraId="7CC69EC4" w14:textId="77777777" w:rsidR="007D4CD2" w:rsidRDefault="007D4CD2" w:rsidP="007D4CD2">
      <w:pPr>
        <w:pStyle w:val="Standard"/>
      </w:pPr>
      <w:r>
        <w:t xml:space="preserve">• </w:t>
      </w:r>
      <w:r>
        <w:rPr>
          <w:color w:val="FF4000"/>
        </w:rPr>
        <w:t>Le seul effet prouvé sur le public, c’est la croyance même en l’existence d’effets des médias</w:t>
      </w:r>
    </w:p>
    <w:p w14:paraId="6AC5B598" w14:textId="77777777" w:rsidR="007D4CD2" w:rsidRDefault="007D4CD2" w:rsidP="007D4CD2">
      <w:pPr>
        <w:pStyle w:val="Standard"/>
      </w:pPr>
    </w:p>
    <w:p w14:paraId="3DD473BE" w14:textId="77777777" w:rsidR="007D4CD2" w:rsidRDefault="007D4CD2" w:rsidP="007D4CD2">
      <w:pPr>
        <w:pStyle w:val="Standard"/>
      </w:pPr>
      <w:r>
        <w:t xml:space="preserve">• C’est ce qu’illustre l’effet de tierce personne mis en évidence par </w:t>
      </w:r>
      <w:r>
        <w:rPr>
          <w:b/>
          <w:bCs/>
          <w:color w:val="FFBF00"/>
        </w:rPr>
        <w:t xml:space="preserve">Philips </w:t>
      </w:r>
      <w:proofErr w:type="spellStart"/>
      <w:r>
        <w:rPr>
          <w:b/>
          <w:bCs/>
          <w:color w:val="FFBF00"/>
        </w:rPr>
        <w:t>Davision</w:t>
      </w:r>
      <w:proofErr w:type="spellEnd"/>
      <w:r>
        <w:t xml:space="preserve"> (</w:t>
      </w:r>
      <w:r>
        <w:rPr>
          <w:color w:val="FF0000"/>
        </w:rPr>
        <w:t>1983</w:t>
      </w:r>
      <w:r>
        <w:t>)</w:t>
      </w:r>
    </w:p>
    <w:p w14:paraId="1A690CAD" w14:textId="77777777" w:rsidR="007D4CD2" w:rsidRDefault="007D4CD2" w:rsidP="007D4CD2">
      <w:pPr>
        <w:pStyle w:val="Standard"/>
      </w:pPr>
    </w:p>
    <w:p w14:paraId="4B181BB8" w14:textId="77777777" w:rsidR="007D4CD2" w:rsidRDefault="007D4CD2" w:rsidP="007D4CD2">
      <w:pPr>
        <w:pStyle w:val="Standard"/>
      </w:pPr>
      <w:r>
        <w:t>– Lorsqu’on demande aux individus, dans les enquêtes, s’ils se sentent personnellement influencés par les médias, ils répondent majoritairement « non »</w:t>
      </w:r>
    </w:p>
    <w:p w14:paraId="76EC37A2" w14:textId="77777777" w:rsidR="007D4CD2" w:rsidRDefault="007D4CD2" w:rsidP="007D4CD2">
      <w:pPr>
        <w:pStyle w:val="Standard"/>
      </w:pPr>
    </w:p>
    <w:p w14:paraId="5F1F413A" w14:textId="77777777" w:rsidR="007D4CD2" w:rsidRDefault="007D4CD2" w:rsidP="007D4CD2">
      <w:pPr>
        <w:pStyle w:val="Standard"/>
      </w:pPr>
      <w:r>
        <w:t>– Lorsqu’on demande à ces mêmes individus s’ils pensent que les médias ont un pouvoir d’influence sur les autres, ils répondent en général « oui »</w:t>
      </w:r>
    </w:p>
    <w:p w14:paraId="4D16462E" w14:textId="77777777" w:rsidR="007D4CD2" w:rsidRDefault="007D4CD2" w:rsidP="007D4CD2">
      <w:pPr>
        <w:pStyle w:val="Standard"/>
      </w:pPr>
    </w:p>
    <w:p w14:paraId="6A8F3311" w14:textId="77777777" w:rsidR="007D4CD2" w:rsidRDefault="007D4CD2" w:rsidP="007D4CD2">
      <w:pPr>
        <w:pStyle w:val="Standard"/>
      </w:pPr>
    </w:p>
    <w:p w14:paraId="12A703A5" w14:textId="77777777" w:rsidR="007D4CD2" w:rsidRDefault="007D4CD2" w:rsidP="007D4CD2">
      <w:pPr>
        <w:pStyle w:val="Standard"/>
      </w:pPr>
    </w:p>
    <w:p w14:paraId="2C439D12" w14:textId="77777777" w:rsidR="007D4CD2" w:rsidRDefault="007D4CD2" w:rsidP="007D4CD2">
      <w:pPr>
        <w:pStyle w:val="Standard"/>
      </w:pPr>
    </w:p>
    <w:p w14:paraId="38ED83FF" w14:textId="77777777" w:rsidR="007D4CD2" w:rsidRDefault="007D4CD2" w:rsidP="007D4CD2">
      <w:pPr>
        <w:pStyle w:val="Standard"/>
      </w:pPr>
    </w:p>
    <w:p w14:paraId="0AED99EB" w14:textId="77777777" w:rsidR="007D4CD2" w:rsidRDefault="007D4CD2" w:rsidP="007D4CD2">
      <w:pPr>
        <w:pStyle w:val="Standard"/>
      </w:pPr>
    </w:p>
    <w:p w14:paraId="58367C66" w14:textId="77777777" w:rsidR="007D4CD2" w:rsidRDefault="007D4CD2" w:rsidP="007D4CD2">
      <w:pPr>
        <w:pStyle w:val="Standard"/>
      </w:pPr>
    </w:p>
    <w:p w14:paraId="3D4F3F74" w14:textId="77777777" w:rsidR="007D4CD2" w:rsidRDefault="007D4CD2" w:rsidP="007D4CD2">
      <w:pPr>
        <w:pStyle w:val="Standard"/>
      </w:pPr>
    </w:p>
    <w:p w14:paraId="24421C49" w14:textId="77777777" w:rsidR="007D4CD2" w:rsidRDefault="007D4CD2" w:rsidP="007D4CD2">
      <w:pPr>
        <w:pStyle w:val="Standard"/>
      </w:pPr>
    </w:p>
    <w:p w14:paraId="1743D984" w14:textId="77777777" w:rsidR="007D4CD2" w:rsidRDefault="007D4CD2" w:rsidP="007D4CD2">
      <w:pPr>
        <w:pStyle w:val="Standard"/>
      </w:pPr>
    </w:p>
    <w:p w14:paraId="20FC4AE3" w14:textId="77777777" w:rsidR="007D4CD2" w:rsidRDefault="007D4CD2" w:rsidP="007D4CD2">
      <w:pPr>
        <w:pStyle w:val="Standard"/>
      </w:pPr>
    </w:p>
    <w:p w14:paraId="09D1A735" w14:textId="77777777" w:rsidR="007D4CD2" w:rsidRDefault="007D4CD2" w:rsidP="007D4CD2">
      <w:pPr>
        <w:pStyle w:val="Standard"/>
        <w:jc w:val="center"/>
        <w:rPr>
          <w:b/>
          <w:bCs/>
          <w:i/>
          <w:iCs/>
          <w:color w:val="FF8000"/>
        </w:rPr>
      </w:pPr>
      <w:r>
        <w:rPr>
          <w:b/>
          <w:bCs/>
          <w:i/>
          <w:iCs/>
          <w:color w:val="FF8000"/>
        </w:rPr>
        <w:t>Section 6. Les sondages politiques</w:t>
      </w:r>
    </w:p>
    <w:p w14:paraId="4B084D55" w14:textId="77777777" w:rsidR="007D4CD2" w:rsidRDefault="007D4CD2" w:rsidP="007D4CD2">
      <w:pPr>
        <w:pStyle w:val="Standard"/>
        <w:jc w:val="center"/>
        <w:rPr>
          <w:b/>
          <w:bCs/>
          <w:i/>
          <w:iCs/>
          <w:color w:val="FF8000"/>
        </w:rPr>
      </w:pPr>
    </w:p>
    <w:p w14:paraId="188B8EBF" w14:textId="77777777" w:rsidR="007D4CD2" w:rsidRDefault="007D4CD2" w:rsidP="007D4CD2">
      <w:pPr>
        <w:pStyle w:val="Standard"/>
        <w:jc w:val="center"/>
        <w:rPr>
          <w:b/>
          <w:bCs/>
          <w:i/>
          <w:iCs/>
          <w:color w:val="FF8000"/>
        </w:rPr>
      </w:pPr>
      <w:r>
        <w:rPr>
          <w:b/>
          <w:bCs/>
          <w:i/>
          <w:iCs/>
          <w:color w:val="FF8000"/>
        </w:rPr>
        <w:t>Introduction</w:t>
      </w:r>
    </w:p>
    <w:p w14:paraId="3CEFF933" w14:textId="77777777" w:rsidR="007D4CD2" w:rsidRDefault="007D4CD2" w:rsidP="007D4CD2">
      <w:pPr>
        <w:pStyle w:val="Standard"/>
      </w:pPr>
    </w:p>
    <w:p w14:paraId="5D37DBC3" w14:textId="77777777" w:rsidR="007D4CD2" w:rsidRDefault="007D4CD2" w:rsidP="007D4CD2">
      <w:pPr>
        <w:pStyle w:val="Standard"/>
      </w:pPr>
      <w:r>
        <w:rPr>
          <w:color w:val="158466"/>
        </w:rPr>
        <w:t>Un sondage politique </w:t>
      </w:r>
      <w:r>
        <w:t>: est une enquête statistique qui vise à donner une indication quantitative, à une date déterminée, des opinions, souhaits, attitudes ou comportements politiques d’une population par l’interrogation d’un échantillon (</w:t>
      </w:r>
      <w:r>
        <w:rPr>
          <w:color w:val="800080"/>
        </w:rPr>
        <w:t>définition inspirée de la loi de 1977 modifiée par la loi de 2016 qui encadre la pratique sondagière</w:t>
      </w:r>
      <w:r>
        <w:t>)</w:t>
      </w:r>
    </w:p>
    <w:p w14:paraId="42F6B78F" w14:textId="77777777" w:rsidR="007D4CD2" w:rsidRDefault="007D4CD2" w:rsidP="007D4CD2">
      <w:pPr>
        <w:pStyle w:val="Standard"/>
      </w:pPr>
    </w:p>
    <w:p w14:paraId="0DECBC1F" w14:textId="77777777" w:rsidR="007D4CD2" w:rsidRDefault="007D4CD2" w:rsidP="007D4CD2">
      <w:pPr>
        <w:pStyle w:val="Standard"/>
        <w:rPr>
          <w:color w:val="FF4000"/>
        </w:rPr>
      </w:pPr>
      <w:r>
        <w:rPr>
          <w:color w:val="FF4000"/>
        </w:rPr>
        <w:t>→ Aujourd’hui, l’existence de ces sondages semble parfaitement naturelle, leurs résultats s’imposent comme une évidence</w:t>
      </w:r>
    </w:p>
    <w:p w14:paraId="4DF9BC90" w14:textId="77777777" w:rsidR="007D4CD2" w:rsidRDefault="007D4CD2" w:rsidP="007D4CD2">
      <w:pPr>
        <w:pStyle w:val="Standard"/>
      </w:pPr>
    </w:p>
    <w:p w14:paraId="00C3CF36" w14:textId="77777777" w:rsidR="007D4CD2" w:rsidRDefault="007D4CD2" w:rsidP="007D4CD2">
      <w:pPr>
        <w:pStyle w:val="Standard"/>
      </w:pPr>
      <w:r>
        <w:t>→ En réalité, la production sondagière pose un grand nombre de problèmes</w:t>
      </w:r>
    </w:p>
    <w:p w14:paraId="72F0F77F" w14:textId="77777777" w:rsidR="007D4CD2" w:rsidRDefault="007D4CD2" w:rsidP="007D4CD2">
      <w:pPr>
        <w:pStyle w:val="Standard"/>
      </w:pPr>
    </w:p>
    <w:p w14:paraId="2153BBC6" w14:textId="77777777" w:rsidR="007D4CD2" w:rsidRDefault="007D4CD2" w:rsidP="007D4CD2">
      <w:pPr>
        <w:pStyle w:val="Standard"/>
        <w:jc w:val="center"/>
        <w:rPr>
          <w:b/>
          <w:bCs/>
          <w:i/>
          <w:iCs/>
          <w:color w:val="FF8000"/>
        </w:rPr>
      </w:pPr>
    </w:p>
    <w:p w14:paraId="24576AE1" w14:textId="77777777" w:rsidR="007D4CD2" w:rsidRDefault="007D4CD2" w:rsidP="007D4CD2">
      <w:pPr>
        <w:pStyle w:val="Standard"/>
        <w:jc w:val="center"/>
        <w:rPr>
          <w:b/>
          <w:bCs/>
          <w:i/>
          <w:iCs/>
          <w:color w:val="FF8000"/>
        </w:rPr>
      </w:pPr>
      <w:r>
        <w:rPr>
          <w:b/>
          <w:bCs/>
          <w:i/>
          <w:iCs/>
          <w:color w:val="FF8000"/>
        </w:rPr>
        <w:t>1) Des sondages politiques omniprésents</w:t>
      </w:r>
    </w:p>
    <w:p w14:paraId="48AC0C4F" w14:textId="77777777" w:rsidR="007D4CD2" w:rsidRDefault="007D4CD2" w:rsidP="007D4CD2">
      <w:pPr>
        <w:pStyle w:val="Standard"/>
      </w:pPr>
    </w:p>
    <w:p w14:paraId="0B6112FC" w14:textId="77777777" w:rsidR="007D4CD2" w:rsidRDefault="007D4CD2" w:rsidP="007D4CD2">
      <w:pPr>
        <w:pStyle w:val="Standard"/>
      </w:pPr>
      <w:r>
        <w:t xml:space="preserve">Environ </w:t>
      </w:r>
      <w:r>
        <w:rPr>
          <w:color w:val="FF4000"/>
        </w:rPr>
        <w:t>1000 sondages d’opinion publiés par an en France</w:t>
      </w:r>
      <w:r>
        <w:t xml:space="preserve"> (20% de la production totale estimée), soit une moyenne de </w:t>
      </w:r>
      <w:r>
        <w:rPr>
          <w:color w:val="FF4000"/>
        </w:rPr>
        <w:t>2,7 sondages par jour</w:t>
      </w:r>
    </w:p>
    <w:p w14:paraId="262210AF" w14:textId="77777777" w:rsidR="007D4CD2" w:rsidRDefault="007D4CD2" w:rsidP="007D4CD2">
      <w:pPr>
        <w:pStyle w:val="Standard"/>
        <w:rPr>
          <w:color w:val="FF4000"/>
        </w:rPr>
      </w:pPr>
    </w:p>
    <w:p w14:paraId="03E6D9D4" w14:textId="77777777" w:rsidR="007D4CD2" w:rsidRDefault="007D4CD2" w:rsidP="007D4CD2">
      <w:pPr>
        <w:pStyle w:val="Standard"/>
      </w:pPr>
      <w:r>
        <w:rPr>
          <w:color w:val="FF4000"/>
        </w:rPr>
        <w:t>560 sondages</w:t>
      </w:r>
      <w:r>
        <w:t xml:space="preserve"> pendant </w:t>
      </w:r>
      <w:r>
        <w:rPr>
          <w:color w:val="158466"/>
        </w:rPr>
        <w:t>la campagne présidentielle de 2017</w:t>
      </w:r>
      <w:r>
        <w:t xml:space="preserve"> (14 en 1965) : en 50 ans, </w:t>
      </w:r>
      <w:r>
        <w:rPr>
          <w:i/>
          <w:iCs/>
        </w:rPr>
        <w:t>40 fois plus de sondages pour ce scrutin</w:t>
      </w:r>
    </w:p>
    <w:p w14:paraId="4A3F3BBC" w14:textId="77777777" w:rsidR="007D4CD2" w:rsidRDefault="007D4CD2" w:rsidP="007D4CD2">
      <w:pPr>
        <w:pStyle w:val="Standard"/>
      </w:pPr>
    </w:p>
    <w:p w14:paraId="76E36B18" w14:textId="77777777" w:rsidR="007D4CD2" w:rsidRDefault="007D4CD2" w:rsidP="007D4CD2">
      <w:pPr>
        <w:pStyle w:val="Standard"/>
      </w:pPr>
      <w:r>
        <w:t xml:space="preserve">- </w:t>
      </w:r>
      <w:r>
        <w:rPr>
          <w:color w:val="158466"/>
        </w:rPr>
        <w:t>Une dizaine d’instituts se partagent le marché des enquêtes politiques</w:t>
      </w:r>
      <w:r>
        <w:t xml:space="preserve"> (</w:t>
      </w:r>
      <w:r>
        <w:rPr>
          <w:color w:val="800080"/>
        </w:rPr>
        <w:t>IFOP, CSA, BVA, IPSOS, ODOXA, etc.</w:t>
      </w:r>
      <w:r>
        <w:t>), ils bradent leurs enquêtes politiques pour gagner en visibilité</w:t>
      </w:r>
    </w:p>
    <w:p w14:paraId="0D9062B8" w14:textId="77777777" w:rsidR="007D4CD2" w:rsidRDefault="007D4CD2" w:rsidP="007D4CD2">
      <w:pPr>
        <w:pStyle w:val="Standard"/>
      </w:pPr>
    </w:p>
    <w:p w14:paraId="7727EF01" w14:textId="77777777" w:rsidR="007D4CD2" w:rsidRDefault="007D4CD2" w:rsidP="007D4CD2">
      <w:pPr>
        <w:pStyle w:val="Standard"/>
      </w:pPr>
      <w:r>
        <w:t xml:space="preserve">- Les sondages politiques représentent </w:t>
      </w:r>
      <w:r>
        <w:rPr>
          <w:color w:val="158466"/>
        </w:rPr>
        <w:t>entre 1 et 5% du CA des instituts</w:t>
      </w:r>
    </w:p>
    <w:p w14:paraId="5208E21D" w14:textId="77777777" w:rsidR="007D4CD2" w:rsidRDefault="007D4CD2" w:rsidP="007D4CD2">
      <w:pPr>
        <w:pStyle w:val="Standard"/>
      </w:pPr>
    </w:p>
    <w:p w14:paraId="39D749FA" w14:textId="77777777" w:rsidR="007D4CD2" w:rsidRDefault="007D4CD2" w:rsidP="007D4CD2">
      <w:pPr>
        <w:pStyle w:val="Standard"/>
      </w:pPr>
      <w:r>
        <w:t xml:space="preserve">- Des sondages politiques </w:t>
      </w:r>
      <w:r>
        <w:rPr>
          <w:color w:val="158466"/>
        </w:rPr>
        <w:t>sur tout et n’importe quoi… (diapo)</w:t>
      </w:r>
    </w:p>
    <w:p w14:paraId="133DD4B0" w14:textId="77777777" w:rsidR="007D4CD2" w:rsidRDefault="007D4CD2" w:rsidP="007D4CD2">
      <w:pPr>
        <w:pStyle w:val="Standard"/>
      </w:pPr>
    </w:p>
    <w:p w14:paraId="461527BF" w14:textId="77777777" w:rsidR="007D4CD2" w:rsidRDefault="007D4CD2" w:rsidP="007D4CD2">
      <w:pPr>
        <w:pStyle w:val="Standard"/>
      </w:pPr>
      <w:r>
        <w:t>- Ils sont a</w:t>
      </w:r>
      <w:r>
        <w:rPr>
          <w:color w:val="158466"/>
        </w:rPr>
        <w:t>u cœur de la fabrique de l’actualité politique</w:t>
      </w:r>
    </w:p>
    <w:p w14:paraId="34A2B2FD" w14:textId="77777777" w:rsidR="007D4CD2" w:rsidRDefault="007D4CD2" w:rsidP="007D4CD2">
      <w:pPr>
        <w:pStyle w:val="Standard"/>
      </w:pPr>
    </w:p>
    <w:p w14:paraId="60B95D43" w14:textId="77777777" w:rsidR="007D4CD2" w:rsidRDefault="007D4CD2" w:rsidP="007D4CD2">
      <w:pPr>
        <w:pStyle w:val="Standard"/>
      </w:pPr>
      <w:r>
        <w:t xml:space="preserve">- Ils sont </w:t>
      </w:r>
      <w:r>
        <w:rPr>
          <w:color w:val="158466"/>
        </w:rPr>
        <w:t>devenus indispensables pour les acteurs politiques</w:t>
      </w:r>
    </w:p>
    <w:p w14:paraId="423BCCE0" w14:textId="77777777" w:rsidR="007D4CD2" w:rsidRDefault="007D4CD2" w:rsidP="007D4CD2">
      <w:pPr>
        <w:pStyle w:val="Standard"/>
      </w:pPr>
    </w:p>
    <w:p w14:paraId="0B2F78AE" w14:textId="77777777" w:rsidR="007D4CD2" w:rsidRDefault="007D4CD2" w:rsidP="007D4CD2">
      <w:pPr>
        <w:pStyle w:val="Standard"/>
      </w:pPr>
      <w:r>
        <w:t xml:space="preserve">- Les sondages </w:t>
      </w:r>
      <w:r>
        <w:rPr>
          <w:color w:val="158466"/>
        </w:rPr>
        <w:t>participent de la sélection des candidats</w:t>
      </w:r>
    </w:p>
    <w:p w14:paraId="373573BE" w14:textId="77777777" w:rsidR="007D4CD2" w:rsidRDefault="007D4CD2" w:rsidP="007D4CD2">
      <w:pPr>
        <w:pStyle w:val="Standard"/>
      </w:pPr>
    </w:p>
    <w:p w14:paraId="18A61346" w14:textId="77777777" w:rsidR="007D4CD2" w:rsidRDefault="007D4CD2" w:rsidP="007D4CD2">
      <w:pPr>
        <w:pStyle w:val="Standard"/>
      </w:pPr>
      <w:r>
        <w:t xml:space="preserve">- Ils </w:t>
      </w:r>
      <w:r>
        <w:rPr>
          <w:color w:val="158466"/>
        </w:rPr>
        <w:t>déterminent pour partie l’obtention des prêts bancaires pour financer les campagnes</w:t>
      </w:r>
    </w:p>
    <w:p w14:paraId="363E1057" w14:textId="77777777" w:rsidR="007D4CD2" w:rsidRDefault="007D4CD2" w:rsidP="007D4CD2">
      <w:pPr>
        <w:pStyle w:val="Standard"/>
      </w:pPr>
    </w:p>
    <w:p w14:paraId="06059E05" w14:textId="77777777" w:rsidR="007D4CD2" w:rsidRDefault="007D4CD2" w:rsidP="007D4CD2">
      <w:pPr>
        <w:pStyle w:val="Standard"/>
        <w:jc w:val="center"/>
        <w:rPr>
          <w:b/>
          <w:bCs/>
          <w:i/>
          <w:iCs/>
          <w:color w:val="FF8000"/>
        </w:rPr>
      </w:pPr>
      <w:r>
        <w:rPr>
          <w:b/>
          <w:bCs/>
          <w:i/>
          <w:iCs/>
          <w:color w:val="FF8000"/>
        </w:rPr>
        <w:t>2) Des erreurs à répétition</w:t>
      </w:r>
    </w:p>
    <w:p w14:paraId="208BD313" w14:textId="77777777" w:rsidR="007D4CD2" w:rsidRDefault="007D4CD2" w:rsidP="007D4CD2">
      <w:pPr>
        <w:pStyle w:val="Standard"/>
        <w:jc w:val="center"/>
        <w:rPr>
          <w:b/>
          <w:bCs/>
          <w:i/>
          <w:iCs/>
          <w:color w:val="FF8000"/>
        </w:rPr>
      </w:pPr>
    </w:p>
    <w:p w14:paraId="2F2D4EA7" w14:textId="77777777" w:rsidR="007D4CD2" w:rsidRDefault="007D4CD2" w:rsidP="007D4CD2">
      <w:pPr>
        <w:pStyle w:val="Standard"/>
      </w:pPr>
      <w:r>
        <w:rPr>
          <w:color w:val="FF4000"/>
        </w:rPr>
        <w:t>- Échecs historiques</w:t>
      </w:r>
      <w:r>
        <w:t xml:space="preserve"> :</w:t>
      </w:r>
      <w:r>
        <w:rPr>
          <w:color w:val="158466"/>
        </w:rPr>
        <w:t xml:space="preserve"> présidentielles françaises</w:t>
      </w:r>
      <w:r>
        <w:t xml:space="preserve"> de 1995 et 2002, </w:t>
      </w:r>
      <w:r>
        <w:rPr>
          <w:color w:val="158466"/>
        </w:rPr>
        <w:t>Brexit</w:t>
      </w:r>
      <w:r>
        <w:t xml:space="preserve"> en 2016, élection </w:t>
      </w:r>
      <w:r>
        <w:rPr>
          <w:color w:val="158466"/>
        </w:rPr>
        <w:t>présidentielle américaine</w:t>
      </w:r>
      <w:r>
        <w:t xml:space="preserve"> de 2016…</w:t>
      </w:r>
    </w:p>
    <w:p w14:paraId="782F32D5" w14:textId="77777777" w:rsidR="007D4CD2" w:rsidRDefault="007D4CD2" w:rsidP="007D4CD2">
      <w:pPr>
        <w:pStyle w:val="Standard"/>
      </w:pPr>
    </w:p>
    <w:p w14:paraId="45BE113C" w14:textId="77777777" w:rsidR="007D4CD2" w:rsidRDefault="007D4CD2" w:rsidP="007D4CD2">
      <w:pPr>
        <w:pStyle w:val="Standard"/>
      </w:pPr>
      <w:r>
        <w:rPr>
          <w:color w:val="FF4000"/>
        </w:rPr>
        <w:t>- En France, depuis 1995</w:t>
      </w:r>
      <w:r>
        <w:t xml:space="preserve">, toutes consultations électorales confondues, les estimations des instituts se sont avérées </w:t>
      </w:r>
      <w:r>
        <w:rPr>
          <w:color w:val="158466"/>
        </w:rPr>
        <w:t>approximatives ou erronées dans près d’un cas sur deux…</w:t>
      </w:r>
    </w:p>
    <w:p w14:paraId="27A80E61" w14:textId="77777777" w:rsidR="007D4CD2" w:rsidRDefault="007D4CD2" w:rsidP="007D4CD2">
      <w:pPr>
        <w:pStyle w:val="Standard"/>
      </w:pPr>
    </w:p>
    <w:p w14:paraId="753C6212" w14:textId="77777777" w:rsidR="007D4CD2" w:rsidRDefault="007D4CD2" w:rsidP="007D4CD2">
      <w:pPr>
        <w:pStyle w:val="Standard"/>
      </w:pPr>
      <w:r>
        <w:rPr>
          <w:color w:val="FF4000"/>
        </w:rPr>
        <w:t>- Depuis 1995</w:t>
      </w:r>
      <w:r>
        <w:t xml:space="preserve">, </w:t>
      </w:r>
      <w:r>
        <w:rPr>
          <w:color w:val="158466"/>
        </w:rPr>
        <w:t xml:space="preserve">aucun sondage réalisé à </w:t>
      </w:r>
      <w:r>
        <w:rPr>
          <w:color w:val="FF4000"/>
        </w:rPr>
        <w:t>un an</w:t>
      </w:r>
      <w:r>
        <w:rPr>
          <w:color w:val="158466"/>
        </w:rPr>
        <w:t xml:space="preserve"> d’un scrutin présidentiel n’a donné le bon ordre d’arrivée des candidats</w:t>
      </w:r>
    </w:p>
    <w:p w14:paraId="288B4DA4" w14:textId="77777777" w:rsidR="007D4CD2" w:rsidRDefault="007D4CD2" w:rsidP="007D4CD2">
      <w:pPr>
        <w:pStyle w:val="Standard"/>
      </w:pPr>
    </w:p>
    <w:p w14:paraId="032E6539" w14:textId="77777777" w:rsidR="007D4CD2" w:rsidRDefault="007D4CD2" w:rsidP="007D4CD2">
      <w:pPr>
        <w:pStyle w:val="Standard"/>
      </w:pPr>
      <w:r>
        <w:rPr>
          <w:color w:val="FF4000"/>
        </w:rPr>
        <w:t>-  A 6 mois d’un scrutin présidentiel</w:t>
      </w:r>
      <w:r>
        <w:t xml:space="preserve">, les prévisions des instituts sont </w:t>
      </w:r>
      <w:r>
        <w:rPr>
          <w:color w:val="158466"/>
        </w:rPr>
        <w:t>correctes dans 1 cas sur 8</w:t>
      </w:r>
    </w:p>
    <w:p w14:paraId="25EDEA9D" w14:textId="77777777" w:rsidR="007D4CD2" w:rsidRDefault="007D4CD2" w:rsidP="007D4CD2">
      <w:pPr>
        <w:pStyle w:val="Standard"/>
      </w:pPr>
    </w:p>
    <w:p w14:paraId="334E57A3" w14:textId="77777777" w:rsidR="007D4CD2" w:rsidRDefault="007D4CD2" w:rsidP="007D4CD2">
      <w:pPr>
        <w:pStyle w:val="Standard"/>
      </w:pPr>
      <w:r>
        <w:rPr>
          <w:color w:val="FF4000"/>
        </w:rPr>
        <w:t>- A 3 mois</w:t>
      </w:r>
      <w:r>
        <w:t xml:space="preserve">, dans </w:t>
      </w:r>
      <w:r>
        <w:rPr>
          <w:color w:val="158466"/>
        </w:rPr>
        <w:t>1 cas sur 3</w:t>
      </w:r>
    </w:p>
    <w:p w14:paraId="5F84E772" w14:textId="77777777" w:rsidR="007D4CD2" w:rsidRDefault="007D4CD2" w:rsidP="007D4CD2">
      <w:pPr>
        <w:pStyle w:val="Standard"/>
      </w:pPr>
      <w:r>
        <w:rPr>
          <w:color w:val="FF4000"/>
        </w:rPr>
        <w:t>- Pour la présidentielle de 2017</w:t>
      </w:r>
      <w:r>
        <w:t>,</w:t>
      </w:r>
      <w:r>
        <w:rPr>
          <w:color w:val="158466"/>
        </w:rPr>
        <w:t xml:space="preserve"> 40% de la production sondagière publiée avant le mois de février 2017</w:t>
      </w:r>
      <w:r>
        <w:t>… 1er sondage en 2013…</w:t>
      </w:r>
    </w:p>
    <w:p w14:paraId="08AFFB73" w14:textId="77777777" w:rsidR="007D4CD2" w:rsidRDefault="007D4CD2" w:rsidP="007D4CD2">
      <w:pPr>
        <w:pStyle w:val="Standard"/>
      </w:pPr>
    </w:p>
    <w:p w14:paraId="624E27FE" w14:textId="77777777" w:rsidR="007D4CD2" w:rsidRDefault="007D4CD2" w:rsidP="007D4CD2">
      <w:pPr>
        <w:pStyle w:val="Standard"/>
        <w:jc w:val="center"/>
        <w:rPr>
          <w:b/>
          <w:bCs/>
          <w:i/>
          <w:iCs/>
          <w:color w:val="FF8000"/>
        </w:rPr>
      </w:pPr>
      <w:r>
        <w:rPr>
          <w:b/>
          <w:bCs/>
          <w:i/>
          <w:iCs/>
          <w:color w:val="FF8000"/>
        </w:rPr>
        <w:t>3) La question de la représentativité des échantillons</w:t>
      </w:r>
    </w:p>
    <w:p w14:paraId="6B612478" w14:textId="77777777" w:rsidR="007D4CD2" w:rsidRDefault="007D4CD2" w:rsidP="007D4CD2">
      <w:pPr>
        <w:pStyle w:val="Standard"/>
      </w:pPr>
    </w:p>
    <w:p w14:paraId="08C110B3" w14:textId="77777777" w:rsidR="007D4CD2" w:rsidRDefault="007D4CD2" w:rsidP="007D4CD2">
      <w:pPr>
        <w:pStyle w:val="Standard"/>
      </w:pPr>
      <w:r>
        <w:rPr>
          <w:color w:val="2A6099"/>
        </w:rPr>
        <w:t>Structure sociodémographique</w:t>
      </w:r>
      <w:r>
        <w:t> : environ des échantillons de 1000 personnes (Sexe, Âge, Profession interviewé, Catégorie d’agglomération) il faut néanmoins ajouter à cela le niveau de diplôme qui caractérise l’électorat extrémiste.</w:t>
      </w:r>
    </w:p>
    <w:p w14:paraId="71AA554D" w14:textId="77777777" w:rsidR="007D4CD2" w:rsidRDefault="007D4CD2" w:rsidP="007D4CD2">
      <w:pPr>
        <w:pStyle w:val="Standard"/>
      </w:pPr>
    </w:p>
    <w:p w14:paraId="2E97669B" w14:textId="77777777" w:rsidR="007D4CD2" w:rsidRDefault="007D4CD2" w:rsidP="007D4CD2">
      <w:pPr>
        <w:pStyle w:val="Standard"/>
        <w:rPr>
          <w:color w:val="FF4000"/>
        </w:rPr>
      </w:pPr>
      <w:r>
        <w:rPr>
          <w:color w:val="FF4000"/>
        </w:rPr>
        <w:t>→ Les échantillons ne sont pas représentatif car il faut impérativement la variable diplôme</w:t>
      </w:r>
    </w:p>
    <w:p w14:paraId="01481710" w14:textId="77777777" w:rsidR="007D4CD2" w:rsidRDefault="007D4CD2" w:rsidP="007D4CD2">
      <w:pPr>
        <w:pStyle w:val="Standard"/>
        <w:rPr>
          <w:color w:val="FF4000"/>
        </w:rPr>
      </w:pPr>
      <w:r>
        <w:rPr>
          <w:color w:val="FF4000"/>
        </w:rPr>
        <w:t xml:space="preserve">→ Les échantillons sont réalisés sur de trop petits effectifs  </w:t>
      </w:r>
    </w:p>
    <w:p w14:paraId="45A9709E" w14:textId="77777777" w:rsidR="007D4CD2" w:rsidRDefault="007D4CD2" w:rsidP="007D4CD2">
      <w:pPr>
        <w:pStyle w:val="Standard"/>
        <w:rPr>
          <w:color w:val="FF4000"/>
        </w:rPr>
      </w:pPr>
      <w:r>
        <w:rPr>
          <w:color w:val="FF4000"/>
        </w:rPr>
        <w:t>→ Que des sondages en lignes, en France 14 millions de personnes qui ne sont pas connectés ou qui se connectes rarement, 43 % des individus de 16 à 74 ans qui ont un score de capacité numérique nul ou faible</w:t>
      </w:r>
    </w:p>
    <w:p w14:paraId="105232E5" w14:textId="77777777" w:rsidR="007D4CD2" w:rsidRDefault="007D4CD2" w:rsidP="007D4CD2">
      <w:pPr>
        <w:pStyle w:val="Standard"/>
        <w:rPr>
          <w:color w:val="FF4000"/>
        </w:rPr>
      </w:pPr>
    </w:p>
    <w:p w14:paraId="3C7743CC" w14:textId="77777777" w:rsidR="007D4CD2" w:rsidRDefault="007D4CD2" w:rsidP="007D4CD2">
      <w:pPr>
        <w:pStyle w:val="Standard"/>
      </w:pPr>
      <w:r>
        <w:rPr>
          <w:color w:val="2A6099"/>
        </w:rPr>
        <w:t xml:space="preserve">Sondés professionnel : </w:t>
      </w:r>
      <w:r>
        <w:t xml:space="preserve">Personne qui répond à des sondages pour être rémunéré quitte à ne pas mettre en avant </w:t>
      </w:r>
      <w:proofErr w:type="gramStart"/>
      <w:r>
        <w:t>leur opinion personnel</w:t>
      </w:r>
      <w:proofErr w:type="gramEnd"/>
    </w:p>
    <w:p w14:paraId="4670C353" w14:textId="77777777" w:rsidR="007D4CD2" w:rsidRDefault="007D4CD2" w:rsidP="007D4CD2">
      <w:pPr>
        <w:pStyle w:val="Standard"/>
        <w:rPr>
          <w:color w:val="00A933"/>
        </w:rPr>
      </w:pPr>
    </w:p>
    <w:p w14:paraId="6F02154D" w14:textId="77777777" w:rsidR="007D4CD2" w:rsidRDefault="007D4CD2" w:rsidP="007D4CD2">
      <w:pPr>
        <w:pStyle w:val="Standard"/>
      </w:pPr>
      <w:r>
        <w:rPr>
          <w:b/>
          <w:bCs/>
          <w:color w:val="00A933"/>
        </w:rPr>
        <w:t>Guillaume, un jeune père de famille</w:t>
      </w:r>
      <w:r>
        <w:rPr>
          <w:color w:val="00A933"/>
        </w:rPr>
        <w:t xml:space="preserve"> </w:t>
      </w:r>
      <w:r>
        <w:t>(cité par France Culture, 17 mars 2017)</w:t>
      </w:r>
    </w:p>
    <w:p w14:paraId="3DF8161F" w14:textId="77777777" w:rsidR="007D4CD2" w:rsidRDefault="007D4CD2" w:rsidP="007D4CD2">
      <w:pPr>
        <w:pStyle w:val="Standard"/>
      </w:pPr>
    </w:p>
    <w:p w14:paraId="71757382" w14:textId="77777777" w:rsidR="007D4CD2" w:rsidRDefault="007D4CD2" w:rsidP="007D4CD2">
      <w:pPr>
        <w:pStyle w:val="Standard"/>
      </w:pPr>
      <w:r>
        <w:t xml:space="preserve">- « </w:t>
      </w:r>
      <w:r>
        <w:rPr>
          <w:color w:val="800080"/>
        </w:rPr>
        <w:t>La gratification est un élément primordial. Je ne réponds pas aux sondages qui ne sont pas rémunérés. Je suis inscrit depuis 2012, j’ai pu avoir des appareils d’écoute bébé, un balais aspirant, un coffret de jardinage, etc.</w:t>
      </w:r>
      <w:r>
        <w:t xml:space="preserve"> »</w:t>
      </w:r>
    </w:p>
    <w:p w14:paraId="41DD30AC" w14:textId="77777777" w:rsidR="007D4CD2" w:rsidRDefault="007D4CD2" w:rsidP="007D4CD2">
      <w:pPr>
        <w:pStyle w:val="Standard"/>
      </w:pPr>
    </w:p>
    <w:p w14:paraId="5DA1066E" w14:textId="77777777" w:rsidR="007D4CD2" w:rsidRDefault="007D4CD2" w:rsidP="007D4CD2">
      <w:pPr>
        <w:pStyle w:val="Standard"/>
      </w:pPr>
      <w:r>
        <w:t>- « Il m’est arrivé de mentir quand les questions sont tranchées dès l’entrée du sondage. Par exemple : “êtes-vous fumeur ?”. Si vous répondez “non”, le sondage s’arrête et vous ne gagnez pas de points. Parfois, le pragmatisme l’emporte et il m’arrive de dire que je suis fumeur alors que pas du tout. Dans les cas de figure politiques, quand aucune réponse ne convient tout à fait à mon opinion, je choisis la moins mauvaise. Il faut faire un choix pour continuer le questionnaire ».</w:t>
      </w:r>
    </w:p>
    <w:p w14:paraId="0580A2E6" w14:textId="77777777" w:rsidR="007D4CD2" w:rsidRDefault="007D4CD2" w:rsidP="007D4CD2">
      <w:pPr>
        <w:pStyle w:val="Standard"/>
      </w:pPr>
    </w:p>
    <w:p w14:paraId="32F60B7A" w14:textId="77777777" w:rsidR="007D4CD2" w:rsidRDefault="007D4CD2" w:rsidP="007D4CD2">
      <w:pPr>
        <w:pStyle w:val="Standard"/>
      </w:pPr>
      <w:r>
        <w:rPr>
          <w:color w:val="FF4000"/>
        </w:rPr>
        <w:t xml:space="preserve">→ Les entreprises n’ont </w:t>
      </w:r>
      <w:proofErr w:type="gramStart"/>
      <w:r>
        <w:rPr>
          <w:color w:val="FF4000"/>
        </w:rPr>
        <w:t>aucun moyens</w:t>
      </w:r>
      <w:proofErr w:type="gramEnd"/>
      <w:r>
        <w:rPr>
          <w:color w:val="FF4000"/>
        </w:rPr>
        <w:t xml:space="preserve"> de vérifier l’identité des personnes car ils peuvent s’inventer une identité</w:t>
      </w:r>
    </w:p>
    <w:p w14:paraId="24230A75" w14:textId="77777777" w:rsidR="007D4CD2" w:rsidRDefault="007D4CD2" w:rsidP="007D4CD2">
      <w:pPr>
        <w:pStyle w:val="Standard"/>
      </w:pPr>
    </w:p>
    <w:p w14:paraId="6F54FAC0" w14:textId="77777777" w:rsidR="007D4CD2" w:rsidRDefault="007D4CD2" w:rsidP="007D4CD2">
      <w:pPr>
        <w:pStyle w:val="Standard"/>
        <w:jc w:val="center"/>
        <w:rPr>
          <w:b/>
          <w:bCs/>
          <w:i/>
          <w:iCs/>
          <w:color w:val="FF8000"/>
        </w:rPr>
      </w:pPr>
      <w:r>
        <w:rPr>
          <w:b/>
          <w:bCs/>
          <w:i/>
          <w:iCs/>
          <w:color w:val="FF8000"/>
        </w:rPr>
        <w:t>4) Les redressements</w:t>
      </w:r>
    </w:p>
    <w:p w14:paraId="2A248632" w14:textId="77777777" w:rsidR="007D4CD2" w:rsidRDefault="007D4CD2" w:rsidP="007D4CD2">
      <w:pPr>
        <w:pStyle w:val="Standard"/>
      </w:pPr>
    </w:p>
    <w:p w14:paraId="563CFC1D" w14:textId="77777777" w:rsidR="007D4CD2" w:rsidRDefault="007D4CD2" w:rsidP="007D4CD2">
      <w:pPr>
        <w:pStyle w:val="Standard"/>
        <w:rPr>
          <w:i/>
          <w:iCs/>
          <w:color w:val="FF4000"/>
        </w:rPr>
      </w:pPr>
      <w:r>
        <w:rPr>
          <w:i/>
          <w:iCs/>
          <w:color w:val="FF4000"/>
        </w:rPr>
        <w:t>Le redressement politique des résultats bruts est plus compliqué :</w:t>
      </w:r>
    </w:p>
    <w:p w14:paraId="7CA0B71A" w14:textId="77777777" w:rsidR="007D4CD2" w:rsidRDefault="007D4CD2" w:rsidP="007D4CD2">
      <w:pPr>
        <w:pStyle w:val="Standard"/>
        <w:rPr>
          <w:i/>
          <w:iCs/>
          <w:color w:val="FF4000"/>
        </w:rPr>
      </w:pPr>
    </w:p>
    <w:p w14:paraId="3C9D6718" w14:textId="77777777" w:rsidR="007D4CD2" w:rsidRDefault="007D4CD2" w:rsidP="007D4CD2">
      <w:pPr>
        <w:pStyle w:val="Standard"/>
      </w:pPr>
      <w:r>
        <w:t xml:space="preserve">- </w:t>
      </w:r>
      <w:r>
        <w:rPr>
          <w:color w:val="158466"/>
        </w:rPr>
        <w:t>Sous-déclaration de l’abstention</w:t>
      </w:r>
    </w:p>
    <w:p w14:paraId="7D88C6ED" w14:textId="77777777" w:rsidR="007D4CD2" w:rsidRDefault="007D4CD2" w:rsidP="007D4CD2">
      <w:pPr>
        <w:pStyle w:val="Standard"/>
      </w:pPr>
    </w:p>
    <w:p w14:paraId="03446FAE" w14:textId="77777777" w:rsidR="007D4CD2" w:rsidRDefault="007D4CD2" w:rsidP="007D4CD2">
      <w:pPr>
        <w:pStyle w:val="Standard"/>
      </w:pPr>
      <w:r>
        <w:t xml:space="preserve">- </w:t>
      </w:r>
      <w:r>
        <w:rPr>
          <w:color w:val="158466"/>
        </w:rPr>
        <w:t>Sur-déclaration des intentions de vote</w:t>
      </w:r>
      <w:r>
        <w:t xml:space="preserve"> ou de la sympathie pour </w:t>
      </w:r>
      <w:r>
        <w:rPr>
          <w:color w:val="158466"/>
        </w:rPr>
        <w:t>les partis et candidats de gauche et du centre</w:t>
      </w:r>
    </w:p>
    <w:p w14:paraId="737D2A2B" w14:textId="77777777" w:rsidR="007D4CD2" w:rsidRDefault="007D4CD2" w:rsidP="007D4CD2">
      <w:pPr>
        <w:pStyle w:val="Standard"/>
      </w:pPr>
    </w:p>
    <w:p w14:paraId="23C7AA29" w14:textId="77777777" w:rsidR="007D4CD2" w:rsidRDefault="007D4CD2" w:rsidP="007D4CD2">
      <w:pPr>
        <w:pStyle w:val="Standard"/>
      </w:pPr>
      <w:r>
        <w:t>-</w:t>
      </w:r>
      <w:r>
        <w:rPr>
          <w:color w:val="158466"/>
        </w:rPr>
        <w:t xml:space="preserve"> Sous-déclaration enquête en face-à-face ou par téléphone des intentions de vote ou de la sympathie pour les partis et candidats extrêmes</w:t>
      </w:r>
      <w:r>
        <w:t xml:space="preserve"> (et notamment FN/RN), sur-déclaration (par Internet)</w:t>
      </w:r>
    </w:p>
    <w:p w14:paraId="3DD7BF16" w14:textId="77777777" w:rsidR="007D4CD2" w:rsidRDefault="007D4CD2" w:rsidP="007D4CD2">
      <w:pPr>
        <w:pStyle w:val="Standard"/>
      </w:pPr>
    </w:p>
    <w:p w14:paraId="18CA80D1" w14:textId="77777777" w:rsidR="007D4CD2" w:rsidRDefault="007D4CD2" w:rsidP="007D4CD2">
      <w:pPr>
        <w:pStyle w:val="Standard"/>
      </w:pPr>
      <w:r>
        <w:t xml:space="preserve">- </w:t>
      </w:r>
      <w:r>
        <w:rPr>
          <w:color w:val="158466"/>
        </w:rPr>
        <w:t>Les modalités précises de redressement ne sont pas communiquées par les instituts</w:t>
      </w:r>
    </w:p>
    <w:p w14:paraId="2BBC92E4" w14:textId="77777777" w:rsidR="007D4CD2" w:rsidRDefault="007D4CD2" w:rsidP="007D4CD2">
      <w:pPr>
        <w:pStyle w:val="Standard"/>
      </w:pPr>
    </w:p>
    <w:p w14:paraId="7C5BFACF" w14:textId="77777777" w:rsidR="007D4CD2" w:rsidRDefault="007D4CD2" w:rsidP="007D4CD2">
      <w:pPr>
        <w:pStyle w:val="Standard"/>
      </w:pPr>
      <w:r>
        <w:t xml:space="preserve">- </w:t>
      </w:r>
      <w:r>
        <w:rPr>
          <w:color w:val="158466"/>
        </w:rPr>
        <w:t>Les redressements</w:t>
      </w:r>
      <w:r>
        <w:t xml:space="preserve"> reposent généralement sur le principe de la « </w:t>
      </w:r>
      <w:r>
        <w:rPr>
          <w:b/>
          <w:bCs/>
          <w:color w:val="800080"/>
        </w:rPr>
        <w:t>mémoire du vote</w:t>
      </w:r>
      <w:r>
        <w:t xml:space="preserve"> »</w:t>
      </w:r>
    </w:p>
    <w:p w14:paraId="6FB1CA10" w14:textId="77777777" w:rsidR="007D4CD2" w:rsidRDefault="007D4CD2" w:rsidP="007D4CD2">
      <w:pPr>
        <w:pStyle w:val="Standard"/>
      </w:pPr>
    </w:p>
    <w:p w14:paraId="12A1B330" w14:textId="77777777" w:rsidR="007D4CD2" w:rsidRDefault="007D4CD2" w:rsidP="007D4CD2">
      <w:pPr>
        <w:pStyle w:val="Standard"/>
      </w:pPr>
      <w:r>
        <w:t xml:space="preserve">- </w:t>
      </w:r>
      <w:r>
        <w:rPr>
          <w:color w:val="158466"/>
        </w:rPr>
        <w:t>Pour redresser les résultats d’une enquête</w:t>
      </w:r>
      <w:r>
        <w:t xml:space="preserve">, </w:t>
      </w:r>
      <w:r>
        <w:rPr>
          <w:color w:val="158466"/>
        </w:rPr>
        <w:t>on demande aux personnes interrogées de déclarer ce qu’elles ont voté aux précédentes élections</w:t>
      </w:r>
      <w:r>
        <w:t xml:space="preserve">, on </w:t>
      </w:r>
      <w:r>
        <w:rPr>
          <w:color w:val="158466"/>
        </w:rPr>
        <w:t>rapporte ces réponses au résultat réel</w:t>
      </w:r>
      <w:r>
        <w:t xml:space="preserve">, et on obtient un </w:t>
      </w:r>
      <w:r>
        <w:rPr>
          <w:color w:val="158466"/>
        </w:rPr>
        <w:t>coefficient que l’on va appliquer aux résultats de l’enquête en cours</w:t>
      </w:r>
    </w:p>
    <w:p w14:paraId="6063F727" w14:textId="77777777" w:rsidR="007D4CD2" w:rsidRDefault="007D4CD2" w:rsidP="007D4CD2">
      <w:pPr>
        <w:pStyle w:val="Standard"/>
      </w:pPr>
    </w:p>
    <w:p w14:paraId="760D6E47" w14:textId="77777777" w:rsidR="007D4CD2" w:rsidRDefault="007D4CD2" w:rsidP="007D4CD2">
      <w:pPr>
        <w:pStyle w:val="Standard"/>
      </w:pPr>
      <w:r>
        <w:rPr>
          <w:color w:val="FF4000"/>
        </w:rPr>
        <w:t>Deux problèmes :</w:t>
      </w:r>
    </w:p>
    <w:p w14:paraId="7C4C9532" w14:textId="77777777" w:rsidR="007D4CD2" w:rsidRDefault="007D4CD2" w:rsidP="007D4CD2">
      <w:pPr>
        <w:pStyle w:val="Standard"/>
      </w:pPr>
    </w:p>
    <w:p w14:paraId="2104A5AA" w14:textId="77777777" w:rsidR="007D4CD2" w:rsidRDefault="007D4CD2" w:rsidP="007D4CD2">
      <w:pPr>
        <w:pStyle w:val="Standard"/>
        <w:rPr>
          <w:color w:val="2A6099"/>
        </w:rPr>
      </w:pPr>
      <w:r>
        <w:rPr>
          <w:color w:val="2A6099"/>
        </w:rPr>
        <w:t>- Souvenir du vote est fragile</w:t>
      </w:r>
    </w:p>
    <w:p w14:paraId="4A542008" w14:textId="77777777" w:rsidR="007D4CD2" w:rsidRDefault="007D4CD2" w:rsidP="007D4CD2">
      <w:pPr>
        <w:pStyle w:val="Standard"/>
      </w:pPr>
      <w:r>
        <w:rPr>
          <w:color w:val="2A6099"/>
        </w:rPr>
        <w:t>- Les instituts utilisent plusieurs colonnes de référence</w:t>
      </w:r>
      <w:r>
        <w:t xml:space="preserve"> (i.e. plusieurs hypothèses de redressement) :</w:t>
      </w:r>
    </w:p>
    <w:p w14:paraId="185DB25E" w14:textId="77777777" w:rsidR="007D4CD2" w:rsidRDefault="007D4CD2" w:rsidP="007D4CD2">
      <w:pPr>
        <w:pStyle w:val="Standard"/>
      </w:pPr>
    </w:p>
    <w:p w14:paraId="5D90835C" w14:textId="77777777" w:rsidR="007D4CD2" w:rsidRDefault="007D4CD2" w:rsidP="007D4CD2">
      <w:pPr>
        <w:pStyle w:val="Standard"/>
      </w:pPr>
      <w:r>
        <w:t xml:space="preserve">- Bref, les redressements comportent une « </w:t>
      </w:r>
      <w:r>
        <w:rPr>
          <w:b/>
          <w:bCs/>
          <w:color w:val="800080"/>
        </w:rPr>
        <w:t>part de pifomètre</w:t>
      </w:r>
      <w:r>
        <w:t xml:space="preserve"> » (Pierre Weill, ancien responsable de la SOFRES)</w:t>
      </w:r>
    </w:p>
    <w:p w14:paraId="0C0C37A4" w14:textId="77777777" w:rsidR="007D4CD2" w:rsidRDefault="007D4CD2" w:rsidP="007D4CD2">
      <w:pPr>
        <w:pStyle w:val="Standard"/>
      </w:pPr>
      <w:r>
        <w:t>- Ce qui se vérifie assez bien dès lors que l’on compare les estimations sondagières avec les résultats réels…</w:t>
      </w:r>
    </w:p>
    <w:p w14:paraId="4BBF528A" w14:textId="77777777" w:rsidR="007D4CD2" w:rsidRDefault="007D4CD2" w:rsidP="007D4CD2">
      <w:pPr>
        <w:pStyle w:val="Standard"/>
      </w:pPr>
    </w:p>
    <w:p w14:paraId="05CE484F" w14:textId="77777777" w:rsidR="007D4CD2" w:rsidRDefault="007D4CD2" w:rsidP="007D4CD2">
      <w:pPr>
        <w:pStyle w:val="Standard"/>
      </w:pPr>
      <w:r>
        <w:rPr>
          <w:color w:val="FF0000"/>
        </w:rPr>
        <w:t>Entre 1984 et 2006</w:t>
      </w:r>
      <w:r>
        <w:t xml:space="preserve">, le FN ou son ancien leader, Jean-Marie Le Pen, n’ont été correctement estimés que dans moins d’un cas sur deux (Patrick </w:t>
      </w:r>
      <w:proofErr w:type="spellStart"/>
      <w:r>
        <w:t>Lehingue</w:t>
      </w:r>
      <w:proofErr w:type="spellEnd"/>
      <w:r>
        <w:t>)</w:t>
      </w:r>
    </w:p>
    <w:p w14:paraId="55B8BFD0" w14:textId="77777777" w:rsidR="007D4CD2" w:rsidRDefault="007D4CD2" w:rsidP="007D4CD2">
      <w:pPr>
        <w:pStyle w:val="Standard"/>
      </w:pPr>
    </w:p>
    <w:p w14:paraId="2BA3627C" w14:textId="77777777" w:rsidR="007D4CD2" w:rsidRDefault="007D4CD2" w:rsidP="007D4CD2">
      <w:pPr>
        <w:pStyle w:val="Standard"/>
        <w:rPr>
          <w:i/>
          <w:iCs/>
          <w:color w:val="FF4000"/>
        </w:rPr>
      </w:pPr>
      <w:r>
        <w:rPr>
          <w:i/>
          <w:iCs/>
          <w:color w:val="FF4000"/>
        </w:rPr>
        <w:t>-  Et depuis lors, rien n’a changé, comme l’illustrent encore les dernières élections régionales :</w:t>
      </w:r>
    </w:p>
    <w:p w14:paraId="3605F34F" w14:textId="77777777" w:rsidR="007D4CD2" w:rsidRDefault="007D4CD2" w:rsidP="007D4CD2">
      <w:pPr>
        <w:pStyle w:val="Standard"/>
        <w:rPr>
          <w:i/>
          <w:iCs/>
          <w:color w:val="FF4000"/>
        </w:rPr>
      </w:pPr>
    </w:p>
    <w:p w14:paraId="1D53E363" w14:textId="77777777" w:rsidR="007D4CD2" w:rsidRDefault="007D4CD2" w:rsidP="007D4CD2">
      <w:pPr>
        <w:pStyle w:val="Standard"/>
      </w:pPr>
      <w:r>
        <w:t>→</w:t>
      </w:r>
      <w:r>
        <w:rPr>
          <w:color w:val="158466"/>
        </w:rPr>
        <w:t>Surestimation des intentions de vote pour les listes du RN</w:t>
      </w:r>
      <w:r>
        <w:t xml:space="preserve"> dans un fourchette allant de 4,5 à 10,4 points (RN donné en tête dans 6 régions sur 13 par IPSOS, en définitive seulement dans 1)</w:t>
      </w:r>
    </w:p>
    <w:p w14:paraId="3646FD98" w14:textId="77777777" w:rsidR="007D4CD2" w:rsidRDefault="007D4CD2" w:rsidP="007D4CD2">
      <w:pPr>
        <w:pStyle w:val="Standard"/>
      </w:pPr>
    </w:p>
    <w:p w14:paraId="5C7B85A3" w14:textId="77777777" w:rsidR="007D4CD2" w:rsidRDefault="007D4CD2" w:rsidP="007D4CD2">
      <w:pPr>
        <w:pStyle w:val="Standard"/>
      </w:pPr>
      <w:r>
        <w:t xml:space="preserve">▪ </w:t>
      </w:r>
      <w:r>
        <w:rPr>
          <w:color w:val="FFBF00"/>
        </w:rPr>
        <w:t>Jean-Paul Garraud</w:t>
      </w:r>
      <w:r>
        <w:t xml:space="preserve"> (Occitanie) : 31% IV / 22,6% SE</w:t>
      </w:r>
    </w:p>
    <w:p w14:paraId="09C29AC1" w14:textId="77777777" w:rsidR="007D4CD2" w:rsidRDefault="007D4CD2" w:rsidP="007D4CD2">
      <w:pPr>
        <w:pStyle w:val="Standard"/>
      </w:pPr>
    </w:p>
    <w:p w14:paraId="09B79E1B" w14:textId="77777777" w:rsidR="007D4CD2" w:rsidRDefault="007D4CD2" w:rsidP="007D4CD2">
      <w:pPr>
        <w:pStyle w:val="Standard"/>
      </w:pPr>
      <w:r>
        <w:t xml:space="preserve">▪ </w:t>
      </w:r>
      <w:r>
        <w:rPr>
          <w:color w:val="FFBF00"/>
        </w:rPr>
        <w:t xml:space="preserve">Andréa </w:t>
      </w:r>
      <w:proofErr w:type="spellStart"/>
      <w:r>
        <w:rPr>
          <w:color w:val="FFBF00"/>
        </w:rPr>
        <w:t>Kotarac</w:t>
      </w:r>
      <w:proofErr w:type="spellEnd"/>
      <w:r>
        <w:t xml:space="preserve"> (Auvergne RA) : 23% IV / 12% SE</w:t>
      </w:r>
    </w:p>
    <w:p w14:paraId="643929EE" w14:textId="77777777" w:rsidR="007D4CD2" w:rsidRDefault="007D4CD2" w:rsidP="007D4CD2">
      <w:pPr>
        <w:pStyle w:val="Standard"/>
      </w:pPr>
    </w:p>
    <w:p w14:paraId="000A6B2D" w14:textId="77777777" w:rsidR="007D4CD2" w:rsidRDefault="007D4CD2" w:rsidP="007D4CD2">
      <w:pPr>
        <w:pStyle w:val="Standard"/>
      </w:pPr>
      <w:r>
        <w:t xml:space="preserve">▪ </w:t>
      </w:r>
      <w:r>
        <w:rPr>
          <w:color w:val="FFBF00"/>
        </w:rPr>
        <w:t>Sébastien Chenu</w:t>
      </w:r>
      <w:r>
        <w:t xml:space="preserve"> (Hauts de France) : 32% IV / 24% SE</w:t>
      </w:r>
    </w:p>
    <w:p w14:paraId="2ABE5D6A" w14:textId="77777777" w:rsidR="007D4CD2" w:rsidRDefault="007D4CD2" w:rsidP="007D4CD2">
      <w:pPr>
        <w:pStyle w:val="Standard"/>
      </w:pPr>
    </w:p>
    <w:p w14:paraId="64126A99" w14:textId="77777777" w:rsidR="007D4CD2" w:rsidRDefault="007D4CD2" w:rsidP="007D4CD2">
      <w:pPr>
        <w:pStyle w:val="Standard"/>
      </w:pPr>
      <w:r>
        <w:t xml:space="preserve">▪ </w:t>
      </w:r>
      <w:r>
        <w:rPr>
          <w:color w:val="FFBF00"/>
        </w:rPr>
        <w:t>Thierry Mariani</w:t>
      </w:r>
      <w:r>
        <w:t xml:space="preserve"> (PACA) : 41% IV / 36,4% SE</w:t>
      </w:r>
    </w:p>
    <w:p w14:paraId="319054D0" w14:textId="77777777" w:rsidR="007D4CD2" w:rsidRDefault="007D4CD2" w:rsidP="007D4CD2">
      <w:pPr>
        <w:pStyle w:val="Standard"/>
      </w:pPr>
    </w:p>
    <w:p w14:paraId="09127241" w14:textId="77777777" w:rsidR="007D4CD2" w:rsidRDefault="007D4CD2" w:rsidP="007D4CD2">
      <w:pPr>
        <w:pStyle w:val="Standard"/>
        <w:jc w:val="center"/>
        <w:rPr>
          <w:b/>
          <w:bCs/>
          <w:i/>
          <w:iCs/>
          <w:color w:val="FF8000"/>
        </w:rPr>
      </w:pPr>
      <w:r>
        <w:rPr>
          <w:b/>
          <w:bCs/>
          <w:i/>
          <w:iCs/>
          <w:color w:val="FF8000"/>
        </w:rPr>
        <w:t>5) La formulation et la compréhension des enquêtes</w:t>
      </w:r>
    </w:p>
    <w:p w14:paraId="23B5CE0E" w14:textId="77777777" w:rsidR="007D4CD2" w:rsidRDefault="007D4CD2" w:rsidP="007D4CD2">
      <w:pPr>
        <w:pStyle w:val="Standard"/>
      </w:pPr>
    </w:p>
    <w:p w14:paraId="10AEA989" w14:textId="77777777" w:rsidR="007D4CD2" w:rsidRDefault="007D4CD2" w:rsidP="007D4CD2">
      <w:pPr>
        <w:pStyle w:val="Standard"/>
      </w:pPr>
      <w:r>
        <w:rPr>
          <w:color w:val="FF4000"/>
        </w:rPr>
        <w:t>Les répondants sont susceptibles d’adopter face à des questions politiques toutes sortes de stratégies de réponse</w:t>
      </w:r>
      <w:r>
        <w:t xml:space="preserve"> : mensonge, ajustement de désirabilité sociale, réponse au hasard…</w:t>
      </w:r>
    </w:p>
    <w:p w14:paraId="17AA93F6" w14:textId="77777777" w:rsidR="007D4CD2" w:rsidRDefault="007D4CD2" w:rsidP="007D4CD2">
      <w:pPr>
        <w:pStyle w:val="Standard"/>
      </w:pPr>
    </w:p>
    <w:p w14:paraId="05FAF7C6" w14:textId="77777777" w:rsidR="007D4CD2" w:rsidRDefault="007D4CD2" w:rsidP="007D4CD2">
      <w:pPr>
        <w:pStyle w:val="Standard"/>
      </w:pPr>
      <w:r>
        <w:t>-  Question du CREDOC sur l’amendement Bourrier… qui n’a jamais existé, certaines personnes disent que oui</w:t>
      </w:r>
    </w:p>
    <w:p w14:paraId="08000B46" w14:textId="77777777" w:rsidR="007D4CD2" w:rsidRDefault="007D4CD2" w:rsidP="007D4CD2">
      <w:pPr>
        <w:pStyle w:val="Standard"/>
      </w:pPr>
    </w:p>
    <w:p w14:paraId="04BD3395" w14:textId="77777777" w:rsidR="007D4CD2" w:rsidRDefault="007D4CD2" w:rsidP="007D4CD2">
      <w:pPr>
        <w:pStyle w:val="Standard"/>
        <w:rPr>
          <w:color w:val="00A933"/>
        </w:rPr>
      </w:pPr>
      <w:r>
        <w:rPr>
          <w:color w:val="00A933"/>
        </w:rPr>
        <w:t>Exemple de l’enquête du politiste Daniel Gaxie sur le « libéralisme » qui combine 2 types de question :</w:t>
      </w:r>
    </w:p>
    <w:p w14:paraId="6970829D" w14:textId="77777777" w:rsidR="007D4CD2" w:rsidRDefault="007D4CD2" w:rsidP="007D4CD2">
      <w:pPr>
        <w:pStyle w:val="Standard"/>
      </w:pPr>
    </w:p>
    <w:p w14:paraId="1C4FB6AD" w14:textId="77777777" w:rsidR="007D4CD2" w:rsidRDefault="007D4CD2" w:rsidP="007D4CD2">
      <w:pPr>
        <w:pStyle w:val="Standard"/>
      </w:pPr>
      <w:r>
        <w:rPr>
          <w:color w:val="FF0000"/>
        </w:rPr>
        <w:t>- Fermée</w:t>
      </w:r>
      <w:r>
        <w:t xml:space="preserve"> : « Certains disent que pour s’en sortir, il faut renforcer le libéralisme. Êtes-vous tout à fait d’accord, plutôt d’accord, plutôt pas d’accord ou pas d’accord du tout ? »</w:t>
      </w:r>
    </w:p>
    <w:p w14:paraId="391FC511" w14:textId="77777777" w:rsidR="007D4CD2" w:rsidRDefault="007D4CD2" w:rsidP="007D4CD2">
      <w:pPr>
        <w:pStyle w:val="Standard"/>
        <w:rPr>
          <w:color w:val="FF4000"/>
        </w:rPr>
      </w:pPr>
      <w:r>
        <w:rPr>
          <w:color w:val="FF4000"/>
        </w:rPr>
        <w:t>→ manque d’opinion personnel</w:t>
      </w:r>
    </w:p>
    <w:p w14:paraId="12D7FC30" w14:textId="77777777" w:rsidR="007D4CD2" w:rsidRDefault="007D4CD2" w:rsidP="007D4CD2">
      <w:pPr>
        <w:pStyle w:val="Standard"/>
      </w:pPr>
    </w:p>
    <w:p w14:paraId="02F27D35" w14:textId="77777777" w:rsidR="007D4CD2" w:rsidRDefault="007D4CD2" w:rsidP="007D4CD2">
      <w:pPr>
        <w:pStyle w:val="Standard"/>
      </w:pPr>
      <w:r>
        <w:rPr>
          <w:color w:val="00A933"/>
        </w:rPr>
        <w:t>- Ouverte</w:t>
      </w:r>
      <w:r>
        <w:t xml:space="preserve"> : « Pouvez-vous dire en quelques mots ce que représente le libéralisme pour vous ? ». Réponses : « je ne sais pas » ; « le libéralisme ! alors là ! » ; « je n’ai pas d’opinion là-dessus » ; « j’allais vous le demander ! » ; « y’a des questions difficiles » ; « difficile à expliquer » ; « je n’en sais trop rien »</w:t>
      </w:r>
    </w:p>
    <w:p w14:paraId="2BB9FD79" w14:textId="77777777" w:rsidR="007D4CD2" w:rsidRDefault="007D4CD2" w:rsidP="007D4CD2">
      <w:pPr>
        <w:pStyle w:val="Standard"/>
      </w:pPr>
    </w:p>
    <w:p w14:paraId="193DCCAD" w14:textId="77777777" w:rsidR="007D4CD2" w:rsidRDefault="007D4CD2" w:rsidP="007D4CD2">
      <w:pPr>
        <w:pStyle w:val="Standard"/>
      </w:pPr>
      <w:r>
        <w:t xml:space="preserve">- </w:t>
      </w:r>
      <w:r>
        <w:rPr>
          <w:b/>
          <w:bCs/>
          <w:color w:val="FFBF00"/>
        </w:rPr>
        <w:t>Daniel Gaxie</w:t>
      </w:r>
      <w:r>
        <w:t xml:space="preserve"> : « </w:t>
      </w:r>
      <w:r>
        <w:rPr>
          <w:color w:val="800080"/>
        </w:rPr>
        <w:t>une partie des personnes interrogées a répondu à la première question un peu au hasard, sans vraiment comprendre la question</w:t>
      </w:r>
      <w:r>
        <w:t xml:space="preserve"> »</w:t>
      </w:r>
    </w:p>
    <w:p w14:paraId="72E1B86D" w14:textId="77777777" w:rsidR="007D4CD2" w:rsidRDefault="007D4CD2" w:rsidP="007D4CD2">
      <w:pPr>
        <w:pStyle w:val="Standard"/>
      </w:pPr>
    </w:p>
    <w:p w14:paraId="586D148C" w14:textId="77777777" w:rsidR="007D4CD2" w:rsidRDefault="007D4CD2" w:rsidP="007D4CD2">
      <w:pPr>
        <w:pStyle w:val="Standard"/>
      </w:pPr>
      <w:r>
        <w:rPr>
          <w:color w:val="00A933"/>
        </w:rPr>
        <w:t xml:space="preserve">Sondage Ipsos Global @dvisor, avril 2018 </w:t>
      </w:r>
      <w:r>
        <w:t>:</w:t>
      </w:r>
    </w:p>
    <w:p w14:paraId="6BBA2EE0" w14:textId="77777777" w:rsidR="007D4CD2" w:rsidRDefault="007D4CD2" w:rsidP="007D4CD2">
      <w:pPr>
        <w:pStyle w:val="Standard"/>
      </w:pPr>
    </w:p>
    <w:p w14:paraId="60A5366B" w14:textId="77777777" w:rsidR="007D4CD2" w:rsidRDefault="007D4CD2" w:rsidP="007D4CD2">
      <w:pPr>
        <w:pStyle w:val="Standard"/>
      </w:pPr>
      <w:proofErr w:type="gramStart"/>
      <w:r>
        <w:t>-  «</w:t>
      </w:r>
      <w:proofErr w:type="gramEnd"/>
      <w:r>
        <w:t xml:space="preserve"> Êtes-vous d’accord avec les énoncés suivants : la libre concurrence du marché fait ressortir ce qu’il y a de mieux chez les gens ; la liberté individuelle est plus importante que la justice sociale ; le collectivisme socialiste est un système d’oppression politique, de surveillance de masse et de terrorisme d’État »</w:t>
      </w:r>
    </w:p>
    <w:p w14:paraId="3D258834" w14:textId="77777777" w:rsidR="007D4CD2" w:rsidRDefault="007D4CD2" w:rsidP="007D4CD2">
      <w:pPr>
        <w:pStyle w:val="Standard"/>
      </w:pPr>
    </w:p>
    <w:p w14:paraId="63E70ADB" w14:textId="77777777" w:rsidR="007D4CD2" w:rsidRDefault="007D4CD2" w:rsidP="007D4CD2">
      <w:pPr>
        <w:pStyle w:val="Standard"/>
      </w:pPr>
      <w:r>
        <w:rPr>
          <w:color w:val="00A933"/>
        </w:rPr>
        <w:t xml:space="preserve">Sondage </w:t>
      </w:r>
      <w:proofErr w:type="spellStart"/>
      <w:r>
        <w:rPr>
          <w:color w:val="00A933"/>
        </w:rPr>
        <w:t>OpinionWay</w:t>
      </w:r>
      <w:proofErr w:type="spellEnd"/>
      <w:r>
        <w:rPr>
          <w:color w:val="00A933"/>
        </w:rPr>
        <w:t xml:space="preserve"> pour Public Sénat, Les Echos, Radio classique, juin 2018</w:t>
      </w:r>
      <w:r>
        <w:t xml:space="preserve"> :</w:t>
      </w:r>
    </w:p>
    <w:p w14:paraId="319856D7" w14:textId="77777777" w:rsidR="007D4CD2" w:rsidRDefault="007D4CD2" w:rsidP="007D4CD2">
      <w:pPr>
        <w:pStyle w:val="Standard"/>
      </w:pPr>
    </w:p>
    <w:p w14:paraId="3C48436F" w14:textId="77777777" w:rsidR="007D4CD2" w:rsidRDefault="007D4CD2" w:rsidP="007D4CD2">
      <w:pPr>
        <w:pStyle w:val="Standard"/>
      </w:pPr>
      <w:r>
        <w:t>- « Selon vous, le parti Les Républicains rassemble aujourd’hui des personnalités de droite et du centre droit ou uniquement des personnalités de droite ? »</w:t>
      </w:r>
    </w:p>
    <w:p w14:paraId="3B4FBE2F" w14:textId="77777777" w:rsidR="007D4CD2" w:rsidRDefault="007D4CD2" w:rsidP="007D4CD2">
      <w:pPr>
        <w:pStyle w:val="Standard"/>
      </w:pPr>
    </w:p>
    <w:p w14:paraId="7D3FE823" w14:textId="77777777" w:rsidR="007D4CD2" w:rsidRDefault="007D4CD2" w:rsidP="007D4CD2">
      <w:pPr>
        <w:pStyle w:val="Standard"/>
      </w:pPr>
      <w:r>
        <w:rPr>
          <w:color w:val="00A933"/>
        </w:rPr>
        <w:t xml:space="preserve">Sondage </w:t>
      </w:r>
      <w:proofErr w:type="spellStart"/>
      <w:r>
        <w:rPr>
          <w:color w:val="00A933"/>
        </w:rPr>
        <w:t>Ifop</w:t>
      </w:r>
      <w:proofErr w:type="spellEnd"/>
      <w:r>
        <w:rPr>
          <w:color w:val="00A933"/>
        </w:rPr>
        <w:t xml:space="preserve"> pour le Groupe Union Centriste du Sénat, juin 2021</w:t>
      </w:r>
      <w:r>
        <w:t xml:space="preserve"> : -</w:t>
      </w:r>
    </w:p>
    <w:p w14:paraId="17B98978" w14:textId="77777777" w:rsidR="007D4CD2" w:rsidRDefault="007D4CD2" w:rsidP="007D4CD2">
      <w:pPr>
        <w:pStyle w:val="Standard"/>
      </w:pPr>
    </w:p>
    <w:p w14:paraId="43DB72B9" w14:textId="77777777" w:rsidR="007D4CD2" w:rsidRDefault="007D4CD2" w:rsidP="007D4CD2">
      <w:pPr>
        <w:pStyle w:val="Standard"/>
      </w:pPr>
      <w:r>
        <w:t xml:space="preserve"> « Pour chacune des modalités suivantes permettant une représentation proportionnelle, veuillez indiquer si vous y seriez favorable ou pas favorable pour l’élection des députés : l’élection des députés sur des listes départementales ou régionales ; l’élection d’une partie des députés au scrutin majoritaire, comme actuellement, et de l’autre partie au scrutin proportionnel ; l’élection des députés sur des listes nationales »</w:t>
      </w:r>
    </w:p>
    <w:p w14:paraId="54CCEA8A" w14:textId="77777777" w:rsidR="007D4CD2" w:rsidRDefault="007D4CD2" w:rsidP="007D4CD2">
      <w:pPr>
        <w:pStyle w:val="Standard"/>
      </w:pPr>
    </w:p>
    <w:p w14:paraId="544E86F9" w14:textId="77777777" w:rsidR="007D4CD2" w:rsidRDefault="007D4CD2" w:rsidP="007D4CD2">
      <w:pPr>
        <w:pStyle w:val="Standard"/>
        <w:jc w:val="center"/>
        <w:rPr>
          <w:b/>
          <w:bCs/>
          <w:i/>
          <w:iCs/>
          <w:color w:val="FF8000"/>
        </w:rPr>
      </w:pPr>
      <w:r>
        <w:rPr>
          <w:b/>
          <w:bCs/>
          <w:i/>
          <w:iCs/>
          <w:color w:val="FF8000"/>
        </w:rPr>
        <w:t>6) Des sondages insuffisamment contrôlés</w:t>
      </w:r>
    </w:p>
    <w:p w14:paraId="639CEC4D" w14:textId="77777777" w:rsidR="007D4CD2" w:rsidRDefault="007D4CD2" w:rsidP="007D4CD2">
      <w:pPr>
        <w:pStyle w:val="Standard"/>
      </w:pPr>
    </w:p>
    <w:p w14:paraId="16222AC1" w14:textId="77777777" w:rsidR="007D4CD2" w:rsidRDefault="007D4CD2" w:rsidP="007D4CD2">
      <w:pPr>
        <w:pStyle w:val="Standard"/>
      </w:pPr>
      <w:r>
        <w:rPr>
          <w:color w:val="00A933"/>
        </w:rPr>
        <w:t xml:space="preserve">Sondage </w:t>
      </w:r>
      <w:proofErr w:type="spellStart"/>
      <w:r>
        <w:rPr>
          <w:color w:val="00A933"/>
        </w:rPr>
        <w:t>Viavoice</w:t>
      </w:r>
      <w:proofErr w:type="spellEnd"/>
      <w:r>
        <w:rPr>
          <w:color w:val="00A933"/>
        </w:rPr>
        <w:t>, Libération (01/2012)</w:t>
      </w:r>
    </w:p>
    <w:p w14:paraId="37CEED5B" w14:textId="77777777" w:rsidR="007D4CD2" w:rsidRDefault="007D4CD2" w:rsidP="007D4CD2">
      <w:pPr>
        <w:pStyle w:val="Standard"/>
      </w:pPr>
    </w:p>
    <w:p w14:paraId="18747B3A" w14:textId="77777777" w:rsidR="007D4CD2" w:rsidRDefault="007D4CD2" w:rsidP="007D4CD2">
      <w:pPr>
        <w:pStyle w:val="Standard"/>
      </w:pPr>
      <w:r>
        <w:t xml:space="preserve">« 30 % [d’électeurs] n’excluraient pas de voter Marine Le Pen », produit de l’addition de résultats non </w:t>
      </w:r>
      <w:proofErr w:type="gramStart"/>
      <w:r>
        <w:t>additionnables:</w:t>
      </w:r>
      <w:proofErr w:type="gramEnd"/>
    </w:p>
    <w:p w14:paraId="47A81844" w14:textId="77777777" w:rsidR="007D4CD2" w:rsidRDefault="007D4CD2" w:rsidP="007D4CD2">
      <w:pPr>
        <w:pStyle w:val="Standard"/>
      </w:pPr>
    </w:p>
    <w:p w14:paraId="16B7CB63" w14:textId="77777777" w:rsidR="007D4CD2" w:rsidRDefault="007D4CD2" w:rsidP="007D4CD2">
      <w:pPr>
        <w:pStyle w:val="Standard"/>
      </w:pPr>
      <w:r>
        <w:t xml:space="preserve">- les personnes ayant répondu qu’elles voteraient « certainement » (8%) pour MLP </w:t>
      </w:r>
      <w:proofErr w:type="spellStart"/>
      <w:r>
        <w:t>oles</w:t>
      </w:r>
      <w:proofErr w:type="spellEnd"/>
      <w:r>
        <w:t xml:space="preserve"> personnes ayant répondu « oui, probablement » (10 %)</w:t>
      </w:r>
    </w:p>
    <w:p w14:paraId="240250E9" w14:textId="77777777" w:rsidR="007D4CD2" w:rsidRDefault="007D4CD2" w:rsidP="007D4CD2">
      <w:pPr>
        <w:pStyle w:val="Standard"/>
      </w:pPr>
    </w:p>
    <w:p w14:paraId="07E6BA1D" w14:textId="77777777" w:rsidR="007D4CD2" w:rsidRDefault="007D4CD2" w:rsidP="007D4CD2">
      <w:pPr>
        <w:pStyle w:val="Standard"/>
      </w:pPr>
      <w:r>
        <w:t>- et les personnes « non, probablement pas » (12 %</w:t>
      </w:r>
      <w:proofErr w:type="gramStart"/>
      <w:r>
        <w:t>)!</w:t>
      </w:r>
      <w:proofErr w:type="gramEnd"/>
    </w:p>
    <w:p w14:paraId="397E983E" w14:textId="77777777" w:rsidR="007D4CD2" w:rsidRDefault="007D4CD2" w:rsidP="007D4CD2">
      <w:pPr>
        <w:pStyle w:val="Standard"/>
      </w:pPr>
    </w:p>
    <w:p w14:paraId="48A354B8" w14:textId="77777777" w:rsidR="007D4CD2" w:rsidRDefault="007D4CD2" w:rsidP="007D4CD2">
      <w:pPr>
        <w:pStyle w:val="Standard"/>
      </w:pPr>
      <w:r>
        <w:rPr>
          <w:color w:val="FF4000"/>
        </w:rPr>
        <w:t>9 personnes chargés du contrôle</w:t>
      </w:r>
      <w:r>
        <w:t xml:space="preserve"> : seulement 3 sont </w:t>
      </w:r>
      <w:proofErr w:type="spellStart"/>
      <w:r>
        <w:t>dis</w:t>
      </w:r>
      <w:proofErr w:type="spellEnd"/>
      <w:r>
        <w:t xml:space="preserve"> spécialistes</w:t>
      </w:r>
    </w:p>
    <w:p w14:paraId="3CF5FAA6" w14:textId="77777777" w:rsidR="007D4CD2" w:rsidRDefault="007D4CD2" w:rsidP="007D4CD2">
      <w:pPr>
        <w:pStyle w:val="Standard"/>
      </w:pPr>
    </w:p>
    <w:p w14:paraId="439D8A0C" w14:textId="77777777" w:rsidR="007D4CD2" w:rsidRDefault="007D4CD2" w:rsidP="007D4CD2">
      <w:pPr>
        <w:pStyle w:val="Standard"/>
        <w:jc w:val="center"/>
        <w:rPr>
          <w:b/>
          <w:bCs/>
          <w:i/>
          <w:iCs/>
          <w:color w:val="FF8000"/>
        </w:rPr>
      </w:pPr>
      <w:r>
        <w:rPr>
          <w:b/>
          <w:bCs/>
          <w:i/>
          <w:iCs/>
          <w:color w:val="FF8000"/>
        </w:rPr>
        <w:t>Conclusion</w:t>
      </w:r>
    </w:p>
    <w:p w14:paraId="0DC5BCBD" w14:textId="77777777" w:rsidR="007D4CD2" w:rsidRDefault="007D4CD2" w:rsidP="007D4CD2">
      <w:pPr>
        <w:pStyle w:val="Standard"/>
        <w:jc w:val="center"/>
        <w:rPr>
          <w:b/>
          <w:bCs/>
          <w:i/>
          <w:iCs/>
          <w:color w:val="FF8000"/>
        </w:rPr>
      </w:pPr>
    </w:p>
    <w:p w14:paraId="47CB7283" w14:textId="75E651FC" w:rsidR="007D4CD2" w:rsidRDefault="007D4CD2" w:rsidP="007D4CD2">
      <w:r>
        <w:t>En France ce qui fait aujourd’hui le principal prisme par lequel on appréhende la politique sont les sondages, qui sont pour la plupart faux et qui produisent une représentation artificielle de la vie politique. A default de la modification de la législation…</w:t>
      </w:r>
    </w:p>
    <w:sectPr w:rsidR="007D4C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Bold">
    <w:charset w:val="00"/>
    <w:family w:val="roman"/>
    <w:pitch w:val="variable"/>
  </w:font>
  <w:font w:name="Liberation Serif">
    <w:altName w:val="Times New Roman"/>
    <w:charset w:val="00"/>
    <w:family w:val="roman"/>
    <w:pitch w:val="variable"/>
  </w:font>
  <w:font w:name="Songti SC">
    <w:charset w:val="00"/>
    <w:family w:val="auto"/>
    <w:pitch w:val="variable"/>
  </w:font>
  <w:font w:name="Arial Unicode MS">
    <w:altName w:val="Arial"/>
    <w:panose1 w:val="020B0604020202020204"/>
    <w:charset w:val="00"/>
    <w:family w:val="auto"/>
    <w:pitch w:val="variable"/>
  </w:font>
  <w:font w:name="Liberation Sans">
    <w:charset w:val="00"/>
    <w:family w:val="swiss"/>
    <w:pitch w:val="variable"/>
  </w:font>
  <w:font w:name="PingFang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F61"/>
    <w:multiLevelType w:val="multilevel"/>
    <w:tmpl w:val="56E03A1C"/>
    <w:styleLink w:val="WWNum5"/>
    <w:lvl w:ilvl="0">
      <w:numFmt w:val="bullet"/>
      <w:lvlText w:val="•"/>
      <w:lvlJc w:val="left"/>
      <w:pPr>
        <w:ind w:left="720" w:hanging="360"/>
      </w:pPr>
      <w:rPr>
        <w:rFonts w:ascii="Calibri" w:hAnsi="Calibri"/>
        <w:b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CE43AE"/>
    <w:multiLevelType w:val="multilevel"/>
    <w:tmpl w:val="3CCE093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955075A"/>
    <w:multiLevelType w:val="multilevel"/>
    <w:tmpl w:val="717ACDDA"/>
    <w:styleLink w:val="WWNum3"/>
    <w:lvl w:ilvl="0">
      <w:numFmt w:val="bullet"/>
      <w:lvlText w:val="•"/>
      <w:lvlJc w:val="left"/>
      <w:pPr>
        <w:ind w:left="720" w:hanging="360"/>
      </w:pPr>
      <w:rPr>
        <w:rFonts w:ascii="Calibri" w:hAnsi="Calibri"/>
        <w:b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EA90015"/>
    <w:multiLevelType w:val="multilevel"/>
    <w:tmpl w:val="B19891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E5E1A4B"/>
    <w:multiLevelType w:val="multilevel"/>
    <w:tmpl w:val="A9F22ADE"/>
    <w:styleLink w:val="WWNum1"/>
    <w:lvl w:ilvl="0">
      <w:start w:val="1"/>
      <w:numFmt w:val="decimal"/>
      <w:lvlText w:val="%1)"/>
      <w:lvlJc w:val="left"/>
      <w:pPr>
        <w:ind w:left="720" w:hanging="360"/>
      </w:pPr>
      <w:rPr>
        <w:rFonts w:ascii="Calibri" w:hAnsi="Calibri"/>
        <w:b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FD243DC"/>
    <w:multiLevelType w:val="multilevel"/>
    <w:tmpl w:val="0B7A8BC2"/>
    <w:styleLink w:val="WWNum2"/>
    <w:lvl w:ilvl="0">
      <w:start w:val="1"/>
      <w:numFmt w:val="decimal"/>
      <w:lvlText w:val="%1)"/>
      <w:lvlJc w:val="left"/>
      <w:pPr>
        <w:ind w:left="720" w:hanging="360"/>
      </w:pPr>
      <w:rPr>
        <w:rFonts w:ascii="Calibri" w:hAnsi="Calibri"/>
        <w:b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3ED832E1"/>
    <w:multiLevelType w:val="multilevel"/>
    <w:tmpl w:val="2C5625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3350329"/>
    <w:multiLevelType w:val="multilevel"/>
    <w:tmpl w:val="F818695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5E0B22D2"/>
    <w:multiLevelType w:val="multilevel"/>
    <w:tmpl w:val="03C056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0F97616"/>
    <w:multiLevelType w:val="multilevel"/>
    <w:tmpl w:val="E3002AD0"/>
    <w:styleLink w:val="WWNum6"/>
    <w:lvl w:ilvl="0">
      <w:start w:val="1"/>
      <w:numFmt w:val="decimal"/>
      <w:lvlText w:val="%1)"/>
      <w:lvlJc w:val="left"/>
      <w:pPr>
        <w:ind w:left="720" w:hanging="360"/>
      </w:pPr>
      <w:rPr>
        <w:rFonts w:ascii="Calibri" w:hAnsi="Calibri"/>
        <w:b w:val="0"/>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787876C3"/>
    <w:multiLevelType w:val="multilevel"/>
    <w:tmpl w:val="D994C01C"/>
    <w:styleLink w:val="WWNum4"/>
    <w:lvl w:ilvl="0">
      <w:start w:val="1"/>
      <w:numFmt w:val="decimal"/>
      <w:lvlText w:val="%1."/>
      <w:lvlJc w:val="left"/>
      <w:pPr>
        <w:ind w:left="720" w:hanging="360"/>
      </w:pPr>
      <w:rPr>
        <w:rFonts w:ascii="Calibri-Bold" w:hAnsi="Calibri-Bold"/>
        <w:b/>
        <w:sz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388575867">
    <w:abstractNumId w:val="4"/>
  </w:num>
  <w:num w:numId="2" w16cid:durableId="1335955345">
    <w:abstractNumId w:val="5"/>
  </w:num>
  <w:num w:numId="3" w16cid:durableId="1570454383">
    <w:abstractNumId w:val="2"/>
  </w:num>
  <w:num w:numId="4" w16cid:durableId="1619557236">
    <w:abstractNumId w:val="10"/>
  </w:num>
  <w:num w:numId="5" w16cid:durableId="1371298738">
    <w:abstractNumId w:val="0"/>
  </w:num>
  <w:num w:numId="6" w16cid:durableId="145098360">
    <w:abstractNumId w:val="9"/>
  </w:num>
  <w:num w:numId="7" w16cid:durableId="1640651270">
    <w:abstractNumId w:val="3"/>
  </w:num>
  <w:num w:numId="8" w16cid:durableId="1574310864">
    <w:abstractNumId w:val="7"/>
  </w:num>
  <w:num w:numId="9" w16cid:durableId="1058867330">
    <w:abstractNumId w:val="1"/>
  </w:num>
  <w:num w:numId="10" w16cid:durableId="153107250">
    <w:abstractNumId w:val="6"/>
  </w:num>
  <w:num w:numId="11" w16cid:durableId="749544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D2"/>
    <w:rsid w:val="007D4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E3407"/>
  <w15:chartTrackingRefBased/>
  <w15:docId w15:val="{A14D74E5-4D7C-4511-AC2E-D65512CEA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D2"/>
    <w:pPr>
      <w:suppressAutoHyphens/>
      <w:autoSpaceDN w:val="0"/>
      <w:spacing w:after="0" w:line="240" w:lineRule="auto"/>
      <w:textAlignment w:val="baseline"/>
    </w:pPr>
    <w:rPr>
      <w:rFonts w:ascii="Liberation Serif" w:eastAsia="Songti SC" w:hAnsi="Liberation Serif" w:cs="Arial Unicode MS"/>
      <w:kern w:val="3"/>
      <w:sz w:val="24"/>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7D4CD2"/>
    <w:pPr>
      <w:suppressAutoHyphens/>
      <w:autoSpaceDN w:val="0"/>
      <w:spacing w:after="0" w:line="240" w:lineRule="auto"/>
      <w:textAlignment w:val="baseline"/>
    </w:pPr>
    <w:rPr>
      <w:rFonts w:ascii="Liberation Serif" w:eastAsia="Songti SC" w:hAnsi="Liberation Serif" w:cs="Arial Unicode MS"/>
      <w:kern w:val="3"/>
      <w:sz w:val="24"/>
      <w:szCs w:val="24"/>
      <w:lang w:eastAsia="zh-CN" w:bidi="hi-IN"/>
    </w:rPr>
  </w:style>
  <w:style w:type="paragraph" w:customStyle="1" w:styleId="Heading">
    <w:name w:val="Heading"/>
    <w:basedOn w:val="Standard"/>
    <w:next w:val="Textbody"/>
    <w:rsid w:val="007D4CD2"/>
    <w:pPr>
      <w:keepNext/>
      <w:spacing w:before="240" w:after="120"/>
    </w:pPr>
    <w:rPr>
      <w:rFonts w:ascii="Liberation Sans" w:eastAsia="PingFang SC" w:hAnsi="Liberation Sans"/>
      <w:sz w:val="28"/>
      <w:szCs w:val="28"/>
    </w:rPr>
  </w:style>
  <w:style w:type="paragraph" w:customStyle="1" w:styleId="Textbody">
    <w:name w:val="Text body"/>
    <w:basedOn w:val="Standard"/>
    <w:rsid w:val="007D4CD2"/>
    <w:pPr>
      <w:spacing w:after="140" w:line="276" w:lineRule="auto"/>
    </w:pPr>
  </w:style>
  <w:style w:type="paragraph" w:styleId="Liste">
    <w:name w:val="List"/>
    <w:basedOn w:val="Textbody"/>
    <w:rsid w:val="007D4CD2"/>
  </w:style>
  <w:style w:type="paragraph" w:styleId="Lgende">
    <w:name w:val="caption"/>
    <w:basedOn w:val="Standard"/>
    <w:rsid w:val="007D4CD2"/>
    <w:pPr>
      <w:suppressLineNumbers/>
      <w:spacing w:before="120" w:after="120"/>
    </w:pPr>
    <w:rPr>
      <w:i/>
      <w:iCs/>
    </w:rPr>
  </w:style>
  <w:style w:type="paragraph" w:customStyle="1" w:styleId="Index">
    <w:name w:val="Index"/>
    <w:basedOn w:val="Standard"/>
    <w:rsid w:val="007D4CD2"/>
    <w:pPr>
      <w:suppressLineNumbers/>
    </w:pPr>
  </w:style>
  <w:style w:type="paragraph" w:customStyle="1" w:styleId="TableContents">
    <w:name w:val="Table Contents"/>
    <w:basedOn w:val="Standard"/>
    <w:rsid w:val="007D4CD2"/>
    <w:pPr>
      <w:widowControl w:val="0"/>
      <w:suppressLineNumbers/>
    </w:pPr>
  </w:style>
  <w:style w:type="character" w:customStyle="1" w:styleId="NumberingSymbols">
    <w:name w:val="Numbering Symbols"/>
    <w:rsid w:val="007D4CD2"/>
  </w:style>
  <w:style w:type="character" w:customStyle="1" w:styleId="BulletSymbols">
    <w:name w:val="Bullet Symbols"/>
    <w:rsid w:val="007D4CD2"/>
    <w:rPr>
      <w:rFonts w:ascii="OpenSymbol" w:eastAsia="OpenSymbol" w:hAnsi="OpenSymbol" w:cs="OpenSymbol"/>
    </w:rPr>
  </w:style>
  <w:style w:type="character" w:customStyle="1" w:styleId="ListLabel1">
    <w:name w:val="ListLabel 1"/>
    <w:rsid w:val="007D4CD2"/>
    <w:rPr>
      <w:rFonts w:ascii="Calibri" w:eastAsia="Calibri" w:hAnsi="Calibri" w:cs="Calibri"/>
      <w:b w:val="0"/>
      <w:sz w:val="22"/>
    </w:rPr>
  </w:style>
  <w:style w:type="character" w:customStyle="1" w:styleId="ListLabel2">
    <w:name w:val="ListLabel 2"/>
    <w:rsid w:val="007D4CD2"/>
    <w:rPr>
      <w:rFonts w:ascii="Calibri" w:eastAsia="Calibri" w:hAnsi="Calibri" w:cs="Calibri"/>
      <w:b w:val="0"/>
      <w:sz w:val="22"/>
    </w:rPr>
  </w:style>
  <w:style w:type="character" w:customStyle="1" w:styleId="ListLabel3">
    <w:name w:val="ListLabel 3"/>
    <w:rsid w:val="007D4CD2"/>
    <w:rPr>
      <w:rFonts w:ascii="Calibri" w:eastAsia="Calibri" w:hAnsi="Calibri" w:cs="Calibri"/>
      <w:b w:val="0"/>
      <w:sz w:val="22"/>
    </w:rPr>
  </w:style>
  <w:style w:type="character" w:customStyle="1" w:styleId="ListLabel4">
    <w:name w:val="ListLabel 4"/>
    <w:rsid w:val="007D4CD2"/>
    <w:rPr>
      <w:rFonts w:ascii="Calibri-Bold" w:eastAsia="Calibri-Bold" w:hAnsi="Calibri-Bold" w:cs="Calibri-Bold"/>
      <w:b/>
      <w:sz w:val="22"/>
    </w:rPr>
  </w:style>
  <w:style w:type="character" w:customStyle="1" w:styleId="ListLabel5">
    <w:name w:val="ListLabel 5"/>
    <w:rsid w:val="007D4CD2"/>
    <w:rPr>
      <w:rFonts w:ascii="Calibri" w:eastAsia="Calibri" w:hAnsi="Calibri" w:cs="Calibri"/>
      <w:b w:val="0"/>
      <w:sz w:val="22"/>
    </w:rPr>
  </w:style>
  <w:style w:type="character" w:customStyle="1" w:styleId="ListLabel6">
    <w:name w:val="ListLabel 6"/>
    <w:rsid w:val="007D4CD2"/>
    <w:rPr>
      <w:rFonts w:ascii="Calibri" w:eastAsia="Calibri" w:hAnsi="Calibri" w:cs="Calibri"/>
      <w:b w:val="0"/>
      <w:sz w:val="22"/>
    </w:rPr>
  </w:style>
  <w:style w:type="numbering" w:customStyle="1" w:styleId="WWNum1">
    <w:name w:val="WWNum1"/>
    <w:basedOn w:val="Aucuneliste"/>
    <w:rsid w:val="007D4CD2"/>
    <w:pPr>
      <w:numPr>
        <w:numId w:val="1"/>
      </w:numPr>
    </w:pPr>
  </w:style>
  <w:style w:type="numbering" w:customStyle="1" w:styleId="WWNum2">
    <w:name w:val="WWNum2"/>
    <w:basedOn w:val="Aucuneliste"/>
    <w:rsid w:val="007D4CD2"/>
    <w:pPr>
      <w:numPr>
        <w:numId w:val="2"/>
      </w:numPr>
    </w:pPr>
  </w:style>
  <w:style w:type="numbering" w:customStyle="1" w:styleId="WWNum3">
    <w:name w:val="WWNum3"/>
    <w:basedOn w:val="Aucuneliste"/>
    <w:rsid w:val="007D4CD2"/>
    <w:pPr>
      <w:numPr>
        <w:numId w:val="3"/>
      </w:numPr>
    </w:pPr>
  </w:style>
  <w:style w:type="numbering" w:customStyle="1" w:styleId="WWNum4">
    <w:name w:val="WWNum4"/>
    <w:basedOn w:val="Aucuneliste"/>
    <w:rsid w:val="007D4CD2"/>
    <w:pPr>
      <w:numPr>
        <w:numId w:val="4"/>
      </w:numPr>
    </w:pPr>
  </w:style>
  <w:style w:type="numbering" w:customStyle="1" w:styleId="WWNum5">
    <w:name w:val="WWNum5"/>
    <w:basedOn w:val="Aucuneliste"/>
    <w:rsid w:val="007D4CD2"/>
    <w:pPr>
      <w:numPr>
        <w:numId w:val="5"/>
      </w:numPr>
    </w:pPr>
  </w:style>
  <w:style w:type="numbering" w:customStyle="1" w:styleId="WWNum6">
    <w:name w:val="WWNum6"/>
    <w:basedOn w:val="Aucuneliste"/>
    <w:rsid w:val="007D4CD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3216</Words>
  <Characters>17689</Characters>
  <Application>Microsoft Office Word</Application>
  <DocSecurity>0</DocSecurity>
  <Lines>147</Lines>
  <Paragraphs>41</Paragraphs>
  <ScaleCrop>false</ScaleCrop>
  <Company/>
  <LinksUpToDate>false</LinksUpToDate>
  <CharactersWithSpaces>20864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Niel</dc:creator>
  <cp:keywords/>
  <dc:description/>
  <cp:lastModifiedBy>Ella Niel</cp:lastModifiedBy>
  <cp:revision>2</cp:revision>
  <dcterms:created xsi:type="dcterms:W3CDTF">2022-12-21T09:06:00Z</dcterms:created>
  <dcterms:modified xsi:type="dcterms:W3CDTF">2022-12-21T09:06:00Z</dcterms:modified>
</cp:coreProperties>
</file>