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6230" w:rsidRDefault="00BB6230" w:rsidP="001B3D71">
      <w:pPr>
        <w:jc w:val="both"/>
        <w:rPr>
          <w:rFonts w:ascii="Times New Roman" w:hAnsi="Times New Roman" w:cs="Times New Roman"/>
          <w:b/>
          <w:bCs/>
        </w:rPr>
      </w:pPr>
      <w:r w:rsidRPr="00BB6230">
        <w:rPr>
          <w:rFonts w:ascii="Times New Roman" w:hAnsi="Times New Roman" w:cs="Times New Roman"/>
          <w:b/>
          <w:bCs/>
        </w:rPr>
        <w:t xml:space="preserve">Commentaire </w:t>
      </w:r>
      <w:proofErr w:type="spellStart"/>
      <w:r w:rsidRPr="00BB6230">
        <w:rPr>
          <w:rFonts w:ascii="Times New Roman" w:hAnsi="Times New Roman" w:cs="Times New Roman"/>
          <w:b/>
          <w:bCs/>
        </w:rPr>
        <w:t>Manoukian</w:t>
      </w:r>
      <w:proofErr w:type="spellEnd"/>
      <w:r w:rsidRPr="00BB6230">
        <w:rPr>
          <w:rFonts w:ascii="Times New Roman" w:hAnsi="Times New Roman" w:cs="Times New Roman"/>
          <w:b/>
          <w:bCs/>
        </w:rPr>
        <w:t xml:space="preserve"> </w:t>
      </w:r>
    </w:p>
    <w:p w:rsidR="00BF072D" w:rsidRDefault="00BF072D" w:rsidP="001B3D71">
      <w:pPr>
        <w:jc w:val="both"/>
        <w:rPr>
          <w:rFonts w:ascii="Times New Roman" w:hAnsi="Times New Roman" w:cs="Times New Roman"/>
          <w:b/>
          <w:bCs/>
        </w:rPr>
      </w:pP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Faits</w:t>
      </w:r>
      <w:r>
        <w:rPr>
          <w:rFonts w:ascii="Times New Roman" w:hAnsi="Times New Roman" w:cs="Times New Roman"/>
        </w:rPr>
        <w:t xml:space="preserve"> : 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Société </w:t>
      </w:r>
      <w:proofErr w:type="spellStart"/>
      <w:r>
        <w:rPr>
          <w:rFonts w:ascii="Times New Roman" w:hAnsi="Times New Roman" w:cs="Times New Roman"/>
        </w:rPr>
        <w:t>Manoukian</w:t>
      </w:r>
      <w:proofErr w:type="spellEnd"/>
      <w:r>
        <w:rPr>
          <w:rFonts w:ascii="Times New Roman" w:hAnsi="Times New Roman" w:cs="Times New Roman"/>
        </w:rPr>
        <w:t xml:space="preserve"> entre en pourparlers avec les consorts X en vue de la cessions des actifs de la société </w:t>
      </w:r>
      <w:proofErr w:type="spellStart"/>
      <w:r>
        <w:rPr>
          <w:rFonts w:ascii="Times New Roman" w:hAnsi="Times New Roman" w:cs="Times New Roman"/>
        </w:rPr>
        <w:t>Stuck</w:t>
      </w:r>
      <w:proofErr w:type="spellEnd"/>
      <w:r>
        <w:rPr>
          <w:rFonts w:ascii="Times New Roman" w:hAnsi="Times New Roman" w:cs="Times New Roman"/>
        </w:rPr>
        <w:t xml:space="preserve"> au printemps 1997 </w:t>
      </w:r>
      <w:r w:rsidRPr="00BF072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plusieurs échanges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 </w:t>
      </w:r>
      <w:proofErr w:type="spellStart"/>
      <w:r>
        <w:rPr>
          <w:rFonts w:ascii="Times New Roman" w:hAnsi="Times New Roman" w:cs="Times New Roman"/>
        </w:rPr>
        <w:t>seotembre</w:t>
      </w:r>
      <w:proofErr w:type="spellEnd"/>
      <w:r>
        <w:rPr>
          <w:rFonts w:ascii="Times New Roman" w:hAnsi="Times New Roman" w:cs="Times New Roman"/>
        </w:rPr>
        <w:t xml:space="preserve"> 1997 : projet d’accord avec conditions suspensives devant être réalisées le 10 octobres (puis report de l’expiration du délai au 31 octobre). 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16 octobre : </w:t>
      </w:r>
      <w:proofErr w:type="spellStart"/>
      <w:r>
        <w:rPr>
          <w:rFonts w:ascii="Times New Roman" w:hAnsi="Times New Roman" w:cs="Times New Roman"/>
        </w:rPr>
        <w:t>Manoukian</w:t>
      </w:r>
      <w:proofErr w:type="spellEnd"/>
      <w:r>
        <w:rPr>
          <w:rFonts w:ascii="Times New Roman" w:hAnsi="Times New Roman" w:cs="Times New Roman"/>
        </w:rPr>
        <w:t xml:space="preserve"> accepte les demandes de modification formulées par les consorts x </w:t>
      </w:r>
      <w:r w:rsidRPr="00BF072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proposition de nouveau report jusqu’au 15 novembre </w:t>
      </w:r>
      <w:r w:rsidRPr="00BF072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nouveau projet le 13 novembre 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24 novembre : </w:t>
      </w:r>
      <w:proofErr w:type="spellStart"/>
      <w:r>
        <w:rPr>
          <w:rFonts w:ascii="Times New Roman" w:hAnsi="Times New Roman" w:cs="Times New Roman"/>
        </w:rPr>
        <w:t>Manoukian</w:t>
      </w:r>
      <w:proofErr w:type="spellEnd"/>
      <w:r>
        <w:rPr>
          <w:rFonts w:ascii="Times New Roman" w:hAnsi="Times New Roman" w:cs="Times New Roman"/>
        </w:rPr>
        <w:t xml:space="preserve"> apprend que les consorts X ont en réalité consenti une promesse de cession des actions à la société Les complices le 10 novembre. 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Manoukian</w:t>
      </w:r>
      <w:proofErr w:type="spellEnd"/>
      <w:r>
        <w:rPr>
          <w:rFonts w:ascii="Times New Roman" w:hAnsi="Times New Roman" w:cs="Times New Roman"/>
        </w:rPr>
        <w:t xml:space="preserve"> assigne les consorts X en réparation du préjudice issu de la rupture fautive des pourparlers  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Paris 29 octobre 1999 fait droit à la demande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Consorts X forment un pourvoi sur la qualification de la rupture fautive car selon eux liberté de rompre et pas de MF. 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Manoukian</w:t>
      </w:r>
      <w:proofErr w:type="spellEnd"/>
      <w:r>
        <w:rPr>
          <w:rFonts w:ascii="Times New Roman" w:hAnsi="Times New Roman" w:cs="Times New Roman"/>
        </w:rPr>
        <w:t xml:space="preserve"> forme un pourvoi sur le montant de l’indemnisation car elle aurait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être indemnisée de la perte de chance de conclure la cession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novembre 2003 : chambre commerciale rejette les deux pourvois </w:t>
      </w:r>
    </w:p>
    <w:p w:rsidR="00BF072D" w:rsidRDefault="00BF072D" w:rsidP="001B3D71">
      <w:pPr>
        <w:jc w:val="both"/>
        <w:rPr>
          <w:rFonts w:ascii="Times New Roman" w:hAnsi="Times New Roman" w:cs="Times New Roman"/>
        </w:rPr>
      </w:pPr>
    </w:p>
    <w:p w:rsidR="00BF072D" w:rsidRPr="00BF072D" w:rsidRDefault="00BF072D" w:rsidP="001B3D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quelles mesures la rupture de pourparlers peut-elle faire l’objet d’une indemnisation ? </w:t>
      </w:r>
    </w:p>
    <w:p w:rsidR="00BB6230" w:rsidRPr="00BB6230" w:rsidRDefault="00BB6230" w:rsidP="001B3D71">
      <w:pPr>
        <w:jc w:val="both"/>
        <w:rPr>
          <w:rFonts w:ascii="Times New Roman" w:hAnsi="Times New Roman" w:cs="Times New Roman"/>
        </w:rPr>
      </w:pPr>
    </w:p>
    <w:p w:rsidR="00BB6230" w:rsidRPr="00BB6230" w:rsidRDefault="00BB6230" w:rsidP="001B3D71">
      <w:pPr>
        <w:jc w:val="both"/>
        <w:rPr>
          <w:rFonts w:ascii="Times New Roman" w:hAnsi="Times New Roman" w:cs="Times New Roman"/>
        </w:rPr>
      </w:pPr>
    </w:p>
    <w:p w:rsidR="00BB6230" w:rsidRPr="00D36986" w:rsidRDefault="00BB6230" w:rsidP="001B3D7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36986">
        <w:rPr>
          <w:rFonts w:ascii="Times New Roman" w:hAnsi="Times New Roman" w:cs="Times New Roman"/>
          <w:b/>
          <w:bCs/>
          <w:u w:val="single"/>
        </w:rPr>
        <w:t>La confirmation de l’encadrement de la rupture des pourparlers</w:t>
      </w:r>
    </w:p>
    <w:p w:rsidR="00BB6230" w:rsidRDefault="00BB6230" w:rsidP="001B3D71">
      <w:pPr>
        <w:jc w:val="both"/>
        <w:rPr>
          <w:rFonts w:ascii="Times New Roman" w:hAnsi="Times New Roman" w:cs="Times New Roman"/>
        </w:rPr>
      </w:pPr>
    </w:p>
    <w:p w:rsidR="00D36986" w:rsidRDefault="00D36986" w:rsidP="001B3D71">
      <w:pPr>
        <w:jc w:val="both"/>
        <w:rPr>
          <w:rFonts w:ascii="Times New Roman" w:hAnsi="Times New Roman" w:cs="Times New Roman"/>
        </w:rPr>
      </w:pPr>
    </w:p>
    <w:p w:rsidR="00BB6230" w:rsidRPr="00D36986" w:rsidRDefault="00BB6230" w:rsidP="001B3D7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D36986">
        <w:rPr>
          <w:rFonts w:ascii="Times New Roman" w:hAnsi="Times New Roman" w:cs="Times New Roman"/>
          <w:u w:val="single"/>
        </w:rPr>
        <w:t xml:space="preserve">La </w:t>
      </w:r>
      <w:r w:rsidR="00D94F2B">
        <w:rPr>
          <w:rFonts w:ascii="Times New Roman" w:hAnsi="Times New Roman" w:cs="Times New Roman"/>
          <w:u w:val="single"/>
        </w:rPr>
        <w:t>reconnaissance renouvelée d’un principe de liberté précontractuelle limité</w:t>
      </w:r>
    </w:p>
    <w:p w:rsidR="00D36986" w:rsidRDefault="00D36986" w:rsidP="001B3D71">
      <w:pPr>
        <w:jc w:val="both"/>
        <w:rPr>
          <w:rFonts w:ascii="Times New Roman" w:hAnsi="Times New Roman" w:cs="Times New Roman"/>
        </w:rPr>
      </w:pPr>
    </w:p>
    <w:p w:rsidR="00D36986" w:rsidRDefault="00D36986" w:rsidP="001B3D71">
      <w:pPr>
        <w:jc w:val="both"/>
        <w:rPr>
          <w:rFonts w:ascii="Times New Roman" w:hAnsi="Times New Roman" w:cs="Times New Roman"/>
        </w:rPr>
      </w:pPr>
    </w:p>
    <w:p w:rsidR="00D94F2B" w:rsidRDefault="00D94F2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Topo principe de liberté contractuelle = liberté de contracter ou non DONC pas d’obligation de contracter à l’issue des négociations = liberté précontractuelle </w:t>
      </w:r>
    </w:p>
    <w:p w:rsidR="00D94F2B" w:rsidRPr="00D94F2B" w:rsidRDefault="00D94F2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Rupture unilatérale : très encadrée en matière contractuelle mais par principe permise dans la phase précontractuelle. </w:t>
      </w:r>
    </w:p>
    <w:p w:rsidR="00D94F2B" w:rsidRPr="00D94F2B" w:rsidRDefault="00D94F2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94F2B">
        <w:rPr>
          <w:rFonts w:ascii="Times New Roman" w:hAnsi="Times New Roman" w:cs="Times New Roman"/>
        </w:rPr>
        <w:t xml:space="preserve">Com 20 mars 1972 / com 7 janvier 1997 / </w:t>
      </w:r>
      <w:proofErr w:type="spellStart"/>
      <w:r w:rsidRPr="00D94F2B">
        <w:rPr>
          <w:rFonts w:ascii="Times New Roman" w:hAnsi="Times New Roman" w:cs="Times New Roman"/>
        </w:rPr>
        <w:t>Civ</w:t>
      </w:r>
      <w:proofErr w:type="spellEnd"/>
      <w:r w:rsidRPr="00D94F2B">
        <w:rPr>
          <w:rFonts w:ascii="Times New Roman" w:hAnsi="Times New Roman" w:cs="Times New Roman"/>
        </w:rPr>
        <w:t>. 1</w:t>
      </w:r>
      <w:r w:rsidRPr="00D94F2B">
        <w:rPr>
          <w:rFonts w:ascii="Times New Roman" w:hAnsi="Times New Roman" w:cs="Times New Roman"/>
          <w:vertAlign w:val="superscript"/>
        </w:rPr>
        <w:t>ère</w:t>
      </w:r>
      <w:r w:rsidRPr="00D94F2B">
        <w:rPr>
          <w:rFonts w:ascii="Times New Roman" w:hAnsi="Times New Roman" w:cs="Times New Roman"/>
        </w:rPr>
        <w:t xml:space="preserve"> 6 janvier 1998… </w:t>
      </w:r>
      <w:r w:rsidRPr="00D94F2B">
        <w:sym w:font="Wingdings" w:char="F0E8"/>
      </w:r>
      <w:r w:rsidRPr="00D94F2B">
        <w:rPr>
          <w:rFonts w:ascii="Times New Roman" w:hAnsi="Times New Roman" w:cs="Times New Roman"/>
        </w:rPr>
        <w:t xml:space="preserve"> caractère délictuel de la décision </w:t>
      </w:r>
    </w:p>
    <w:p w:rsidR="00BF072D" w:rsidRPr="00D36986" w:rsidRDefault="00BF072D" w:rsidP="001B3D71">
      <w:pPr>
        <w:jc w:val="both"/>
        <w:rPr>
          <w:rFonts w:ascii="Times New Roman" w:hAnsi="Times New Roman" w:cs="Times New Roman"/>
        </w:rPr>
      </w:pPr>
    </w:p>
    <w:p w:rsidR="00BB6230" w:rsidRDefault="00BB6230" w:rsidP="001B3D7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D36986">
        <w:rPr>
          <w:rFonts w:ascii="Times New Roman" w:hAnsi="Times New Roman" w:cs="Times New Roman"/>
          <w:u w:val="single"/>
        </w:rPr>
        <w:t xml:space="preserve">L’identification du comportement abusif de l’auteur de la rupture </w:t>
      </w:r>
    </w:p>
    <w:p w:rsidR="00D36986" w:rsidRDefault="00D36986" w:rsidP="001B3D71">
      <w:pPr>
        <w:jc w:val="both"/>
        <w:rPr>
          <w:rFonts w:ascii="Times New Roman" w:hAnsi="Times New Roman" w:cs="Times New Roman"/>
          <w:u w:val="single"/>
        </w:rPr>
      </w:pPr>
    </w:p>
    <w:p w:rsidR="00BB6230" w:rsidRDefault="00D94F2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L’unilatéralité évoquée ci-avant permet de justifier que le partenaire évincé puisse être indemnisé </w:t>
      </w:r>
      <w:r w:rsidRPr="00D94F2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nécessité démontrer l’existence d’une faute </w:t>
      </w:r>
    </w:p>
    <w:p w:rsidR="00D94F2B" w:rsidRDefault="00D94F2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Exclusion du critère de la brutalité : la rupture n’a pas à être brutale pour être abusive (com 20 mars 72) </w:t>
      </w:r>
    </w:p>
    <w:p w:rsidR="00D94F2B" w:rsidRDefault="00D94F2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cour met en évidence la mauvaise foi </w:t>
      </w:r>
      <w:r w:rsidRPr="00D94F2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c’est elle qui caractérise la faute </w:t>
      </w:r>
      <w:r w:rsidRPr="00D94F2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idée de croyance légitime biaisée / déloyauté (civ. 1</w:t>
      </w:r>
      <w:r w:rsidRPr="00D94F2B">
        <w:rPr>
          <w:rFonts w:ascii="Times New Roman" w:hAnsi="Times New Roman" w:cs="Times New Roman"/>
          <w:vertAlign w:val="superscript"/>
        </w:rPr>
        <w:t>ère</w:t>
      </w:r>
      <w:r>
        <w:rPr>
          <w:rFonts w:ascii="Times New Roman" w:hAnsi="Times New Roman" w:cs="Times New Roman"/>
        </w:rPr>
        <w:t xml:space="preserve"> 14 juin 2000) </w:t>
      </w:r>
    </w:p>
    <w:p w:rsidR="00D94F2B" w:rsidRDefault="00D94F2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L’auteur de la faute abuse donc de la </w:t>
      </w:r>
      <w:r w:rsidR="00490E6B">
        <w:rPr>
          <w:rFonts w:ascii="Times New Roman" w:hAnsi="Times New Roman" w:cs="Times New Roman"/>
        </w:rPr>
        <w:t xml:space="preserve">liberté qu’il a de rompre les négociations </w:t>
      </w:r>
      <w:r w:rsidR="00490E6B" w:rsidRPr="00490E6B">
        <w:rPr>
          <w:rFonts w:ascii="Times New Roman" w:hAnsi="Times New Roman" w:cs="Times New Roman"/>
        </w:rPr>
        <w:sym w:font="Wingdings" w:char="F0E8"/>
      </w:r>
      <w:r w:rsidR="00490E6B">
        <w:rPr>
          <w:rFonts w:ascii="Times New Roman" w:hAnsi="Times New Roman" w:cs="Times New Roman"/>
        </w:rPr>
        <w:t xml:space="preserve"> comportement déloyal (BF sanctionnée sur le fondement de la RDD) </w:t>
      </w:r>
    </w:p>
    <w:p w:rsidR="005462D8" w:rsidRPr="00D94F2B" w:rsidRDefault="005462D8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Confirmation 1112 al. 1 </w:t>
      </w:r>
    </w:p>
    <w:p w:rsidR="00D94F2B" w:rsidRDefault="00D94F2B" w:rsidP="001B3D71">
      <w:pPr>
        <w:jc w:val="both"/>
        <w:rPr>
          <w:rFonts w:ascii="Times New Roman" w:hAnsi="Times New Roman" w:cs="Times New Roman"/>
        </w:rPr>
      </w:pPr>
    </w:p>
    <w:p w:rsidR="00BB6230" w:rsidRPr="00D36986" w:rsidRDefault="00BB6230" w:rsidP="001B3D7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36986">
        <w:rPr>
          <w:rFonts w:ascii="Times New Roman" w:hAnsi="Times New Roman" w:cs="Times New Roman"/>
          <w:b/>
          <w:bCs/>
          <w:u w:val="single"/>
        </w:rPr>
        <w:t>La précision de</w:t>
      </w:r>
      <w:r w:rsidR="00D94F2B">
        <w:rPr>
          <w:rFonts w:ascii="Times New Roman" w:hAnsi="Times New Roman" w:cs="Times New Roman"/>
          <w:b/>
          <w:bCs/>
          <w:u w:val="single"/>
        </w:rPr>
        <w:t xml:space="preserve"> l’étendue</w:t>
      </w:r>
      <w:r w:rsidRPr="00D36986">
        <w:rPr>
          <w:rFonts w:ascii="Times New Roman" w:hAnsi="Times New Roman" w:cs="Times New Roman"/>
          <w:b/>
          <w:bCs/>
          <w:u w:val="single"/>
        </w:rPr>
        <w:t xml:space="preserve"> de la réparation de la rupture abusive des pourparlers </w:t>
      </w:r>
    </w:p>
    <w:p w:rsidR="00BB6230" w:rsidRDefault="00BB6230" w:rsidP="001B3D71">
      <w:pPr>
        <w:jc w:val="both"/>
        <w:rPr>
          <w:rFonts w:ascii="Times New Roman" w:hAnsi="Times New Roman" w:cs="Times New Roman"/>
        </w:rPr>
      </w:pPr>
    </w:p>
    <w:p w:rsidR="00BB6230" w:rsidRDefault="00BB6230" w:rsidP="001B3D71">
      <w:pPr>
        <w:jc w:val="both"/>
        <w:rPr>
          <w:rFonts w:ascii="Times New Roman" w:hAnsi="Times New Roman" w:cs="Times New Roman"/>
        </w:rPr>
      </w:pPr>
    </w:p>
    <w:p w:rsidR="00BB6230" w:rsidRPr="00D36986" w:rsidRDefault="00BB6230" w:rsidP="001B3D71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</w:rPr>
      </w:pPr>
      <w:r w:rsidRPr="00D36986">
        <w:rPr>
          <w:rFonts w:ascii="Times New Roman" w:hAnsi="Times New Roman" w:cs="Times New Roman"/>
          <w:u w:val="single"/>
        </w:rPr>
        <w:t xml:space="preserve">L’identification de l’assiette de la réparation du préjudice </w:t>
      </w:r>
    </w:p>
    <w:p w:rsidR="00D36986" w:rsidRDefault="00D36986" w:rsidP="001B3D71">
      <w:pPr>
        <w:jc w:val="both"/>
        <w:rPr>
          <w:rFonts w:ascii="Times New Roman" w:hAnsi="Times New Roman" w:cs="Times New Roman"/>
        </w:rPr>
      </w:pPr>
    </w:p>
    <w:p w:rsidR="00490E6B" w:rsidRDefault="00490E6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mise en cause de la RDD suppose réparation : art 1382 et 1383. Nécessaire démonstration du triptyque : faute (déjà démontrée) / préjudice / lien de causalité .</w:t>
      </w:r>
    </w:p>
    <w:p w:rsidR="00490E6B" w:rsidRDefault="00490E6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 de l’indemnisation des frais occasionnés. Déjà admis avant 2003 (civ 2</w:t>
      </w:r>
      <w:r w:rsidRPr="00490E6B">
        <w:rPr>
          <w:rFonts w:ascii="Times New Roman" w:hAnsi="Times New Roman" w:cs="Times New Roman"/>
          <w:vertAlign w:val="superscript"/>
        </w:rPr>
        <w:t>ème</w:t>
      </w:r>
      <w:r>
        <w:rPr>
          <w:rFonts w:ascii="Times New Roman" w:hAnsi="Times New Roman" w:cs="Times New Roman"/>
        </w:rPr>
        <w:t xml:space="preserve"> 3 octobre 72 / com 7 janvier 1997) </w:t>
      </w:r>
    </w:p>
    <w:p w:rsidR="00490E6B" w:rsidRDefault="00490E6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propre de la RDD c’est de replacer la victime dans l’état dans lequel elle aurait été si la faute (en l’occurrence le comportement déloyal) n’avait pas eu lieu </w:t>
      </w:r>
      <w:r w:rsidRPr="00490E6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remboursement des frais occasionnés lors des négociations </w:t>
      </w:r>
    </w:p>
    <w:p w:rsidR="00490E6B" w:rsidRPr="00490E6B" w:rsidRDefault="00490E6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contrario : on n’indemnisera pas le préjudice issu de la rupture en elle-mêm</w:t>
      </w:r>
      <w:r w:rsidR="001B3D71">
        <w:rPr>
          <w:rFonts w:ascii="Times New Roman" w:hAnsi="Times New Roman" w:cs="Times New Roman"/>
        </w:rPr>
        <w:t xml:space="preserve">e </w:t>
      </w:r>
      <w:r w:rsidR="001B3D71" w:rsidRPr="001B3D71">
        <w:rPr>
          <w:rFonts w:ascii="Times New Roman" w:hAnsi="Times New Roman" w:cs="Times New Roman"/>
        </w:rPr>
        <w:sym w:font="Wingdings" w:char="F0E8"/>
      </w:r>
      <w:r w:rsidR="001B3D71">
        <w:rPr>
          <w:rFonts w:ascii="Times New Roman" w:hAnsi="Times New Roman" w:cs="Times New Roman"/>
        </w:rPr>
        <w:t xml:space="preserve"> pas de réparation par équivalent du contrat qui n’a pas encore vu le jour (les profits que le négociateur aurait pu tirer du contrat) : déjà admis. </w:t>
      </w:r>
    </w:p>
    <w:p w:rsidR="00D36986" w:rsidRDefault="00D36986" w:rsidP="001B3D71">
      <w:pPr>
        <w:jc w:val="both"/>
        <w:rPr>
          <w:rFonts w:ascii="Times New Roman" w:hAnsi="Times New Roman" w:cs="Times New Roman"/>
        </w:rPr>
      </w:pPr>
    </w:p>
    <w:p w:rsidR="00D36986" w:rsidRPr="00D36986" w:rsidRDefault="00D36986" w:rsidP="001B3D71">
      <w:pPr>
        <w:jc w:val="both"/>
        <w:rPr>
          <w:rFonts w:ascii="Times New Roman" w:hAnsi="Times New Roman" w:cs="Times New Roman"/>
        </w:rPr>
      </w:pPr>
    </w:p>
    <w:p w:rsidR="00BB6230" w:rsidRDefault="00BB6230" w:rsidP="001B3D71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</w:rPr>
      </w:pPr>
      <w:r w:rsidRPr="00D36986">
        <w:rPr>
          <w:rFonts w:ascii="Times New Roman" w:hAnsi="Times New Roman" w:cs="Times New Roman"/>
          <w:u w:val="single"/>
        </w:rPr>
        <w:t xml:space="preserve">L’éviction logique du préjudice </w:t>
      </w:r>
      <w:r w:rsidR="001B3D71">
        <w:rPr>
          <w:rFonts w:ascii="Times New Roman" w:hAnsi="Times New Roman" w:cs="Times New Roman"/>
          <w:u w:val="single"/>
        </w:rPr>
        <w:t xml:space="preserve">de perte de chance </w:t>
      </w:r>
    </w:p>
    <w:p w:rsidR="00490E6B" w:rsidRDefault="00490E6B" w:rsidP="001B3D71">
      <w:pPr>
        <w:jc w:val="both"/>
        <w:rPr>
          <w:rFonts w:ascii="Times New Roman" w:hAnsi="Times New Roman" w:cs="Times New Roman"/>
          <w:u w:val="single"/>
        </w:rPr>
      </w:pPr>
    </w:p>
    <w:p w:rsidR="00490E6B" w:rsidRPr="00490E6B" w:rsidRDefault="00490E6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Rejet de l’indemnisation du préjudice de perte de chance d’obtenir les gains qu’elle pouvait </w:t>
      </w:r>
      <w:r w:rsidR="001B3D7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irer de l’exploitation du FDC »</w:t>
      </w:r>
      <w:r w:rsidR="001B3D71">
        <w:rPr>
          <w:rFonts w:ascii="Times New Roman" w:hAnsi="Times New Roman" w:cs="Times New Roman"/>
        </w:rPr>
        <w:t xml:space="preserve"> </w:t>
      </w:r>
      <w:r w:rsidR="001B3D71" w:rsidRPr="001B3D71">
        <w:rPr>
          <w:rFonts w:ascii="Times New Roman" w:hAnsi="Times New Roman" w:cs="Times New Roman"/>
        </w:rPr>
        <w:sym w:font="Wingdings" w:char="F0E8"/>
      </w:r>
      <w:r w:rsidR="001B3D71">
        <w:rPr>
          <w:rFonts w:ascii="Times New Roman" w:hAnsi="Times New Roman" w:cs="Times New Roman"/>
        </w:rPr>
        <w:t xml:space="preserve"> on n’indemnise donc pas la simple perspective des gains</w:t>
      </w:r>
      <w:r>
        <w:rPr>
          <w:rFonts w:ascii="Times New Roman" w:hAnsi="Times New Roman" w:cs="Times New Roman"/>
        </w:rPr>
        <w:t xml:space="preserve"> </w:t>
      </w:r>
      <w:r w:rsidRPr="00490E6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il manque un lien de causalité entre le comportement déloyal évoqué précédemment et le fait de ne pas avoir perçu les gains espérés. </w:t>
      </w:r>
    </w:p>
    <w:p w:rsidR="001B3D71" w:rsidRPr="001B3D71" w:rsidRDefault="00490E6B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Pour que ces gains soient indemnisés il aurait été nécessaire de constater un « accord ferme et définitif » </w:t>
      </w:r>
      <w:r w:rsidRPr="00490E6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l’avancement des pourparlers ne peut plus constituer une justification à l’indemnisation de la perte de chance d’obtenir les gains manqués ( Contra CA Paris 16 décembre 1998</w:t>
      </w:r>
      <w:r w:rsidR="001B3D71">
        <w:rPr>
          <w:rFonts w:ascii="Times New Roman" w:hAnsi="Times New Roman" w:cs="Times New Roman"/>
        </w:rPr>
        <w:t xml:space="preserve"> / </w:t>
      </w:r>
      <w:proofErr w:type="spellStart"/>
      <w:r w:rsidR="001B3D71">
        <w:rPr>
          <w:rFonts w:ascii="Times New Roman" w:hAnsi="Times New Roman" w:cs="Times New Roman"/>
        </w:rPr>
        <w:t>Versale</w:t>
      </w:r>
      <w:proofErr w:type="spellEnd"/>
      <w:r w:rsidR="001B3D71">
        <w:rPr>
          <w:rFonts w:ascii="Times New Roman" w:hAnsi="Times New Roman" w:cs="Times New Roman"/>
        </w:rPr>
        <w:t xml:space="preserve"> 1</w:t>
      </w:r>
      <w:r w:rsidR="001B3D71" w:rsidRPr="001B3D71">
        <w:rPr>
          <w:rFonts w:ascii="Times New Roman" w:hAnsi="Times New Roman" w:cs="Times New Roman"/>
          <w:vertAlign w:val="superscript"/>
        </w:rPr>
        <w:t>er</w:t>
      </w:r>
      <w:r w:rsidR="001B3D71">
        <w:rPr>
          <w:rFonts w:ascii="Times New Roman" w:hAnsi="Times New Roman" w:cs="Times New Roman"/>
        </w:rPr>
        <w:t xml:space="preserve"> avril 1999 voire </w:t>
      </w:r>
      <w:proofErr w:type="spellStart"/>
      <w:r w:rsidR="001B3D71">
        <w:rPr>
          <w:rFonts w:ascii="Times New Roman" w:hAnsi="Times New Roman" w:cs="Times New Roman"/>
        </w:rPr>
        <w:t>Civ</w:t>
      </w:r>
      <w:proofErr w:type="spellEnd"/>
      <w:r w:rsidR="001B3D71">
        <w:rPr>
          <w:rFonts w:ascii="Times New Roman" w:hAnsi="Times New Roman" w:cs="Times New Roman"/>
        </w:rPr>
        <w:t>. 3</w:t>
      </w:r>
      <w:r w:rsidR="001B3D71" w:rsidRPr="001B3D71">
        <w:rPr>
          <w:rFonts w:ascii="Times New Roman" w:hAnsi="Times New Roman" w:cs="Times New Roman"/>
          <w:vertAlign w:val="superscript"/>
        </w:rPr>
        <w:t>ème</w:t>
      </w:r>
      <w:r w:rsidR="001B3D71">
        <w:rPr>
          <w:rFonts w:ascii="Times New Roman" w:hAnsi="Times New Roman" w:cs="Times New Roman"/>
        </w:rPr>
        <w:t xml:space="preserve"> 12 novembre 2003 </w:t>
      </w:r>
      <w:r>
        <w:rPr>
          <w:rFonts w:ascii="Times New Roman" w:hAnsi="Times New Roman" w:cs="Times New Roman"/>
        </w:rPr>
        <w:t xml:space="preserve">) </w:t>
      </w:r>
      <w:r w:rsidR="001B3D71">
        <w:rPr>
          <w:rFonts w:ascii="Times New Roman" w:hAnsi="Times New Roman" w:cs="Times New Roman"/>
        </w:rPr>
        <w:t xml:space="preserve">(finalement la Cour met en avant le critère du lien de causalité précédemment évoqué plus que celui de la certitude puisque même des pourparlers largement avancés donc censés assurément aboutir à un contrat ne peuvent justifier l’indemnisation de la perte de chance) </w:t>
      </w:r>
    </w:p>
    <w:p w:rsidR="005462D8" w:rsidRPr="00490E6B" w:rsidRDefault="005462D8" w:rsidP="001B3D71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Confirmation : article 1112 al. 2 </w:t>
      </w:r>
    </w:p>
    <w:p w:rsidR="00490E6B" w:rsidRPr="00490E6B" w:rsidRDefault="00490E6B" w:rsidP="001B3D71">
      <w:pPr>
        <w:jc w:val="both"/>
        <w:rPr>
          <w:rFonts w:ascii="Times New Roman" w:hAnsi="Times New Roman" w:cs="Times New Roman"/>
          <w:u w:val="single"/>
        </w:rPr>
      </w:pPr>
    </w:p>
    <w:sectPr w:rsidR="00490E6B" w:rsidRPr="00490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26348"/>
    <w:multiLevelType w:val="hybridMultilevel"/>
    <w:tmpl w:val="49908F46"/>
    <w:lvl w:ilvl="0" w:tplc="470268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0FDD"/>
    <w:multiLevelType w:val="hybridMultilevel"/>
    <w:tmpl w:val="A7840EF2"/>
    <w:lvl w:ilvl="0" w:tplc="B75E36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496F"/>
    <w:multiLevelType w:val="hybridMultilevel"/>
    <w:tmpl w:val="A936ED9A"/>
    <w:lvl w:ilvl="0" w:tplc="5A5E64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65107"/>
    <w:multiLevelType w:val="hybridMultilevel"/>
    <w:tmpl w:val="12DAAD8C"/>
    <w:lvl w:ilvl="0" w:tplc="E7F2B270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069B0"/>
    <w:multiLevelType w:val="hybridMultilevel"/>
    <w:tmpl w:val="09B00FB4"/>
    <w:lvl w:ilvl="0" w:tplc="20A018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30"/>
    <w:rsid w:val="001B3D71"/>
    <w:rsid w:val="00490E6B"/>
    <w:rsid w:val="005462D8"/>
    <w:rsid w:val="00BB6230"/>
    <w:rsid w:val="00BF072D"/>
    <w:rsid w:val="00D36986"/>
    <w:rsid w:val="00D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0BE338"/>
  <w15:chartTrackingRefBased/>
  <w15:docId w15:val="{0B2C3183-662E-DF40-BF35-1F091A6E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5</cp:revision>
  <dcterms:created xsi:type="dcterms:W3CDTF">2020-11-04T10:11:00Z</dcterms:created>
  <dcterms:modified xsi:type="dcterms:W3CDTF">2020-11-04T15:17:00Z</dcterms:modified>
</cp:coreProperties>
</file>