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C1086" w14:textId="3AC2DF3B" w:rsidR="00A005A3" w:rsidRPr="00685CD4" w:rsidRDefault="00DC7379" w:rsidP="00685CD4">
      <w:pPr>
        <w:rPr>
          <w:rFonts w:asciiTheme="minorHAnsi" w:hAnsiTheme="minorHAnsi" w:cstheme="minorHAnsi"/>
        </w:rPr>
      </w:pPr>
      <w:r w:rsidRPr="00685CD4">
        <w:rPr>
          <w:rFonts w:asciiTheme="minorHAnsi" w:hAnsiTheme="minorHAnsi" w:cstheme="minorHAnsi"/>
        </w:rPr>
        <w:t>Ryad Lasri</w:t>
      </w:r>
      <w:r w:rsidR="00685CD4" w:rsidRPr="00685CD4">
        <w:rPr>
          <w:rFonts w:asciiTheme="minorHAnsi" w:hAnsiTheme="minorHAnsi" w:cstheme="minorHAnsi"/>
        </w:rPr>
        <w:t xml:space="preserve"> TD10L2B</w:t>
      </w:r>
    </w:p>
    <w:p w14:paraId="3DB3094B" w14:textId="77777777" w:rsidR="00A005A3" w:rsidRDefault="00A005A3" w:rsidP="008D1186">
      <w:pPr>
        <w:jc w:val="center"/>
        <w:rPr>
          <w:rFonts w:asciiTheme="minorHAnsi" w:hAnsiTheme="minorHAnsi" w:cstheme="minorHAnsi"/>
          <w:b/>
          <w:bCs/>
          <w:u w:val="single"/>
        </w:rPr>
      </w:pPr>
    </w:p>
    <w:p w14:paraId="52913308" w14:textId="0732AA11" w:rsidR="008D1186" w:rsidRPr="000D0F65" w:rsidRDefault="008D1186" w:rsidP="008D1186">
      <w:pPr>
        <w:jc w:val="center"/>
        <w:rPr>
          <w:rFonts w:asciiTheme="minorHAnsi" w:hAnsiTheme="minorHAnsi" w:cstheme="minorHAnsi"/>
          <w:b/>
          <w:bCs/>
          <w:u w:val="single"/>
        </w:rPr>
      </w:pPr>
      <w:r w:rsidRPr="000D0F65">
        <w:rPr>
          <w:rFonts w:asciiTheme="minorHAnsi" w:hAnsiTheme="minorHAnsi" w:cstheme="minorHAnsi"/>
          <w:b/>
          <w:bCs/>
          <w:u w:val="single"/>
        </w:rPr>
        <w:t>Séance 2 : La responsabilité du fait des choses</w:t>
      </w:r>
    </w:p>
    <w:p w14:paraId="6C2FBFA2" w14:textId="77777777" w:rsidR="008D1186" w:rsidRPr="000D0F65" w:rsidRDefault="008D1186" w:rsidP="008D1186">
      <w:pPr>
        <w:jc w:val="center"/>
        <w:rPr>
          <w:rFonts w:asciiTheme="minorHAnsi" w:hAnsiTheme="minorHAnsi" w:cstheme="minorHAnsi"/>
          <w:b/>
          <w:bCs/>
          <w:u w:val="single"/>
        </w:rPr>
      </w:pPr>
    </w:p>
    <w:p w14:paraId="1C3A187B" w14:textId="77777777" w:rsidR="008D1186" w:rsidRPr="000D0F65" w:rsidRDefault="008D1186" w:rsidP="008D1186">
      <w:pPr>
        <w:jc w:val="center"/>
        <w:rPr>
          <w:rFonts w:asciiTheme="minorHAnsi" w:hAnsiTheme="minorHAnsi" w:cstheme="minorHAnsi"/>
          <w:b/>
          <w:bCs/>
          <w:u w:val="single"/>
        </w:rPr>
      </w:pPr>
    </w:p>
    <w:p w14:paraId="0F822E5C" w14:textId="70777743" w:rsidR="008D1186" w:rsidRPr="000D0F65" w:rsidRDefault="008D1186" w:rsidP="00FF3425">
      <w:pPr>
        <w:jc w:val="both"/>
        <w:rPr>
          <w:rFonts w:asciiTheme="minorHAnsi" w:hAnsiTheme="minorHAnsi" w:cstheme="minorHAnsi"/>
        </w:rPr>
      </w:pPr>
      <w:r w:rsidRPr="000D0F65">
        <w:rPr>
          <w:rFonts w:asciiTheme="minorHAnsi" w:hAnsiTheme="minorHAnsi" w:cstheme="minorHAnsi"/>
        </w:rPr>
        <w:tab/>
      </w:r>
      <w:r w:rsidR="00734DEC">
        <w:rPr>
          <w:rFonts w:asciiTheme="minorHAnsi" w:hAnsiTheme="minorHAnsi" w:cstheme="minorHAnsi"/>
        </w:rPr>
        <w:t>Le</w:t>
      </w:r>
      <w:r w:rsidRPr="000D0F65">
        <w:rPr>
          <w:rFonts w:asciiTheme="minorHAnsi" w:hAnsiTheme="minorHAnsi" w:cstheme="minorHAnsi"/>
        </w:rPr>
        <w:t xml:space="preserve"> doyen Jean Carbonnier</w:t>
      </w:r>
      <w:r w:rsidR="00A27E4E">
        <w:rPr>
          <w:rFonts w:asciiTheme="minorHAnsi" w:hAnsiTheme="minorHAnsi" w:cstheme="minorHAnsi"/>
        </w:rPr>
        <w:t>, dans son ouvrage "Droit civil, Les obligations"</w:t>
      </w:r>
      <w:r w:rsidRPr="000D0F65">
        <w:rPr>
          <w:rFonts w:asciiTheme="minorHAnsi" w:hAnsiTheme="minorHAnsi" w:cstheme="minorHAnsi"/>
        </w:rPr>
        <w:t xml:space="preserve"> résume bien le rôle de la responsabilité civile </w:t>
      </w:r>
      <w:r w:rsidR="008B4960">
        <w:rPr>
          <w:rFonts w:asciiTheme="minorHAnsi" w:hAnsiTheme="minorHAnsi" w:cstheme="minorHAnsi"/>
        </w:rPr>
        <w:t xml:space="preserve">: </w:t>
      </w:r>
      <w:r w:rsidRPr="000D0F65">
        <w:rPr>
          <w:rFonts w:asciiTheme="minorHAnsi" w:hAnsiTheme="minorHAnsi" w:cstheme="minorHAnsi"/>
        </w:rPr>
        <w:t>"Il faut réparer le mal, faire ce qui semble n'avoir été qu'un rêve.". En effet la responsabilité civile existe dans un objectif de réparation, d'indemnisation du dommage causé. Il existe plusieurs régimes de responsabilité civil</w:t>
      </w:r>
      <w:r w:rsidR="008B4960">
        <w:rPr>
          <w:rFonts w:asciiTheme="minorHAnsi" w:hAnsiTheme="minorHAnsi" w:cstheme="minorHAnsi"/>
        </w:rPr>
        <w:t>e</w:t>
      </w:r>
      <w:r w:rsidRPr="000D0F65">
        <w:rPr>
          <w:rFonts w:asciiTheme="minorHAnsi" w:hAnsiTheme="minorHAnsi" w:cstheme="minorHAnsi"/>
        </w:rPr>
        <w:t xml:space="preserve"> comme notamment la responsabilité du fait des choses. Celle-ci fut invoqué</w:t>
      </w:r>
      <w:r w:rsidR="008B4960">
        <w:rPr>
          <w:rFonts w:asciiTheme="minorHAnsi" w:hAnsiTheme="minorHAnsi" w:cstheme="minorHAnsi"/>
        </w:rPr>
        <w:t>e</w:t>
      </w:r>
      <w:r w:rsidRPr="000D0F65">
        <w:rPr>
          <w:rFonts w:asciiTheme="minorHAnsi" w:hAnsiTheme="minorHAnsi" w:cstheme="minorHAnsi"/>
        </w:rPr>
        <w:t xml:space="preserve"> dans un arrêt de la Cour de cassation, 2e chambre civile en date du 14 avril 2016. </w:t>
      </w:r>
    </w:p>
    <w:p w14:paraId="412A34FF" w14:textId="257BD013" w:rsidR="008D1186" w:rsidRPr="000D0F65" w:rsidRDefault="008D1186" w:rsidP="00FF3425">
      <w:pPr>
        <w:jc w:val="both"/>
        <w:rPr>
          <w:rFonts w:asciiTheme="minorHAnsi" w:hAnsiTheme="minorHAnsi" w:cstheme="minorHAnsi"/>
        </w:rPr>
      </w:pPr>
      <w:r w:rsidRPr="000D0F65">
        <w:rPr>
          <w:rFonts w:asciiTheme="minorHAnsi" w:hAnsiTheme="minorHAnsi" w:cstheme="minorHAnsi"/>
        </w:rPr>
        <w:t xml:space="preserve">Durant une compétition de side-car, le véhicule conduit par M.X a quitté la piste, cet accident blessa grièvement M. Y, passager du véhicule au moment des faits. Ainsi M. Y assigna, en réparation de son préjudice corporel, M. X, l'assureur et l'UMM, en présence de la mutualité sociale agricole de la Marne.  </w:t>
      </w:r>
    </w:p>
    <w:p w14:paraId="5D6FCDDE" w14:textId="1AA2CD26" w:rsidR="008D1186" w:rsidRPr="000D0F65" w:rsidRDefault="008D1186" w:rsidP="00FF3425">
      <w:pPr>
        <w:jc w:val="both"/>
        <w:rPr>
          <w:rFonts w:asciiTheme="minorHAnsi" w:hAnsiTheme="minorHAnsi" w:cstheme="minorHAnsi"/>
        </w:rPr>
      </w:pPr>
      <w:r w:rsidRPr="000D0F65">
        <w:rPr>
          <w:rFonts w:asciiTheme="minorHAnsi" w:hAnsiTheme="minorHAnsi" w:cstheme="minorHAnsi"/>
        </w:rPr>
        <w:t xml:space="preserve">Le 9 mars 2015, la cour d'appel de Paris a fait droit à la demande du passager M. Y et donc </w:t>
      </w:r>
      <w:r w:rsidR="008B4960">
        <w:rPr>
          <w:rFonts w:asciiTheme="minorHAnsi" w:hAnsiTheme="minorHAnsi" w:cstheme="minorHAnsi"/>
        </w:rPr>
        <w:t xml:space="preserve">a </w:t>
      </w:r>
      <w:r w:rsidRPr="000D0F65">
        <w:rPr>
          <w:rFonts w:asciiTheme="minorHAnsi" w:hAnsiTheme="minorHAnsi" w:cstheme="minorHAnsi"/>
        </w:rPr>
        <w:t>condamn</w:t>
      </w:r>
      <w:r w:rsidR="008B4960">
        <w:rPr>
          <w:rFonts w:asciiTheme="minorHAnsi" w:hAnsiTheme="minorHAnsi" w:cstheme="minorHAnsi"/>
        </w:rPr>
        <w:t xml:space="preserve">é </w:t>
      </w:r>
      <w:r w:rsidRPr="000D0F65">
        <w:rPr>
          <w:rFonts w:asciiTheme="minorHAnsi" w:hAnsiTheme="minorHAnsi" w:cstheme="minorHAnsi"/>
        </w:rPr>
        <w:t xml:space="preserve">M. X à l'indemniser. En effet, selon elle, le pilote du side-car jouerait un rôle déterminant dans la conduite du véhicule, alors que </w:t>
      </w:r>
      <w:r w:rsidR="008B4960">
        <w:rPr>
          <w:rFonts w:asciiTheme="minorHAnsi" w:hAnsiTheme="minorHAnsi" w:cstheme="minorHAnsi"/>
        </w:rPr>
        <w:t>celui du</w:t>
      </w:r>
      <w:r w:rsidRPr="000D0F65">
        <w:rPr>
          <w:rFonts w:asciiTheme="minorHAnsi" w:hAnsiTheme="minorHAnsi" w:cstheme="minorHAnsi"/>
        </w:rPr>
        <w:t xml:space="preserve"> </w:t>
      </w:r>
      <w:r w:rsidR="008B4960">
        <w:rPr>
          <w:rFonts w:asciiTheme="minorHAnsi" w:hAnsiTheme="minorHAnsi" w:cstheme="minorHAnsi"/>
        </w:rPr>
        <w:t>copilote</w:t>
      </w:r>
      <w:r w:rsidRPr="000D0F65">
        <w:rPr>
          <w:rFonts w:asciiTheme="minorHAnsi" w:hAnsiTheme="minorHAnsi" w:cstheme="minorHAnsi"/>
        </w:rPr>
        <w:t xml:space="preserve"> </w:t>
      </w:r>
      <w:r w:rsidR="008B4960">
        <w:rPr>
          <w:rFonts w:asciiTheme="minorHAnsi" w:hAnsiTheme="minorHAnsi" w:cstheme="minorHAnsi"/>
        </w:rPr>
        <w:t>serait</w:t>
      </w:r>
      <w:r w:rsidRPr="000D0F65">
        <w:rPr>
          <w:rFonts w:asciiTheme="minorHAnsi" w:hAnsiTheme="minorHAnsi" w:cstheme="minorHAnsi"/>
        </w:rPr>
        <w:t xml:space="preserve"> moins prépondérant dans la direction et </w:t>
      </w:r>
      <w:r w:rsidR="008B4960">
        <w:rPr>
          <w:rFonts w:asciiTheme="minorHAnsi" w:hAnsiTheme="minorHAnsi" w:cstheme="minorHAnsi"/>
        </w:rPr>
        <w:t xml:space="preserve">la </w:t>
      </w:r>
      <w:r w:rsidRPr="000D0F65">
        <w:rPr>
          <w:rFonts w:asciiTheme="minorHAnsi" w:hAnsiTheme="minorHAnsi" w:cstheme="minorHAnsi"/>
        </w:rPr>
        <w:t xml:space="preserve">maîtrise de </w:t>
      </w:r>
      <w:r w:rsidR="008B4960">
        <w:rPr>
          <w:rFonts w:asciiTheme="minorHAnsi" w:hAnsiTheme="minorHAnsi" w:cstheme="minorHAnsi"/>
        </w:rPr>
        <w:t xml:space="preserve">la chose, </w:t>
      </w:r>
      <w:r w:rsidRPr="000D0F65">
        <w:rPr>
          <w:rFonts w:asciiTheme="minorHAnsi" w:hAnsiTheme="minorHAnsi" w:cstheme="minorHAnsi"/>
        </w:rPr>
        <w:t>faisant donc du pilote le gardien. De plus, il n'y a pas d'exonération de la responsabilité du gardien issu</w:t>
      </w:r>
      <w:r w:rsidR="00364D71">
        <w:rPr>
          <w:rFonts w:asciiTheme="minorHAnsi" w:hAnsiTheme="minorHAnsi" w:cstheme="minorHAnsi"/>
        </w:rPr>
        <w:t xml:space="preserve">e </w:t>
      </w:r>
      <w:r w:rsidRPr="000D0F65">
        <w:rPr>
          <w:rFonts w:asciiTheme="minorHAnsi" w:hAnsiTheme="minorHAnsi" w:cstheme="minorHAnsi"/>
        </w:rPr>
        <w:t xml:space="preserve">de l'acceptation des risques par la victime. </w:t>
      </w:r>
    </w:p>
    <w:p w14:paraId="0B3FFC32" w14:textId="71AB8431" w:rsidR="008D1186" w:rsidRPr="000D0F65" w:rsidRDefault="008D1186" w:rsidP="00FF3425">
      <w:pPr>
        <w:jc w:val="both"/>
        <w:rPr>
          <w:rFonts w:asciiTheme="minorHAnsi" w:hAnsiTheme="minorHAnsi" w:cstheme="minorHAnsi"/>
        </w:rPr>
      </w:pPr>
      <w:r w:rsidRPr="000D0F65">
        <w:rPr>
          <w:rFonts w:asciiTheme="minorHAnsi" w:hAnsiTheme="minorHAnsi" w:cstheme="minorHAnsi"/>
        </w:rPr>
        <w:t xml:space="preserve">Par la suite M. X, l'assureur, et l'UMM formèrent un pourvoi en cassation.  </w:t>
      </w:r>
      <w:r w:rsidR="008B4960">
        <w:rPr>
          <w:rFonts w:asciiTheme="minorHAnsi" w:hAnsiTheme="minorHAnsi" w:cstheme="minorHAnsi"/>
        </w:rPr>
        <w:t>Pour</w:t>
      </w:r>
      <w:r w:rsidRPr="000D0F65">
        <w:rPr>
          <w:rFonts w:asciiTheme="minorHAnsi" w:hAnsiTheme="minorHAnsi" w:cstheme="minorHAnsi"/>
        </w:rPr>
        <w:t xml:space="preserve"> leur premier moyen, ils se basent sur l'article 2.2.6.8 du code sportif national de la Fédération française motocyclisme et apportent que le pilote et le passager d'un side-car cross forment un équipage et qu'ils sont tous deux co-gardiens du véhicule du fait du rôle prépondérant du passager. Ensuite, selon leur second moyen, la cause exonératoire de la responsabilité de plein droit du gardien tirée de l'acceptation des risques par la victime doit jouer pour les dommages survenus à l'un des membres de l'équipage d'un side-car cross. Enfin, selon eux et d'après leurs moyens avancés, la cour d'appel de paris aurait violé l'alinéa 1er de l'article 1384 du code civil.   </w:t>
      </w:r>
    </w:p>
    <w:p w14:paraId="467782F3" w14:textId="62B8452B" w:rsidR="008D1186" w:rsidRPr="000D0F65" w:rsidRDefault="0071263D" w:rsidP="00FF3425">
      <w:pPr>
        <w:jc w:val="both"/>
        <w:rPr>
          <w:rFonts w:asciiTheme="minorHAnsi" w:hAnsiTheme="minorHAnsi" w:cstheme="minorHAnsi"/>
        </w:rPr>
      </w:pPr>
      <w:r>
        <w:rPr>
          <w:rFonts w:asciiTheme="minorHAnsi" w:hAnsiTheme="minorHAnsi" w:cstheme="minorHAnsi"/>
        </w:rPr>
        <w:t>L</w:t>
      </w:r>
      <w:r w:rsidR="008D1186" w:rsidRPr="000D0F65">
        <w:rPr>
          <w:rFonts w:asciiTheme="minorHAnsi" w:hAnsiTheme="minorHAnsi" w:cstheme="minorHAnsi"/>
        </w:rPr>
        <w:t xml:space="preserve">e passager d'un side-car cross </w:t>
      </w:r>
      <w:r w:rsidR="00BB6A5F">
        <w:rPr>
          <w:rFonts w:asciiTheme="minorHAnsi" w:hAnsiTheme="minorHAnsi" w:cstheme="minorHAnsi"/>
        </w:rPr>
        <w:t xml:space="preserve">est-il co-gardien de la chose </w:t>
      </w:r>
      <w:r w:rsidR="00A63E31">
        <w:rPr>
          <w:rFonts w:asciiTheme="minorHAnsi" w:hAnsiTheme="minorHAnsi" w:cstheme="minorHAnsi"/>
        </w:rPr>
        <w:t xml:space="preserve">avec le </w:t>
      </w:r>
      <w:r w:rsidR="00070CA6">
        <w:rPr>
          <w:rFonts w:asciiTheme="minorHAnsi" w:hAnsiTheme="minorHAnsi" w:cstheme="minorHAnsi"/>
        </w:rPr>
        <w:t>pilote ?</w:t>
      </w:r>
      <w:r w:rsidR="008D1186" w:rsidRPr="000D0F65">
        <w:rPr>
          <w:rFonts w:asciiTheme="minorHAnsi" w:hAnsiTheme="minorHAnsi" w:cstheme="minorHAnsi"/>
        </w:rPr>
        <w:t xml:space="preserve"> </w:t>
      </w:r>
      <w:r w:rsidR="00994686">
        <w:rPr>
          <w:rFonts w:asciiTheme="minorHAnsi" w:hAnsiTheme="minorHAnsi" w:cstheme="minorHAnsi"/>
        </w:rPr>
        <w:t>L</w:t>
      </w:r>
      <w:r w:rsidR="00131C2B">
        <w:rPr>
          <w:rFonts w:asciiTheme="minorHAnsi" w:hAnsiTheme="minorHAnsi" w:cstheme="minorHAnsi"/>
        </w:rPr>
        <w:t xml:space="preserve">a théorie de l'acceptation des risques permet-elle d'exonérer le pilote </w:t>
      </w:r>
      <w:r w:rsidR="00C63B4F">
        <w:rPr>
          <w:rFonts w:asciiTheme="minorHAnsi" w:hAnsiTheme="minorHAnsi" w:cstheme="minorHAnsi"/>
        </w:rPr>
        <w:t xml:space="preserve">en cas d'accident </w:t>
      </w:r>
      <w:r w:rsidR="00131C2B">
        <w:rPr>
          <w:rFonts w:asciiTheme="minorHAnsi" w:hAnsiTheme="minorHAnsi" w:cstheme="minorHAnsi"/>
        </w:rPr>
        <w:t>?</w:t>
      </w:r>
    </w:p>
    <w:p w14:paraId="027815D8" w14:textId="462E970F" w:rsidR="008D1186" w:rsidRPr="000D0F65" w:rsidRDefault="008D1186" w:rsidP="00FF3425">
      <w:pPr>
        <w:jc w:val="both"/>
        <w:rPr>
          <w:rFonts w:asciiTheme="minorHAnsi" w:hAnsiTheme="minorHAnsi" w:cstheme="minorHAnsi"/>
        </w:rPr>
      </w:pPr>
      <w:r w:rsidRPr="000D0F65">
        <w:rPr>
          <w:rFonts w:asciiTheme="minorHAnsi" w:hAnsiTheme="minorHAnsi" w:cstheme="minorHAnsi"/>
        </w:rPr>
        <w:t>Le 9 mars 2015 la Cour de cassation 2e chambre civile rejette le pourvoi. Dans sa solution elle commence par rappeler qu'une victime qui subit un dommage provoqué par une chose peut invoquer la responsabilité du gardien de celle-ci sur le fondement de l'article 1384 alinéa 1er du code civil. Elle continu en apportant que l'acceptation des risques ne peut être imposé à la victime</w:t>
      </w:r>
      <w:r w:rsidR="008B4960">
        <w:rPr>
          <w:rFonts w:asciiTheme="minorHAnsi" w:hAnsiTheme="minorHAnsi" w:cstheme="minorHAnsi"/>
        </w:rPr>
        <w:t>, a</w:t>
      </w:r>
      <w:r w:rsidRPr="000D0F65">
        <w:rPr>
          <w:rFonts w:asciiTheme="minorHAnsi" w:hAnsiTheme="minorHAnsi" w:cstheme="minorHAnsi"/>
        </w:rPr>
        <w:t xml:space="preserve">insi en qualité de gardien de la chose M.X est responsable des dommages subis par M.Y. </w:t>
      </w:r>
    </w:p>
    <w:p w14:paraId="2E949CA1" w14:textId="77777777" w:rsidR="008C25AC" w:rsidRPr="000D0F65" w:rsidRDefault="008C25AC" w:rsidP="00FF3425">
      <w:pPr>
        <w:jc w:val="both"/>
        <w:rPr>
          <w:rFonts w:asciiTheme="minorHAnsi" w:hAnsiTheme="minorHAnsi" w:cstheme="minorHAnsi"/>
        </w:rPr>
      </w:pPr>
    </w:p>
    <w:p w14:paraId="779B5437" w14:textId="7ADC9E16" w:rsidR="008D1186" w:rsidRPr="000D0F65" w:rsidRDefault="004F5014" w:rsidP="00FF3425">
      <w:pPr>
        <w:jc w:val="both"/>
        <w:rPr>
          <w:rFonts w:asciiTheme="minorHAnsi" w:hAnsiTheme="minorHAnsi" w:cstheme="minorHAnsi"/>
        </w:rPr>
      </w:pPr>
      <w:r w:rsidRPr="000D0F65">
        <w:rPr>
          <w:rFonts w:asciiTheme="minorHAnsi" w:hAnsiTheme="minorHAnsi" w:cstheme="minorHAnsi"/>
        </w:rPr>
        <w:t>Il s'agira dan</w:t>
      </w:r>
      <w:r w:rsidR="00AC0FFE" w:rsidRPr="000D0F65">
        <w:rPr>
          <w:rFonts w:asciiTheme="minorHAnsi" w:hAnsiTheme="minorHAnsi" w:cstheme="minorHAnsi"/>
        </w:rPr>
        <w:t xml:space="preserve">s un premier temps </w:t>
      </w:r>
      <w:r w:rsidR="00343FFB" w:rsidRPr="000D0F65">
        <w:rPr>
          <w:rFonts w:asciiTheme="minorHAnsi" w:hAnsiTheme="minorHAnsi" w:cstheme="minorHAnsi"/>
        </w:rPr>
        <w:t xml:space="preserve">d'observer </w:t>
      </w:r>
      <w:r w:rsidR="00B90A09" w:rsidRPr="000D0F65">
        <w:rPr>
          <w:rFonts w:asciiTheme="minorHAnsi" w:hAnsiTheme="minorHAnsi" w:cstheme="minorHAnsi"/>
        </w:rPr>
        <w:t>le rejet strict</w:t>
      </w:r>
      <w:r w:rsidR="00343FFB" w:rsidRPr="000D0F65">
        <w:rPr>
          <w:rFonts w:asciiTheme="minorHAnsi" w:hAnsiTheme="minorHAnsi" w:cstheme="minorHAnsi"/>
        </w:rPr>
        <w:t xml:space="preserve"> d'une garde commune de la chose (</w:t>
      </w:r>
      <w:r w:rsidR="00B90A09" w:rsidRPr="000D0F65">
        <w:rPr>
          <w:rFonts w:asciiTheme="minorHAnsi" w:hAnsiTheme="minorHAnsi" w:cstheme="minorHAnsi"/>
        </w:rPr>
        <w:t>I.)</w:t>
      </w:r>
      <w:r w:rsidR="007A5EA9" w:rsidRPr="000D0F65">
        <w:rPr>
          <w:rFonts w:asciiTheme="minorHAnsi" w:hAnsiTheme="minorHAnsi" w:cstheme="minorHAnsi"/>
        </w:rPr>
        <w:t xml:space="preserve"> et da</w:t>
      </w:r>
      <w:r w:rsidR="00367613" w:rsidRPr="000D0F65">
        <w:rPr>
          <w:rFonts w:asciiTheme="minorHAnsi" w:hAnsiTheme="minorHAnsi" w:cstheme="minorHAnsi"/>
        </w:rPr>
        <w:t>n</w:t>
      </w:r>
      <w:r w:rsidR="007A5EA9" w:rsidRPr="000D0F65">
        <w:rPr>
          <w:rFonts w:asciiTheme="minorHAnsi" w:hAnsiTheme="minorHAnsi" w:cstheme="minorHAnsi"/>
        </w:rPr>
        <w:t xml:space="preserve">s un second temps de constater le refus ferme de la théorie d'acceptation des risques (II.). </w:t>
      </w:r>
    </w:p>
    <w:p w14:paraId="4163411A" w14:textId="77777777" w:rsidR="004F5014" w:rsidRDefault="004F5014" w:rsidP="00FF3425">
      <w:pPr>
        <w:jc w:val="both"/>
        <w:rPr>
          <w:rFonts w:asciiTheme="minorHAnsi" w:hAnsiTheme="minorHAnsi" w:cstheme="minorHAnsi"/>
        </w:rPr>
      </w:pPr>
    </w:p>
    <w:p w14:paraId="5E4054D7" w14:textId="77777777" w:rsidR="00A005A3" w:rsidRDefault="00A005A3" w:rsidP="00FF3425">
      <w:pPr>
        <w:jc w:val="both"/>
        <w:rPr>
          <w:rFonts w:asciiTheme="minorHAnsi" w:hAnsiTheme="minorHAnsi" w:cstheme="minorHAnsi"/>
        </w:rPr>
      </w:pPr>
    </w:p>
    <w:p w14:paraId="5998A8AD" w14:textId="77777777" w:rsidR="00A005A3" w:rsidRDefault="00A005A3" w:rsidP="00FF3425">
      <w:pPr>
        <w:jc w:val="both"/>
        <w:rPr>
          <w:rFonts w:asciiTheme="minorHAnsi" w:hAnsiTheme="minorHAnsi" w:cstheme="minorHAnsi"/>
        </w:rPr>
      </w:pPr>
    </w:p>
    <w:p w14:paraId="445D03D1" w14:textId="77777777" w:rsidR="003A7E82" w:rsidRDefault="003A7E82" w:rsidP="00FF3425">
      <w:pPr>
        <w:jc w:val="both"/>
        <w:rPr>
          <w:rFonts w:asciiTheme="minorHAnsi" w:hAnsiTheme="minorHAnsi" w:cstheme="minorHAnsi"/>
        </w:rPr>
      </w:pPr>
    </w:p>
    <w:p w14:paraId="1DAD7150" w14:textId="77777777" w:rsidR="00A005A3" w:rsidRPr="000D0F65" w:rsidRDefault="00A005A3" w:rsidP="00FF3425">
      <w:pPr>
        <w:jc w:val="both"/>
        <w:rPr>
          <w:rFonts w:asciiTheme="minorHAnsi" w:hAnsiTheme="minorHAnsi" w:cstheme="minorHAnsi"/>
        </w:rPr>
      </w:pPr>
    </w:p>
    <w:p w14:paraId="1CFAB97E" w14:textId="10EE3639" w:rsidR="008D1186" w:rsidRPr="000D0F65" w:rsidRDefault="008D1186" w:rsidP="00FF3425">
      <w:pPr>
        <w:jc w:val="both"/>
        <w:rPr>
          <w:rFonts w:asciiTheme="minorHAnsi" w:hAnsiTheme="minorHAnsi" w:cstheme="minorHAnsi"/>
        </w:rPr>
      </w:pPr>
      <w:r w:rsidRPr="000D0F65">
        <w:rPr>
          <w:rFonts w:asciiTheme="minorHAnsi" w:hAnsiTheme="minorHAnsi" w:cstheme="minorHAnsi"/>
        </w:rPr>
        <w:lastRenderedPageBreak/>
        <w:t xml:space="preserve">I. Le rejet strict d'une garde commune de la chose </w:t>
      </w:r>
    </w:p>
    <w:p w14:paraId="59AAE5D2" w14:textId="77777777" w:rsidR="008D1186" w:rsidRPr="000D0F65" w:rsidRDefault="008D1186" w:rsidP="00FF3425">
      <w:pPr>
        <w:jc w:val="both"/>
        <w:rPr>
          <w:rFonts w:asciiTheme="minorHAnsi" w:hAnsiTheme="minorHAnsi" w:cstheme="minorHAnsi"/>
        </w:rPr>
      </w:pPr>
    </w:p>
    <w:p w14:paraId="7638E0B1" w14:textId="0E2E4406" w:rsidR="00536BDA" w:rsidRDefault="00367613" w:rsidP="00FF3425">
      <w:pPr>
        <w:jc w:val="both"/>
        <w:rPr>
          <w:rFonts w:asciiTheme="minorHAnsi" w:hAnsiTheme="minorHAnsi" w:cstheme="minorHAnsi"/>
        </w:rPr>
      </w:pPr>
      <w:r w:rsidRPr="000D0F65">
        <w:rPr>
          <w:rFonts w:asciiTheme="minorHAnsi" w:hAnsiTheme="minorHAnsi" w:cstheme="minorHAnsi"/>
        </w:rPr>
        <w:t xml:space="preserve">Il sera </w:t>
      </w:r>
      <w:r w:rsidR="001B76F1" w:rsidRPr="000D0F65">
        <w:rPr>
          <w:rFonts w:asciiTheme="minorHAnsi" w:hAnsiTheme="minorHAnsi" w:cstheme="minorHAnsi"/>
        </w:rPr>
        <w:t xml:space="preserve">possible de remarquer le rappel de l'existence d'un régime de responsabilité du fait des choses (A) puis </w:t>
      </w:r>
      <w:r w:rsidR="00EB33F6">
        <w:rPr>
          <w:rFonts w:asciiTheme="minorHAnsi" w:hAnsiTheme="minorHAnsi" w:cstheme="minorHAnsi"/>
        </w:rPr>
        <w:t xml:space="preserve">la confirmation d'une </w:t>
      </w:r>
      <w:r w:rsidR="00C61BC4" w:rsidRPr="000D0F65">
        <w:rPr>
          <w:rFonts w:asciiTheme="minorHAnsi" w:hAnsiTheme="minorHAnsi" w:cstheme="minorHAnsi"/>
        </w:rPr>
        <w:t xml:space="preserve">appréciation en l'espèce rigoureuse tendant vers une garde exclusive de la chose (B). </w:t>
      </w:r>
    </w:p>
    <w:p w14:paraId="46145849" w14:textId="77777777" w:rsidR="00536BDA" w:rsidRPr="000D0F65" w:rsidRDefault="00536BDA" w:rsidP="00FF3425">
      <w:pPr>
        <w:jc w:val="both"/>
        <w:rPr>
          <w:rFonts w:asciiTheme="minorHAnsi" w:hAnsiTheme="minorHAnsi" w:cstheme="minorHAnsi"/>
        </w:rPr>
      </w:pPr>
    </w:p>
    <w:p w14:paraId="1D837756" w14:textId="40253D33" w:rsidR="00FF3425" w:rsidRPr="000D0F65" w:rsidRDefault="008D1186" w:rsidP="00FF3425">
      <w:pPr>
        <w:jc w:val="both"/>
        <w:rPr>
          <w:rFonts w:asciiTheme="minorHAnsi" w:hAnsiTheme="minorHAnsi" w:cstheme="minorHAnsi"/>
        </w:rPr>
      </w:pPr>
      <w:r w:rsidRPr="000D0F65">
        <w:rPr>
          <w:rFonts w:asciiTheme="minorHAnsi" w:hAnsiTheme="minorHAnsi" w:cstheme="minorHAnsi"/>
        </w:rPr>
        <w:t>A. Le rappel</w:t>
      </w:r>
      <w:r w:rsidR="008B4960">
        <w:rPr>
          <w:rFonts w:asciiTheme="minorHAnsi" w:hAnsiTheme="minorHAnsi" w:cstheme="minorHAnsi"/>
        </w:rPr>
        <w:t xml:space="preserve"> opportun</w:t>
      </w:r>
      <w:r w:rsidRPr="000D0F65">
        <w:rPr>
          <w:rFonts w:asciiTheme="minorHAnsi" w:hAnsiTheme="minorHAnsi" w:cstheme="minorHAnsi"/>
        </w:rPr>
        <w:t xml:space="preserve"> de l'existence d'un régime de responsabilité du fait des choses</w:t>
      </w:r>
    </w:p>
    <w:p w14:paraId="2A1705F4" w14:textId="77777777" w:rsidR="00FF3425" w:rsidRPr="000D0F65" w:rsidRDefault="00FF3425" w:rsidP="00FF3425">
      <w:pPr>
        <w:jc w:val="both"/>
        <w:rPr>
          <w:rFonts w:asciiTheme="minorHAnsi" w:hAnsiTheme="minorHAnsi" w:cstheme="minorHAnsi"/>
        </w:rPr>
      </w:pPr>
    </w:p>
    <w:p w14:paraId="50B907F1" w14:textId="56C72422" w:rsidR="004055C7" w:rsidRDefault="008D1186" w:rsidP="00FF3425">
      <w:pPr>
        <w:pStyle w:val="NormalWeb"/>
        <w:spacing w:before="0" w:beforeAutospacing="0" w:after="240" w:afterAutospacing="0"/>
        <w:jc w:val="both"/>
        <w:rPr>
          <w:rStyle w:val="apple-converted-space"/>
          <w:rFonts w:asciiTheme="minorHAnsi" w:hAnsiTheme="minorHAnsi" w:cstheme="minorHAnsi"/>
          <w:color w:val="000000"/>
        </w:rPr>
      </w:pPr>
      <w:r w:rsidRPr="000D0F65">
        <w:rPr>
          <w:rFonts w:asciiTheme="minorHAnsi" w:hAnsiTheme="minorHAnsi" w:cstheme="minorHAnsi"/>
        </w:rPr>
        <w:t xml:space="preserve">La Cour de cassation </w:t>
      </w:r>
      <w:r w:rsidR="00C40CD3">
        <w:rPr>
          <w:rFonts w:asciiTheme="minorHAnsi" w:hAnsiTheme="minorHAnsi" w:cstheme="minorHAnsi"/>
        </w:rPr>
        <w:t>dans</w:t>
      </w:r>
      <w:r w:rsidRPr="000D0F65">
        <w:rPr>
          <w:rFonts w:asciiTheme="minorHAnsi" w:hAnsiTheme="minorHAnsi" w:cstheme="minorHAnsi"/>
        </w:rPr>
        <w:t xml:space="preserve"> sa solution </w:t>
      </w:r>
      <w:r w:rsidR="00C40CD3">
        <w:rPr>
          <w:rFonts w:asciiTheme="minorHAnsi" w:hAnsiTheme="minorHAnsi" w:cstheme="minorHAnsi"/>
        </w:rPr>
        <w:t>rappelle</w:t>
      </w:r>
      <w:r w:rsidRPr="000D0F65">
        <w:rPr>
          <w:rFonts w:asciiTheme="minorHAnsi" w:hAnsiTheme="minorHAnsi" w:cstheme="minorHAnsi"/>
        </w:rPr>
        <w:t xml:space="preserve"> la possibilité pour la victime d'invoquer le régime de responsabilité du fait des choses </w:t>
      </w:r>
      <w:r w:rsidR="008B4960">
        <w:rPr>
          <w:rFonts w:asciiTheme="minorHAnsi" w:hAnsiTheme="minorHAnsi" w:cstheme="minorHAnsi"/>
        </w:rPr>
        <w:t xml:space="preserve">: </w:t>
      </w:r>
      <w:r w:rsidRPr="000D0F65">
        <w:rPr>
          <w:rFonts w:asciiTheme="minorHAnsi" w:hAnsiTheme="minorHAnsi" w:cstheme="minorHAnsi"/>
        </w:rPr>
        <w:t xml:space="preserve">«la victime d'un dommage causé par une chose peut invoquer la responsabilité résultant de l'article 1384, alinéa 1er, du code civil, à l'encontre du gardien de la chose, instrument du dommage". </w:t>
      </w:r>
      <w:r w:rsidR="001807AF" w:rsidRPr="000D0F65">
        <w:rPr>
          <w:rFonts w:asciiTheme="minorHAnsi" w:hAnsiTheme="minorHAnsi" w:cstheme="minorHAnsi"/>
        </w:rPr>
        <w:t>Comme l'évoque ici le juge, c</w:t>
      </w:r>
      <w:r w:rsidR="00E74EB2" w:rsidRPr="000D0F65">
        <w:rPr>
          <w:rFonts w:asciiTheme="minorHAnsi" w:hAnsiTheme="minorHAnsi" w:cstheme="minorHAnsi"/>
        </w:rPr>
        <w:t>ette responsabilité</w:t>
      </w:r>
      <w:r w:rsidR="000A421E" w:rsidRPr="000D0F65">
        <w:rPr>
          <w:rFonts w:asciiTheme="minorHAnsi" w:hAnsiTheme="minorHAnsi" w:cstheme="minorHAnsi"/>
        </w:rPr>
        <w:t xml:space="preserve"> trouve</w:t>
      </w:r>
      <w:r w:rsidR="005A2026" w:rsidRPr="000D0F65">
        <w:rPr>
          <w:rFonts w:asciiTheme="minorHAnsi" w:hAnsiTheme="minorHAnsi" w:cstheme="minorHAnsi"/>
        </w:rPr>
        <w:t xml:space="preserve"> en effet</w:t>
      </w:r>
      <w:r w:rsidR="000A421E" w:rsidRPr="000D0F65">
        <w:rPr>
          <w:rFonts w:asciiTheme="minorHAnsi" w:hAnsiTheme="minorHAnsi" w:cstheme="minorHAnsi"/>
        </w:rPr>
        <w:t xml:space="preserve"> son fonde</w:t>
      </w:r>
      <w:r w:rsidR="00C25FD5" w:rsidRPr="000D0F65">
        <w:rPr>
          <w:rFonts w:asciiTheme="minorHAnsi" w:hAnsiTheme="minorHAnsi" w:cstheme="minorHAnsi"/>
        </w:rPr>
        <w:t xml:space="preserve">ment </w:t>
      </w:r>
      <w:r w:rsidR="00D72E66" w:rsidRPr="000D0F65">
        <w:rPr>
          <w:rFonts w:asciiTheme="minorHAnsi" w:hAnsiTheme="minorHAnsi" w:cstheme="minorHAnsi"/>
        </w:rPr>
        <w:t xml:space="preserve">à </w:t>
      </w:r>
      <w:r w:rsidR="00AB1A37" w:rsidRPr="000D0F65">
        <w:rPr>
          <w:rFonts w:asciiTheme="minorHAnsi" w:hAnsiTheme="minorHAnsi" w:cstheme="minorHAnsi"/>
        </w:rPr>
        <w:t>l'</w:t>
      </w:r>
      <w:r w:rsidR="00D72E66" w:rsidRPr="000D0F65">
        <w:rPr>
          <w:rFonts w:asciiTheme="minorHAnsi" w:hAnsiTheme="minorHAnsi" w:cstheme="minorHAnsi"/>
        </w:rPr>
        <w:t>ancien article 1384 alinéa 1</w:t>
      </w:r>
      <w:r w:rsidR="008B4960">
        <w:rPr>
          <w:rFonts w:asciiTheme="minorHAnsi" w:hAnsiTheme="minorHAnsi" w:cstheme="minorHAnsi"/>
        </w:rPr>
        <w:t xml:space="preserve"> </w:t>
      </w:r>
      <w:r w:rsidR="00AB1A37" w:rsidRPr="000D0F65">
        <w:rPr>
          <w:rFonts w:asciiTheme="minorHAnsi" w:hAnsiTheme="minorHAnsi" w:cstheme="minorHAnsi"/>
        </w:rPr>
        <w:t xml:space="preserve">du code civil, </w:t>
      </w:r>
      <w:r w:rsidR="00E13B8C" w:rsidRPr="000D0F65">
        <w:rPr>
          <w:rFonts w:asciiTheme="minorHAnsi" w:hAnsiTheme="minorHAnsi" w:cstheme="minorHAnsi"/>
        </w:rPr>
        <w:t>devenu l'</w:t>
      </w:r>
      <w:r w:rsidR="00AB1A37" w:rsidRPr="000D0F65">
        <w:rPr>
          <w:rFonts w:asciiTheme="minorHAnsi" w:hAnsiTheme="minorHAnsi" w:cstheme="minorHAnsi"/>
        </w:rPr>
        <w:t>article 1242 alinéa 1</w:t>
      </w:r>
      <w:r w:rsidR="00E13B8C" w:rsidRPr="000D0F65">
        <w:rPr>
          <w:rFonts w:asciiTheme="minorHAnsi" w:hAnsiTheme="minorHAnsi" w:cstheme="minorHAnsi"/>
        </w:rPr>
        <w:t xml:space="preserve"> du code civil</w:t>
      </w:r>
      <w:r w:rsidR="00AB1A37" w:rsidRPr="000D0F65">
        <w:rPr>
          <w:rFonts w:asciiTheme="minorHAnsi" w:hAnsiTheme="minorHAnsi" w:cstheme="minorHAnsi"/>
        </w:rPr>
        <w:t xml:space="preserve"> </w:t>
      </w:r>
      <w:r w:rsidR="008B4960">
        <w:rPr>
          <w:rFonts w:asciiTheme="minorHAnsi" w:hAnsiTheme="minorHAnsi" w:cstheme="minorHAnsi"/>
        </w:rPr>
        <w:t xml:space="preserve">après la réforme de 2016 </w:t>
      </w:r>
      <w:r w:rsidR="00F5266B">
        <w:rPr>
          <w:rFonts w:asciiTheme="minorHAnsi" w:hAnsiTheme="minorHAnsi" w:cstheme="minorHAnsi"/>
        </w:rPr>
        <w:t xml:space="preserve">qui dispose que </w:t>
      </w:r>
      <w:r w:rsidR="006B6C73" w:rsidRPr="000D0F65">
        <w:rPr>
          <w:rFonts w:asciiTheme="minorHAnsi" w:hAnsiTheme="minorHAnsi" w:cstheme="minorHAnsi"/>
        </w:rPr>
        <w:t>"</w:t>
      </w:r>
      <w:r w:rsidR="00F5266B">
        <w:rPr>
          <w:rFonts w:asciiTheme="minorHAnsi" w:hAnsiTheme="minorHAnsi" w:cstheme="minorHAnsi"/>
          <w:color w:val="000000"/>
        </w:rPr>
        <w:t>o</w:t>
      </w:r>
      <w:r w:rsidR="006B6C73" w:rsidRPr="000D0F65">
        <w:rPr>
          <w:rFonts w:asciiTheme="minorHAnsi" w:hAnsiTheme="minorHAnsi" w:cstheme="minorHAnsi"/>
          <w:color w:val="000000"/>
        </w:rPr>
        <w:t>n est responsable non seulement du dommage que l'on cause par son propre fait, mais encore de celui qui est causé par le fait des personnes dont on doit répondre, ou des choses que l'on a sous sa garde".</w:t>
      </w:r>
      <w:r w:rsidR="006B6C73" w:rsidRPr="000D0F65">
        <w:rPr>
          <w:rStyle w:val="apple-converted-space"/>
          <w:rFonts w:asciiTheme="minorHAnsi" w:hAnsiTheme="minorHAnsi" w:cstheme="minorHAnsi"/>
          <w:color w:val="000000"/>
        </w:rPr>
        <w:t> </w:t>
      </w:r>
      <w:r w:rsidR="00DC78FD" w:rsidRPr="00DC78FD">
        <w:rPr>
          <w:rStyle w:val="apple-converted-space"/>
          <w:rFonts w:asciiTheme="minorHAnsi" w:hAnsiTheme="minorHAnsi" w:cstheme="minorHAnsi"/>
          <w:color w:val="000000"/>
        </w:rPr>
        <w:t xml:space="preserve">Cette clarification est importante car elle établit les bases juridiques sur lesquelles repose la décision du </w:t>
      </w:r>
      <w:r w:rsidR="00802B8E">
        <w:rPr>
          <w:rStyle w:val="apple-converted-space"/>
          <w:rFonts w:asciiTheme="minorHAnsi" w:hAnsiTheme="minorHAnsi" w:cstheme="minorHAnsi"/>
          <w:color w:val="000000"/>
        </w:rPr>
        <w:t>juge</w:t>
      </w:r>
      <w:r w:rsidR="00DC78FD" w:rsidRPr="00DC78FD">
        <w:rPr>
          <w:rStyle w:val="apple-converted-space"/>
          <w:rFonts w:asciiTheme="minorHAnsi" w:hAnsiTheme="minorHAnsi" w:cstheme="minorHAnsi"/>
          <w:color w:val="000000"/>
        </w:rPr>
        <w:t>. Cela permet également de confirmer que la cour d'appel a correctement appliqué le droit</w:t>
      </w:r>
      <w:r w:rsidR="008B4960">
        <w:rPr>
          <w:rStyle w:val="apple-converted-space"/>
          <w:rFonts w:asciiTheme="minorHAnsi" w:hAnsiTheme="minorHAnsi" w:cstheme="minorHAnsi"/>
          <w:color w:val="000000"/>
        </w:rPr>
        <w:t>.</w:t>
      </w:r>
    </w:p>
    <w:p w14:paraId="2DF75C38" w14:textId="77777777" w:rsidR="00FA6B88" w:rsidRDefault="001D1826" w:rsidP="00FF3425">
      <w:pPr>
        <w:pStyle w:val="NormalWeb"/>
        <w:spacing w:before="0" w:beforeAutospacing="0" w:after="240" w:afterAutospacing="0"/>
        <w:jc w:val="both"/>
        <w:rPr>
          <w:rFonts w:ascii="Helvetica Neue" w:eastAsiaTheme="minorHAnsi" w:hAnsi="Helvetica Neue" w:cs="Helvetica Neue"/>
          <w:color w:val="000000"/>
          <w:lang w:eastAsia="en-US"/>
          <w14:ligatures w14:val="standardContextual"/>
        </w:rPr>
      </w:pPr>
      <w:r w:rsidRPr="000D0F65">
        <w:rPr>
          <w:rStyle w:val="apple-converted-space"/>
          <w:rFonts w:asciiTheme="minorHAnsi" w:hAnsiTheme="minorHAnsi" w:cstheme="minorHAnsi"/>
          <w:color w:val="000000"/>
        </w:rPr>
        <w:t>Les conditions d'application du régime sont attribué</w:t>
      </w:r>
      <w:r w:rsidR="004049FD" w:rsidRPr="000D0F65">
        <w:rPr>
          <w:rStyle w:val="apple-converted-space"/>
          <w:rFonts w:asciiTheme="minorHAnsi" w:hAnsiTheme="minorHAnsi" w:cstheme="minorHAnsi"/>
          <w:color w:val="000000"/>
        </w:rPr>
        <w:t>es</w:t>
      </w:r>
      <w:r w:rsidRPr="000D0F65">
        <w:rPr>
          <w:rStyle w:val="apple-converted-space"/>
          <w:rFonts w:asciiTheme="minorHAnsi" w:hAnsiTheme="minorHAnsi" w:cstheme="minorHAnsi"/>
          <w:color w:val="000000"/>
        </w:rPr>
        <w:t xml:space="preserve"> par la jurisprudence et notamment </w:t>
      </w:r>
      <w:r w:rsidR="004049FD" w:rsidRPr="000D0F65">
        <w:rPr>
          <w:rStyle w:val="apple-converted-space"/>
          <w:rFonts w:asciiTheme="minorHAnsi" w:hAnsiTheme="minorHAnsi" w:cstheme="minorHAnsi"/>
          <w:color w:val="000000"/>
        </w:rPr>
        <w:t xml:space="preserve">par l'arrêt Jand'heur </w:t>
      </w:r>
      <w:r w:rsidR="00CF3131" w:rsidRPr="000D0F65">
        <w:rPr>
          <w:rStyle w:val="apple-converted-space"/>
          <w:rFonts w:asciiTheme="minorHAnsi" w:hAnsiTheme="minorHAnsi" w:cstheme="minorHAnsi"/>
          <w:color w:val="000000"/>
        </w:rPr>
        <w:t xml:space="preserve">de la </w:t>
      </w:r>
      <w:r w:rsidR="00E02AE6" w:rsidRPr="000D0F65">
        <w:rPr>
          <w:rStyle w:val="apple-converted-space"/>
          <w:rFonts w:asciiTheme="minorHAnsi" w:hAnsiTheme="minorHAnsi" w:cstheme="minorHAnsi"/>
          <w:color w:val="000000"/>
        </w:rPr>
        <w:t>Cour</w:t>
      </w:r>
      <w:r w:rsidR="00CF3131" w:rsidRPr="000D0F65">
        <w:rPr>
          <w:rStyle w:val="apple-converted-space"/>
          <w:rFonts w:asciiTheme="minorHAnsi" w:hAnsiTheme="minorHAnsi" w:cstheme="minorHAnsi"/>
          <w:color w:val="000000"/>
        </w:rPr>
        <w:t xml:space="preserve"> de cassation</w:t>
      </w:r>
      <w:r w:rsidR="005B04BC" w:rsidRPr="000D0F65">
        <w:rPr>
          <w:rStyle w:val="apple-converted-space"/>
          <w:rFonts w:asciiTheme="minorHAnsi" w:hAnsiTheme="minorHAnsi" w:cstheme="minorHAnsi"/>
          <w:color w:val="000000"/>
        </w:rPr>
        <w:t xml:space="preserve"> en chambre</w:t>
      </w:r>
      <w:r w:rsidR="00F5266B">
        <w:rPr>
          <w:rStyle w:val="apple-converted-space"/>
          <w:rFonts w:asciiTheme="minorHAnsi" w:hAnsiTheme="minorHAnsi" w:cstheme="minorHAnsi"/>
          <w:color w:val="000000"/>
        </w:rPr>
        <w:t>s</w:t>
      </w:r>
      <w:r w:rsidR="005B04BC" w:rsidRPr="000D0F65">
        <w:rPr>
          <w:rStyle w:val="apple-converted-space"/>
          <w:rFonts w:asciiTheme="minorHAnsi" w:hAnsiTheme="minorHAnsi" w:cstheme="minorHAnsi"/>
          <w:color w:val="000000"/>
        </w:rPr>
        <w:t xml:space="preserve"> réunie</w:t>
      </w:r>
      <w:r w:rsidR="00F5266B">
        <w:rPr>
          <w:rStyle w:val="apple-converted-space"/>
          <w:rFonts w:asciiTheme="minorHAnsi" w:hAnsiTheme="minorHAnsi" w:cstheme="minorHAnsi"/>
          <w:color w:val="000000"/>
        </w:rPr>
        <w:t>s</w:t>
      </w:r>
      <w:r w:rsidR="005B04BC" w:rsidRPr="000D0F65">
        <w:rPr>
          <w:rStyle w:val="apple-converted-space"/>
          <w:rFonts w:asciiTheme="minorHAnsi" w:hAnsiTheme="minorHAnsi" w:cstheme="minorHAnsi"/>
          <w:color w:val="000000"/>
        </w:rPr>
        <w:t xml:space="preserve"> du 13 février 1930. </w:t>
      </w:r>
      <w:r w:rsidR="00786DAD" w:rsidRPr="000D0F65">
        <w:rPr>
          <w:rStyle w:val="apple-converted-space"/>
          <w:rFonts w:asciiTheme="minorHAnsi" w:hAnsiTheme="minorHAnsi" w:cstheme="minorHAnsi"/>
          <w:color w:val="000000"/>
        </w:rPr>
        <w:t xml:space="preserve">Parmi ces conditions </w:t>
      </w:r>
      <w:r w:rsidR="00E27C2A" w:rsidRPr="000D0F65">
        <w:rPr>
          <w:rStyle w:val="apple-converted-space"/>
          <w:rFonts w:asciiTheme="minorHAnsi" w:hAnsiTheme="minorHAnsi" w:cstheme="minorHAnsi"/>
          <w:color w:val="000000"/>
        </w:rPr>
        <w:t xml:space="preserve">il y a </w:t>
      </w:r>
      <w:r w:rsidR="004D4DA9" w:rsidRPr="000D0F65">
        <w:rPr>
          <w:rStyle w:val="apple-converted-space"/>
          <w:rFonts w:asciiTheme="minorHAnsi" w:hAnsiTheme="minorHAnsi" w:cstheme="minorHAnsi"/>
          <w:color w:val="000000"/>
        </w:rPr>
        <w:t xml:space="preserve">d'abord </w:t>
      </w:r>
      <w:r w:rsidR="00E27C2A" w:rsidRPr="000D0F65">
        <w:rPr>
          <w:rStyle w:val="apple-converted-space"/>
          <w:rFonts w:asciiTheme="minorHAnsi" w:hAnsiTheme="minorHAnsi" w:cstheme="minorHAnsi"/>
          <w:color w:val="000000"/>
        </w:rPr>
        <w:t>la nécessité d'</w:t>
      </w:r>
      <w:r w:rsidR="004D4DA9" w:rsidRPr="000D0F65">
        <w:rPr>
          <w:rStyle w:val="apple-converted-space"/>
          <w:rFonts w:asciiTheme="minorHAnsi" w:hAnsiTheme="minorHAnsi" w:cstheme="minorHAnsi"/>
          <w:color w:val="000000"/>
        </w:rPr>
        <w:t xml:space="preserve">avoir </w:t>
      </w:r>
      <w:r w:rsidR="00E27C2A" w:rsidRPr="000D0F65">
        <w:rPr>
          <w:rStyle w:val="apple-converted-space"/>
          <w:rFonts w:asciiTheme="minorHAnsi" w:hAnsiTheme="minorHAnsi" w:cstheme="minorHAnsi"/>
          <w:color w:val="000000"/>
        </w:rPr>
        <w:t>une chose</w:t>
      </w:r>
      <w:r w:rsidR="004D4DA9" w:rsidRPr="000D0F65">
        <w:rPr>
          <w:rStyle w:val="apple-converted-space"/>
          <w:rFonts w:asciiTheme="minorHAnsi" w:hAnsiTheme="minorHAnsi" w:cstheme="minorHAnsi"/>
          <w:color w:val="000000"/>
        </w:rPr>
        <w:t>, d'après le doyen Carbonnier il s'agit du terme "le plus vague de la langue française"</w:t>
      </w:r>
      <w:r w:rsidR="00DF3B47" w:rsidRPr="000D0F65">
        <w:rPr>
          <w:rStyle w:val="apple-converted-space"/>
          <w:rFonts w:asciiTheme="minorHAnsi" w:hAnsiTheme="minorHAnsi" w:cstheme="minorHAnsi"/>
          <w:color w:val="000000"/>
        </w:rPr>
        <w:t>. C</w:t>
      </w:r>
      <w:r w:rsidR="008B360E" w:rsidRPr="000D0F65">
        <w:rPr>
          <w:rStyle w:val="apple-converted-space"/>
          <w:rFonts w:asciiTheme="minorHAnsi" w:hAnsiTheme="minorHAnsi" w:cstheme="minorHAnsi"/>
          <w:color w:val="000000"/>
        </w:rPr>
        <w:t>ela représente toute chose</w:t>
      </w:r>
      <w:r w:rsidR="002A18AB" w:rsidRPr="000D0F65">
        <w:rPr>
          <w:rStyle w:val="apple-converted-space"/>
          <w:rFonts w:asciiTheme="minorHAnsi" w:hAnsiTheme="minorHAnsi" w:cstheme="minorHAnsi"/>
          <w:color w:val="000000"/>
        </w:rPr>
        <w:t xml:space="preserve">, </w:t>
      </w:r>
      <w:r w:rsidR="008B4960">
        <w:rPr>
          <w:rStyle w:val="apple-converted-space"/>
          <w:rFonts w:asciiTheme="minorHAnsi" w:hAnsiTheme="minorHAnsi" w:cstheme="minorHAnsi"/>
          <w:color w:val="000000"/>
        </w:rPr>
        <w:t>sauf</w:t>
      </w:r>
      <w:r w:rsidR="0023497F" w:rsidRPr="000D0F65">
        <w:rPr>
          <w:rStyle w:val="apple-converted-space"/>
          <w:rFonts w:asciiTheme="minorHAnsi" w:hAnsiTheme="minorHAnsi" w:cstheme="minorHAnsi"/>
          <w:color w:val="000000"/>
        </w:rPr>
        <w:t xml:space="preserve"> </w:t>
      </w:r>
      <w:r w:rsidR="00205674" w:rsidRPr="000D0F65">
        <w:rPr>
          <w:rStyle w:val="apple-converted-space"/>
          <w:rFonts w:asciiTheme="minorHAnsi" w:hAnsiTheme="minorHAnsi" w:cstheme="minorHAnsi"/>
          <w:color w:val="000000"/>
        </w:rPr>
        <w:t>celle</w:t>
      </w:r>
      <w:r w:rsidR="008B4960">
        <w:rPr>
          <w:rStyle w:val="apple-converted-space"/>
          <w:rFonts w:asciiTheme="minorHAnsi" w:hAnsiTheme="minorHAnsi" w:cstheme="minorHAnsi"/>
          <w:color w:val="000000"/>
        </w:rPr>
        <w:t xml:space="preserve">s </w:t>
      </w:r>
      <w:r w:rsidR="0023497F" w:rsidRPr="000D0F65">
        <w:rPr>
          <w:rStyle w:val="apple-converted-space"/>
          <w:rFonts w:asciiTheme="minorHAnsi" w:hAnsiTheme="minorHAnsi" w:cstheme="minorHAnsi"/>
          <w:color w:val="000000"/>
        </w:rPr>
        <w:t>lié</w:t>
      </w:r>
      <w:r w:rsidR="008B4960">
        <w:rPr>
          <w:rStyle w:val="apple-converted-space"/>
          <w:rFonts w:asciiTheme="minorHAnsi" w:hAnsiTheme="minorHAnsi" w:cstheme="minorHAnsi"/>
          <w:color w:val="000000"/>
        </w:rPr>
        <w:t>es</w:t>
      </w:r>
      <w:r w:rsidR="0023497F" w:rsidRPr="000D0F65">
        <w:rPr>
          <w:rStyle w:val="apple-converted-space"/>
          <w:rFonts w:asciiTheme="minorHAnsi" w:hAnsiTheme="minorHAnsi" w:cstheme="minorHAnsi"/>
          <w:color w:val="000000"/>
        </w:rPr>
        <w:t xml:space="preserve"> à </w:t>
      </w:r>
      <w:r w:rsidR="0077349C" w:rsidRPr="000D0F65">
        <w:rPr>
          <w:rStyle w:val="apple-converted-space"/>
          <w:rFonts w:asciiTheme="minorHAnsi" w:hAnsiTheme="minorHAnsi" w:cstheme="minorHAnsi"/>
          <w:color w:val="000000"/>
        </w:rPr>
        <w:t>un régime spécial</w:t>
      </w:r>
      <w:r w:rsidR="00205674" w:rsidRPr="000D0F65">
        <w:rPr>
          <w:rStyle w:val="apple-converted-space"/>
          <w:rFonts w:asciiTheme="minorHAnsi" w:hAnsiTheme="minorHAnsi" w:cstheme="minorHAnsi"/>
          <w:color w:val="000000"/>
        </w:rPr>
        <w:t>,</w:t>
      </w:r>
      <w:r w:rsidR="0023497F" w:rsidRPr="000D0F65">
        <w:rPr>
          <w:rStyle w:val="apple-converted-space"/>
          <w:rFonts w:asciiTheme="minorHAnsi" w:hAnsiTheme="minorHAnsi" w:cstheme="minorHAnsi"/>
          <w:color w:val="000000"/>
        </w:rPr>
        <w:t xml:space="preserve"> comme c'est le cas des animaux ou </w:t>
      </w:r>
      <w:r w:rsidR="0077349C" w:rsidRPr="000D0F65">
        <w:rPr>
          <w:rStyle w:val="apple-converted-space"/>
          <w:rFonts w:asciiTheme="minorHAnsi" w:hAnsiTheme="minorHAnsi" w:cstheme="minorHAnsi"/>
          <w:color w:val="000000"/>
        </w:rPr>
        <w:t>des bâtiments</w:t>
      </w:r>
      <w:r w:rsidR="0023497F" w:rsidRPr="000D0F65">
        <w:rPr>
          <w:rStyle w:val="apple-converted-space"/>
          <w:rFonts w:asciiTheme="minorHAnsi" w:hAnsiTheme="minorHAnsi" w:cstheme="minorHAnsi"/>
          <w:color w:val="000000"/>
        </w:rPr>
        <w:t xml:space="preserve"> en ruine</w:t>
      </w:r>
      <w:r w:rsidR="00EB5968">
        <w:rPr>
          <w:rStyle w:val="apple-converted-space"/>
          <w:rFonts w:asciiTheme="minorHAnsi" w:hAnsiTheme="minorHAnsi" w:cstheme="minorHAnsi"/>
          <w:color w:val="000000"/>
        </w:rPr>
        <w:t>.</w:t>
      </w:r>
      <w:r w:rsidR="00205674" w:rsidRPr="000D0F65">
        <w:rPr>
          <w:rStyle w:val="apple-converted-space"/>
          <w:rFonts w:asciiTheme="minorHAnsi" w:hAnsiTheme="minorHAnsi" w:cstheme="minorHAnsi"/>
          <w:color w:val="000000"/>
        </w:rPr>
        <w:t xml:space="preserve"> </w:t>
      </w:r>
      <w:r w:rsidR="00EB5968" w:rsidRPr="000D0F65">
        <w:rPr>
          <w:rStyle w:val="apple-converted-space"/>
          <w:rFonts w:asciiTheme="minorHAnsi" w:hAnsiTheme="minorHAnsi" w:cstheme="minorHAnsi"/>
          <w:color w:val="000000"/>
        </w:rPr>
        <w:t>De</w:t>
      </w:r>
      <w:r w:rsidR="003C73C4" w:rsidRPr="000D0F65">
        <w:rPr>
          <w:rStyle w:val="apple-converted-space"/>
          <w:rFonts w:asciiTheme="minorHAnsi" w:hAnsiTheme="minorHAnsi" w:cstheme="minorHAnsi"/>
          <w:color w:val="000000"/>
        </w:rPr>
        <w:t xml:space="preserve"> plus </w:t>
      </w:r>
      <w:r w:rsidR="0077349C" w:rsidRPr="000D0F65">
        <w:rPr>
          <w:rStyle w:val="apple-converted-space"/>
          <w:rFonts w:asciiTheme="minorHAnsi" w:hAnsiTheme="minorHAnsi" w:cstheme="minorHAnsi"/>
          <w:color w:val="000000"/>
        </w:rPr>
        <w:t>l</w:t>
      </w:r>
      <w:r w:rsidR="003C73C4" w:rsidRPr="000D0F65">
        <w:rPr>
          <w:rStyle w:val="apple-converted-space"/>
          <w:rFonts w:asciiTheme="minorHAnsi" w:hAnsiTheme="minorHAnsi" w:cstheme="minorHAnsi"/>
          <w:color w:val="000000"/>
        </w:rPr>
        <w:t xml:space="preserve">a chose doit être appropriable et </w:t>
      </w:r>
      <w:r w:rsidR="00CC2957" w:rsidRPr="000D0F65">
        <w:rPr>
          <w:rStyle w:val="apple-converted-space"/>
          <w:rFonts w:asciiTheme="minorHAnsi" w:hAnsiTheme="minorHAnsi" w:cstheme="minorHAnsi"/>
          <w:color w:val="000000"/>
        </w:rPr>
        <w:t>matériel</w:t>
      </w:r>
      <w:r w:rsidR="008B4960">
        <w:rPr>
          <w:rStyle w:val="apple-converted-space"/>
          <w:rFonts w:asciiTheme="minorHAnsi" w:hAnsiTheme="minorHAnsi" w:cstheme="minorHAnsi"/>
          <w:color w:val="000000"/>
        </w:rPr>
        <w:t>le</w:t>
      </w:r>
      <w:r w:rsidR="00CC2957" w:rsidRPr="000D0F65">
        <w:rPr>
          <w:rStyle w:val="apple-converted-space"/>
          <w:rFonts w:asciiTheme="minorHAnsi" w:hAnsiTheme="minorHAnsi" w:cstheme="minorHAnsi"/>
          <w:color w:val="000000"/>
        </w:rPr>
        <w:t xml:space="preserve">. </w:t>
      </w:r>
      <w:r w:rsidR="0023497F" w:rsidRPr="000D0F65">
        <w:rPr>
          <w:rStyle w:val="apple-converted-space"/>
          <w:rFonts w:asciiTheme="minorHAnsi" w:hAnsiTheme="minorHAnsi" w:cstheme="minorHAnsi"/>
          <w:color w:val="000000"/>
        </w:rPr>
        <w:t xml:space="preserve"> </w:t>
      </w:r>
      <w:r w:rsidR="00A349C1" w:rsidRPr="000D0F65">
        <w:rPr>
          <w:rStyle w:val="apple-converted-space"/>
          <w:rFonts w:asciiTheme="minorHAnsi" w:hAnsiTheme="minorHAnsi" w:cstheme="minorHAnsi"/>
          <w:color w:val="000000"/>
        </w:rPr>
        <w:t>Il faut ensuite que ce soit le fait d'une chose</w:t>
      </w:r>
      <w:r w:rsidR="007F62C1" w:rsidRPr="000D0F65">
        <w:rPr>
          <w:rStyle w:val="apple-converted-space"/>
          <w:rFonts w:asciiTheme="minorHAnsi" w:hAnsiTheme="minorHAnsi" w:cstheme="minorHAnsi"/>
          <w:color w:val="000000"/>
        </w:rPr>
        <w:t>, c</w:t>
      </w:r>
      <w:r w:rsidR="004B35A1" w:rsidRPr="000D0F65">
        <w:rPr>
          <w:rStyle w:val="apple-converted-space"/>
          <w:rFonts w:asciiTheme="minorHAnsi" w:hAnsiTheme="minorHAnsi" w:cstheme="minorHAnsi"/>
          <w:color w:val="000000"/>
        </w:rPr>
        <w:t xml:space="preserve">ela </w:t>
      </w:r>
      <w:r w:rsidR="00022171" w:rsidRPr="000D0F65">
        <w:rPr>
          <w:rStyle w:val="apple-converted-space"/>
          <w:rFonts w:asciiTheme="minorHAnsi" w:hAnsiTheme="minorHAnsi" w:cstheme="minorHAnsi"/>
          <w:color w:val="000000"/>
        </w:rPr>
        <w:t>signifie</w:t>
      </w:r>
      <w:r w:rsidR="004B35A1" w:rsidRPr="000D0F65">
        <w:rPr>
          <w:rStyle w:val="apple-converted-space"/>
          <w:rFonts w:asciiTheme="minorHAnsi" w:hAnsiTheme="minorHAnsi" w:cstheme="minorHAnsi"/>
          <w:color w:val="000000"/>
        </w:rPr>
        <w:t xml:space="preserve"> que c'est l'action de la chose qui a ca</w:t>
      </w:r>
      <w:r w:rsidR="00022171" w:rsidRPr="000D0F65">
        <w:rPr>
          <w:rStyle w:val="apple-converted-space"/>
          <w:rFonts w:asciiTheme="minorHAnsi" w:hAnsiTheme="minorHAnsi" w:cstheme="minorHAnsi"/>
          <w:color w:val="000000"/>
        </w:rPr>
        <w:t>usé le dommage</w:t>
      </w:r>
      <w:r w:rsidR="003F1C74">
        <w:rPr>
          <w:rStyle w:val="apple-converted-space"/>
          <w:rFonts w:asciiTheme="minorHAnsi" w:hAnsiTheme="minorHAnsi" w:cstheme="minorHAnsi"/>
          <w:color w:val="000000"/>
        </w:rPr>
        <w:t>.</w:t>
      </w:r>
      <w:r w:rsidR="00022171" w:rsidRPr="000D0F65">
        <w:rPr>
          <w:rStyle w:val="apple-converted-space"/>
          <w:rFonts w:asciiTheme="minorHAnsi" w:hAnsiTheme="minorHAnsi" w:cstheme="minorHAnsi"/>
          <w:color w:val="000000"/>
        </w:rPr>
        <w:t xml:space="preserve"> </w:t>
      </w:r>
      <w:r w:rsidR="003F1C74" w:rsidRPr="000D0F65">
        <w:rPr>
          <w:rStyle w:val="apple-converted-space"/>
          <w:rFonts w:asciiTheme="minorHAnsi" w:hAnsiTheme="minorHAnsi" w:cstheme="minorHAnsi"/>
          <w:color w:val="000000"/>
        </w:rPr>
        <w:t>La</w:t>
      </w:r>
      <w:r w:rsidR="00022171" w:rsidRPr="000D0F65">
        <w:rPr>
          <w:rStyle w:val="apple-converted-space"/>
          <w:rFonts w:asciiTheme="minorHAnsi" w:hAnsiTheme="minorHAnsi" w:cstheme="minorHAnsi"/>
          <w:color w:val="000000"/>
        </w:rPr>
        <w:t xml:space="preserve"> chose peut être en mouvement o</w:t>
      </w:r>
      <w:r w:rsidR="008B4960">
        <w:rPr>
          <w:rStyle w:val="apple-converted-space"/>
          <w:rFonts w:asciiTheme="minorHAnsi" w:hAnsiTheme="minorHAnsi" w:cstheme="minorHAnsi"/>
          <w:color w:val="000000"/>
        </w:rPr>
        <w:t>u</w:t>
      </w:r>
      <w:r w:rsidR="00022171" w:rsidRPr="000D0F65">
        <w:rPr>
          <w:rStyle w:val="apple-converted-space"/>
          <w:rFonts w:asciiTheme="minorHAnsi" w:hAnsiTheme="minorHAnsi" w:cstheme="minorHAnsi"/>
          <w:color w:val="000000"/>
        </w:rPr>
        <w:t xml:space="preserve"> inerte. </w:t>
      </w:r>
      <w:r w:rsidR="00F911AD" w:rsidRPr="000D0F65">
        <w:rPr>
          <w:rStyle w:val="apple-converted-space"/>
          <w:rFonts w:asciiTheme="minorHAnsi" w:hAnsiTheme="minorHAnsi" w:cstheme="minorHAnsi"/>
          <w:color w:val="000000"/>
        </w:rPr>
        <w:t xml:space="preserve">Si elle est en mouvement </w:t>
      </w:r>
      <w:r w:rsidR="007634BC" w:rsidRPr="000D0F65">
        <w:rPr>
          <w:rFonts w:asciiTheme="minorHAnsi" w:eastAsiaTheme="minorHAnsi" w:hAnsiTheme="minorHAnsi" w:cstheme="minorHAnsi"/>
          <w:color w:val="000000"/>
          <w:lang w:eastAsia="en-US"/>
          <w14:ligatures w14:val="standardContextual"/>
        </w:rPr>
        <w:t xml:space="preserve">et qu’on a été en </w:t>
      </w:r>
      <w:r w:rsidR="003F7BFC" w:rsidRPr="000D0F65">
        <w:rPr>
          <w:rFonts w:asciiTheme="minorHAnsi" w:eastAsiaTheme="minorHAnsi" w:hAnsiTheme="minorHAnsi" w:cstheme="minorHAnsi"/>
          <w:color w:val="000000"/>
          <w:lang w:eastAsia="en-US"/>
          <w14:ligatures w14:val="standardContextual"/>
        </w:rPr>
        <w:t>contact</w:t>
      </w:r>
      <w:r w:rsidR="007634BC" w:rsidRPr="000D0F65">
        <w:rPr>
          <w:rFonts w:asciiTheme="minorHAnsi" w:eastAsiaTheme="minorHAnsi" w:hAnsiTheme="minorHAnsi" w:cstheme="minorHAnsi"/>
          <w:color w:val="000000"/>
          <w:lang w:eastAsia="en-US"/>
          <w14:ligatures w14:val="standardContextual"/>
        </w:rPr>
        <w:t xml:space="preserve"> avec elle, celle-ci est présumé</w:t>
      </w:r>
      <w:r w:rsidR="008B4960">
        <w:rPr>
          <w:rFonts w:asciiTheme="minorHAnsi" w:eastAsiaTheme="minorHAnsi" w:hAnsiTheme="minorHAnsi" w:cstheme="minorHAnsi"/>
          <w:color w:val="000000"/>
          <w:lang w:eastAsia="en-US"/>
          <w14:ligatures w14:val="standardContextual"/>
        </w:rPr>
        <w:t>e</w:t>
      </w:r>
      <w:r w:rsidR="007634BC" w:rsidRPr="000D0F65">
        <w:rPr>
          <w:rFonts w:asciiTheme="minorHAnsi" w:eastAsiaTheme="minorHAnsi" w:hAnsiTheme="minorHAnsi" w:cstheme="minorHAnsi"/>
          <w:color w:val="000000"/>
          <w:lang w:eastAsia="en-US"/>
          <w14:ligatures w14:val="standardContextual"/>
        </w:rPr>
        <w:t xml:space="preserve"> </w:t>
      </w:r>
      <w:r w:rsidR="00BC7348" w:rsidRPr="000D0F65">
        <w:rPr>
          <w:rFonts w:asciiTheme="minorHAnsi" w:eastAsiaTheme="minorHAnsi" w:hAnsiTheme="minorHAnsi" w:cstheme="minorHAnsi"/>
          <w:color w:val="000000"/>
          <w:lang w:eastAsia="en-US"/>
          <w14:ligatures w14:val="standardContextual"/>
        </w:rPr>
        <w:t>jouer</w:t>
      </w:r>
      <w:r w:rsidR="003F7BFC" w:rsidRPr="000D0F65">
        <w:rPr>
          <w:rFonts w:asciiTheme="minorHAnsi" w:eastAsiaTheme="minorHAnsi" w:hAnsiTheme="minorHAnsi" w:cstheme="minorHAnsi"/>
          <w:color w:val="000000"/>
          <w:lang w:eastAsia="en-US"/>
          <w14:ligatures w14:val="standardContextual"/>
        </w:rPr>
        <w:t xml:space="preserve"> un</w:t>
      </w:r>
      <w:r w:rsidR="007634BC" w:rsidRPr="000D0F65">
        <w:rPr>
          <w:rFonts w:asciiTheme="minorHAnsi" w:eastAsiaTheme="minorHAnsi" w:hAnsiTheme="minorHAnsi" w:cstheme="minorHAnsi"/>
          <w:color w:val="000000"/>
          <w:lang w:eastAsia="en-US"/>
          <w14:ligatures w14:val="standardContextual"/>
        </w:rPr>
        <w:t xml:space="preserve"> rôle actif de manière irréfragable. </w:t>
      </w:r>
      <w:r w:rsidR="006220B1" w:rsidRPr="000D0F65">
        <w:rPr>
          <w:rFonts w:asciiTheme="minorHAnsi" w:eastAsiaTheme="minorHAnsi" w:hAnsiTheme="minorHAnsi" w:cstheme="minorHAnsi"/>
          <w:color w:val="000000"/>
          <w:lang w:eastAsia="en-US"/>
          <w14:ligatures w14:val="standardContextual"/>
        </w:rPr>
        <w:t>D</w:t>
      </w:r>
      <w:r w:rsidR="00DB7AE6" w:rsidRPr="000D0F65">
        <w:rPr>
          <w:rFonts w:asciiTheme="minorHAnsi" w:eastAsiaTheme="minorHAnsi" w:hAnsiTheme="minorHAnsi" w:cstheme="minorHAnsi"/>
          <w:color w:val="000000"/>
          <w:lang w:eastAsia="en-US"/>
          <w14:ligatures w14:val="standardContextual"/>
        </w:rPr>
        <w:t>ans l'</w:t>
      </w:r>
      <w:r w:rsidR="006220B1" w:rsidRPr="000D0F65">
        <w:rPr>
          <w:rFonts w:asciiTheme="minorHAnsi" w:eastAsiaTheme="minorHAnsi" w:hAnsiTheme="minorHAnsi" w:cstheme="minorHAnsi"/>
          <w:color w:val="000000"/>
          <w:lang w:eastAsia="en-US"/>
          <w14:ligatures w14:val="standardContextual"/>
        </w:rPr>
        <w:t>arrêt</w:t>
      </w:r>
      <w:r w:rsidR="00B04360" w:rsidRPr="000D0F65">
        <w:rPr>
          <w:rFonts w:asciiTheme="minorHAnsi" w:eastAsiaTheme="minorHAnsi" w:hAnsiTheme="minorHAnsi" w:cstheme="minorHAnsi"/>
          <w:color w:val="000000"/>
          <w:lang w:eastAsia="en-US"/>
          <w14:ligatures w14:val="standardContextual"/>
        </w:rPr>
        <w:t xml:space="preserve"> de la 2e chambre civile</w:t>
      </w:r>
      <w:r w:rsidR="00DB7AE6" w:rsidRPr="000D0F65">
        <w:rPr>
          <w:rFonts w:asciiTheme="minorHAnsi" w:eastAsiaTheme="minorHAnsi" w:hAnsiTheme="minorHAnsi" w:cstheme="minorHAnsi"/>
          <w:color w:val="000000"/>
          <w:lang w:eastAsia="en-US"/>
          <w14:ligatures w14:val="standardContextual"/>
        </w:rPr>
        <w:t xml:space="preserve"> le juge évoque notamment le </w:t>
      </w:r>
      <w:r w:rsidR="006220B1" w:rsidRPr="000D0F65">
        <w:rPr>
          <w:rFonts w:asciiTheme="minorHAnsi" w:eastAsiaTheme="minorHAnsi" w:hAnsiTheme="minorHAnsi" w:cstheme="minorHAnsi"/>
          <w:color w:val="000000"/>
          <w:lang w:eastAsia="en-US"/>
          <w14:ligatures w14:val="standardContextual"/>
        </w:rPr>
        <w:t xml:space="preserve">rôle instrumental de la chose en la qualifiant "d’instrument du dommage". </w:t>
      </w:r>
      <w:r w:rsidR="00BC7348" w:rsidRPr="000D0F65">
        <w:rPr>
          <w:rFonts w:asciiTheme="minorHAnsi" w:eastAsiaTheme="minorHAnsi" w:hAnsiTheme="minorHAnsi" w:cstheme="minorHAnsi"/>
          <w:color w:val="000000"/>
          <w:lang w:eastAsia="en-US"/>
          <w14:ligatures w14:val="standardContextual"/>
        </w:rPr>
        <w:t xml:space="preserve"> </w:t>
      </w:r>
      <w:r w:rsidR="00B04360" w:rsidRPr="000D0F65">
        <w:rPr>
          <w:rFonts w:asciiTheme="minorHAnsi" w:eastAsiaTheme="minorHAnsi" w:hAnsiTheme="minorHAnsi" w:cstheme="minorHAnsi"/>
          <w:color w:val="000000"/>
          <w:lang w:eastAsia="en-US"/>
          <w14:ligatures w14:val="standardContextual"/>
        </w:rPr>
        <w:t>Toutefois</w:t>
      </w:r>
      <w:r w:rsidR="00D745A1" w:rsidRPr="000D0F65">
        <w:rPr>
          <w:rFonts w:asciiTheme="minorHAnsi" w:eastAsiaTheme="minorHAnsi" w:hAnsiTheme="minorHAnsi" w:cstheme="minorHAnsi"/>
          <w:color w:val="000000"/>
          <w:lang w:eastAsia="en-US"/>
          <w14:ligatures w14:val="standardContextual"/>
        </w:rPr>
        <w:t>,</w:t>
      </w:r>
      <w:r w:rsidR="00B04360" w:rsidRPr="000D0F65">
        <w:rPr>
          <w:rFonts w:asciiTheme="minorHAnsi" w:eastAsiaTheme="minorHAnsi" w:hAnsiTheme="minorHAnsi" w:cstheme="minorHAnsi"/>
          <w:color w:val="000000"/>
          <w:lang w:eastAsia="en-US"/>
          <w14:ligatures w14:val="standardContextual"/>
        </w:rPr>
        <w:t xml:space="preserve"> s</w:t>
      </w:r>
      <w:r w:rsidR="003F7BFC" w:rsidRPr="000D0F65">
        <w:rPr>
          <w:rFonts w:asciiTheme="minorHAnsi" w:eastAsiaTheme="minorHAnsi" w:hAnsiTheme="minorHAnsi" w:cstheme="minorHAnsi"/>
          <w:color w:val="000000"/>
          <w:lang w:eastAsia="en-US"/>
          <w14:ligatures w14:val="standardContextual"/>
        </w:rPr>
        <w:t xml:space="preserve">'il n'y a pas eu de contact ou si la chose est inerte il faudra prouver son caractère anormal. </w:t>
      </w:r>
      <w:r w:rsidR="00B533A7" w:rsidRPr="000D0F65">
        <w:rPr>
          <w:rFonts w:asciiTheme="minorHAnsi" w:eastAsiaTheme="minorHAnsi" w:hAnsiTheme="minorHAnsi" w:cstheme="minorHAnsi"/>
          <w:color w:val="000000"/>
          <w:lang w:eastAsia="en-US"/>
          <w14:ligatures w14:val="standardContextual"/>
        </w:rPr>
        <w:t xml:space="preserve">Dans l'arrêt il s'agit bien d'une chose </w:t>
      </w:r>
      <w:r w:rsidR="00622AC6" w:rsidRPr="000D0F65">
        <w:rPr>
          <w:rFonts w:asciiTheme="minorHAnsi" w:eastAsiaTheme="minorHAnsi" w:hAnsiTheme="minorHAnsi" w:cstheme="minorHAnsi"/>
          <w:color w:val="000000"/>
          <w:lang w:eastAsia="en-US"/>
          <w14:ligatures w14:val="standardContextual"/>
        </w:rPr>
        <w:t>causant un dommage à une victime, le juge</w:t>
      </w:r>
      <w:r w:rsidR="00704FFB" w:rsidRPr="000D0F65">
        <w:rPr>
          <w:rFonts w:asciiTheme="minorHAnsi" w:eastAsiaTheme="minorHAnsi" w:hAnsiTheme="minorHAnsi" w:cstheme="minorHAnsi"/>
          <w:color w:val="000000"/>
          <w:lang w:eastAsia="en-US"/>
          <w14:ligatures w14:val="standardContextual"/>
        </w:rPr>
        <w:t xml:space="preserve"> </w:t>
      </w:r>
      <w:r w:rsidR="00B41B73" w:rsidRPr="000D0F65">
        <w:rPr>
          <w:rFonts w:asciiTheme="minorHAnsi" w:eastAsiaTheme="minorHAnsi" w:hAnsiTheme="minorHAnsi" w:cstheme="minorHAnsi"/>
          <w:color w:val="000000"/>
          <w:lang w:eastAsia="en-US"/>
          <w14:ligatures w14:val="standardContextual"/>
        </w:rPr>
        <w:t xml:space="preserve">fait preuve de rigueur en confirmant qu'il s'agit bien du régime du fait des choses </w:t>
      </w:r>
      <w:r w:rsidR="00155CB3" w:rsidRPr="000D0F65">
        <w:rPr>
          <w:rFonts w:asciiTheme="minorHAnsi" w:eastAsiaTheme="minorHAnsi" w:hAnsiTheme="minorHAnsi" w:cstheme="minorHAnsi"/>
          <w:color w:val="000000"/>
          <w:lang w:eastAsia="en-US"/>
          <w14:ligatures w14:val="standardContextual"/>
        </w:rPr>
        <w:t>dont il est question, il pose le cadre</w:t>
      </w:r>
      <w:r w:rsidR="00951B29">
        <w:rPr>
          <w:rFonts w:asciiTheme="minorHAnsi" w:eastAsiaTheme="minorHAnsi" w:hAnsiTheme="minorHAnsi" w:cstheme="minorHAnsi"/>
          <w:color w:val="000000"/>
          <w:lang w:eastAsia="en-US"/>
          <w14:ligatures w14:val="standardContextual"/>
        </w:rPr>
        <w:t xml:space="preserve"> juridique</w:t>
      </w:r>
      <w:r w:rsidR="00155CB3" w:rsidRPr="000D0F65">
        <w:rPr>
          <w:rFonts w:asciiTheme="minorHAnsi" w:eastAsiaTheme="minorHAnsi" w:hAnsiTheme="minorHAnsi" w:cstheme="minorHAnsi"/>
          <w:color w:val="000000"/>
          <w:lang w:eastAsia="en-US"/>
          <w14:ligatures w14:val="standardContextual"/>
        </w:rPr>
        <w:t xml:space="preserve"> </w:t>
      </w:r>
      <w:r w:rsidR="00951B29">
        <w:rPr>
          <w:rFonts w:asciiTheme="minorHAnsi" w:eastAsiaTheme="minorHAnsi" w:hAnsiTheme="minorHAnsi" w:cstheme="minorHAnsi"/>
          <w:color w:val="000000"/>
          <w:lang w:eastAsia="en-US"/>
          <w14:ligatures w14:val="standardContextual"/>
        </w:rPr>
        <w:t>dans</w:t>
      </w:r>
      <w:r w:rsidR="009810A0" w:rsidRPr="000D0F65">
        <w:rPr>
          <w:rFonts w:asciiTheme="minorHAnsi" w:eastAsiaTheme="minorHAnsi" w:hAnsiTheme="minorHAnsi" w:cstheme="minorHAnsi"/>
          <w:color w:val="000000"/>
          <w:lang w:eastAsia="en-US"/>
          <w14:ligatures w14:val="standardContextual"/>
        </w:rPr>
        <w:t xml:space="preserve"> sa solution. </w:t>
      </w:r>
      <w:r w:rsidR="00BF2F0D" w:rsidRPr="000D0F65">
        <w:rPr>
          <w:rFonts w:asciiTheme="minorHAnsi" w:eastAsiaTheme="minorHAnsi" w:hAnsiTheme="minorHAnsi" w:cstheme="minorHAnsi"/>
          <w:color w:val="000000"/>
          <w:lang w:eastAsia="en-US"/>
          <w14:ligatures w14:val="standardContextual"/>
        </w:rPr>
        <w:t xml:space="preserve">Enfin </w:t>
      </w:r>
      <w:r w:rsidR="00604B3F" w:rsidRPr="000D0F65">
        <w:rPr>
          <w:rFonts w:asciiTheme="minorHAnsi" w:eastAsiaTheme="minorHAnsi" w:hAnsiTheme="minorHAnsi" w:cstheme="minorHAnsi"/>
          <w:color w:val="000000"/>
          <w:lang w:eastAsia="en-US"/>
          <w14:ligatures w14:val="standardContextual"/>
        </w:rPr>
        <w:t xml:space="preserve">il y a la </w:t>
      </w:r>
      <w:r w:rsidR="00140027" w:rsidRPr="000D0F65">
        <w:rPr>
          <w:rFonts w:asciiTheme="minorHAnsi" w:eastAsiaTheme="minorHAnsi" w:hAnsiTheme="minorHAnsi" w:cstheme="minorHAnsi"/>
          <w:color w:val="000000"/>
          <w:lang w:eastAsia="en-US"/>
          <w14:ligatures w14:val="standardContextual"/>
        </w:rPr>
        <w:t>condition</w:t>
      </w:r>
      <w:r w:rsidR="00604B3F" w:rsidRPr="000D0F65">
        <w:rPr>
          <w:rFonts w:asciiTheme="minorHAnsi" w:eastAsiaTheme="minorHAnsi" w:hAnsiTheme="minorHAnsi" w:cstheme="minorHAnsi"/>
          <w:color w:val="000000"/>
          <w:lang w:eastAsia="en-US"/>
          <w14:ligatures w14:val="standardContextual"/>
        </w:rPr>
        <w:t xml:space="preserve"> de la garde</w:t>
      </w:r>
      <w:r w:rsidR="00140027" w:rsidRPr="000D0F65">
        <w:rPr>
          <w:rFonts w:asciiTheme="minorHAnsi" w:eastAsiaTheme="minorHAnsi" w:hAnsiTheme="minorHAnsi" w:cstheme="minorHAnsi"/>
          <w:color w:val="000000"/>
          <w:lang w:eastAsia="en-US"/>
          <w14:ligatures w14:val="standardContextual"/>
        </w:rPr>
        <w:t>, le gardien de la chose sera celui tenu pour responsable de celle-ci</w:t>
      </w:r>
      <w:r w:rsidR="00001338" w:rsidRPr="000D0F65">
        <w:rPr>
          <w:rFonts w:asciiTheme="minorHAnsi" w:eastAsiaTheme="minorHAnsi" w:hAnsiTheme="minorHAnsi" w:cstheme="minorHAnsi"/>
          <w:color w:val="000000"/>
          <w:lang w:eastAsia="en-US"/>
          <w14:ligatures w14:val="standardContextual"/>
        </w:rPr>
        <w:t>, il est responsable sans avoir à commettre de faute</w:t>
      </w:r>
      <w:r w:rsidR="00A01389" w:rsidRPr="000D0F65">
        <w:rPr>
          <w:rFonts w:asciiTheme="minorHAnsi" w:eastAsiaTheme="minorHAnsi" w:hAnsiTheme="minorHAnsi" w:cstheme="minorHAnsi"/>
          <w:color w:val="000000"/>
          <w:lang w:eastAsia="en-US"/>
          <w14:ligatures w14:val="standardContextual"/>
        </w:rPr>
        <w:t xml:space="preserve">, il s'agit donc d'un régime de </w:t>
      </w:r>
      <w:r w:rsidR="00256A90" w:rsidRPr="000D0F65">
        <w:rPr>
          <w:rFonts w:asciiTheme="minorHAnsi" w:eastAsiaTheme="minorHAnsi" w:hAnsiTheme="minorHAnsi" w:cstheme="minorHAnsi"/>
          <w:color w:val="000000"/>
          <w:lang w:eastAsia="en-US"/>
          <w14:ligatures w14:val="standardContextual"/>
        </w:rPr>
        <w:t>responsabilité</w:t>
      </w:r>
      <w:r w:rsidR="00A01389" w:rsidRPr="000D0F65">
        <w:rPr>
          <w:rFonts w:asciiTheme="minorHAnsi" w:eastAsiaTheme="minorHAnsi" w:hAnsiTheme="minorHAnsi" w:cstheme="minorHAnsi"/>
          <w:color w:val="000000"/>
          <w:lang w:eastAsia="en-US"/>
          <w14:ligatures w14:val="standardContextual"/>
        </w:rPr>
        <w:t xml:space="preserve"> sans faut</w:t>
      </w:r>
      <w:r w:rsidR="00560B27" w:rsidRPr="000D0F65">
        <w:rPr>
          <w:rFonts w:asciiTheme="minorHAnsi" w:eastAsiaTheme="minorHAnsi" w:hAnsiTheme="minorHAnsi" w:cstheme="minorHAnsi"/>
          <w:color w:val="000000"/>
          <w:lang w:eastAsia="en-US"/>
          <w14:ligatures w14:val="standardContextual"/>
        </w:rPr>
        <w:t>e</w:t>
      </w:r>
      <w:r w:rsidR="00A01389" w:rsidRPr="000D0F65">
        <w:rPr>
          <w:rFonts w:asciiTheme="minorHAnsi" w:eastAsiaTheme="minorHAnsi" w:hAnsiTheme="minorHAnsi" w:cstheme="minorHAnsi"/>
          <w:color w:val="000000"/>
          <w:lang w:eastAsia="en-US"/>
          <w14:ligatures w14:val="standardContextual"/>
        </w:rPr>
        <w:t>.</w:t>
      </w:r>
      <w:r w:rsidR="00560B27" w:rsidRPr="000D0F65">
        <w:rPr>
          <w:rFonts w:asciiTheme="minorHAnsi" w:eastAsiaTheme="minorHAnsi" w:hAnsiTheme="minorHAnsi" w:cstheme="minorHAnsi"/>
          <w:color w:val="000000"/>
          <w:lang w:eastAsia="en-US"/>
          <w14:ligatures w14:val="standardContextual"/>
        </w:rPr>
        <w:t xml:space="preserve"> </w:t>
      </w:r>
      <w:r w:rsidR="00775639" w:rsidRPr="000D0F65">
        <w:rPr>
          <w:rFonts w:asciiTheme="minorHAnsi" w:eastAsiaTheme="minorHAnsi" w:hAnsiTheme="minorHAnsi" w:cstheme="minorHAnsi"/>
          <w:color w:val="000000"/>
          <w:lang w:eastAsia="en-US"/>
          <w14:ligatures w14:val="standardContextual"/>
        </w:rPr>
        <w:t xml:space="preserve">C'est bien cette condition qui pose </w:t>
      </w:r>
      <w:r w:rsidR="00524E07" w:rsidRPr="000D0F65">
        <w:rPr>
          <w:rFonts w:asciiTheme="minorHAnsi" w:eastAsiaTheme="minorHAnsi" w:hAnsiTheme="minorHAnsi" w:cstheme="minorHAnsi"/>
          <w:color w:val="000000"/>
          <w:lang w:eastAsia="en-US"/>
          <w14:ligatures w14:val="standardContextual"/>
        </w:rPr>
        <w:t>un problème</w:t>
      </w:r>
      <w:r w:rsidR="00775639" w:rsidRPr="000D0F65">
        <w:rPr>
          <w:rFonts w:asciiTheme="minorHAnsi" w:eastAsiaTheme="minorHAnsi" w:hAnsiTheme="minorHAnsi" w:cstheme="minorHAnsi"/>
          <w:color w:val="000000"/>
          <w:lang w:eastAsia="en-US"/>
          <w14:ligatures w14:val="standardContextual"/>
        </w:rPr>
        <w:t xml:space="preserve"> </w:t>
      </w:r>
      <w:r w:rsidR="00B607B8">
        <w:rPr>
          <w:rFonts w:asciiTheme="minorHAnsi" w:eastAsiaTheme="minorHAnsi" w:hAnsiTheme="minorHAnsi" w:cstheme="minorHAnsi"/>
          <w:color w:val="000000"/>
          <w:lang w:eastAsia="en-US"/>
          <w14:ligatures w14:val="standardContextual"/>
        </w:rPr>
        <w:t xml:space="preserve">en l'espèce </w:t>
      </w:r>
      <w:r w:rsidR="005509C7" w:rsidRPr="000D0F65">
        <w:rPr>
          <w:rFonts w:asciiTheme="minorHAnsi" w:eastAsiaTheme="minorHAnsi" w:hAnsiTheme="minorHAnsi" w:cstheme="minorHAnsi"/>
          <w:color w:val="000000"/>
          <w:lang w:eastAsia="en-US"/>
          <w14:ligatures w14:val="standardContextual"/>
        </w:rPr>
        <w:t>car le pilote du side-car défend l'hypothèse selon laquelle il y a un partage de cette garde</w:t>
      </w:r>
      <w:r w:rsidR="004F2B6C" w:rsidRPr="000D0F65">
        <w:rPr>
          <w:rFonts w:asciiTheme="minorHAnsi" w:eastAsiaTheme="minorHAnsi" w:hAnsiTheme="minorHAnsi" w:cstheme="minorHAnsi"/>
          <w:color w:val="000000"/>
          <w:lang w:eastAsia="en-US"/>
          <w14:ligatures w14:val="standardContextual"/>
        </w:rPr>
        <w:t xml:space="preserve"> et donc un partage de responsabilité</w:t>
      </w:r>
      <w:r w:rsidR="00524E07" w:rsidRPr="008B4960">
        <w:rPr>
          <w:rFonts w:asciiTheme="minorHAnsi" w:eastAsiaTheme="minorHAnsi" w:hAnsiTheme="minorHAnsi" w:cstheme="minorHAnsi"/>
          <w:color w:val="000000"/>
          <w:lang w:eastAsia="en-US"/>
          <w14:ligatures w14:val="standardContextual"/>
        </w:rPr>
        <w:t xml:space="preserve">. </w:t>
      </w:r>
      <w:r w:rsidR="008B4960" w:rsidRPr="008B4960">
        <w:rPr>
          <w:rFonts w:asciiTheme="minorHAnsi" w:eastAsiaTheme="minorHAnsi" w:hAnsiTheme="minorHAnsi" w:cstheme="minorHAnsi"/>
          <w:color w:val="000000"/>
          <w:lang w:eastAsia="en-US"/>
          <w14:ligatures w14:val="standardContextual"/>
        </w:rPr>
        <w:t xml:space="preserve">En effet </w:t>
      </w:r>
      <w:r w:rsidR="008B4960">
        <w:rPr>
          <w:rFonts w:asciiTheme="minorHAnsi" w:eastAsiaTheme="minorHAnsi" w:hAnsiTheme="minorHAnsi" w:cstheme="minorHAnsi"/>
          <w:color w:val="000000"/>
          <w:lang w:eastAsia="en-US"/>
          <w14:ligatures w14:val="standardContextual"/>
        </w:rPr>
        <w:t>i</w:t>
      </w:r>
      <w:r w:rsidR="008B4960" w:rsidRPr="008B4960">
        <w:rPr>
          <w:rFonts w:asciiTheme="minorHAnsi" w:eastAsiaTheme="minorHAnsi" w:hAnsiTheme="minorHAnsi" w:cstheme="minorHAnsi"/>
          <w:color w:val="000000"/>
          <w:lang w:eastAsia="en-US"/>
          <w14:ligatures w14:val="standardContextual"/>
        </w:rPr>
        <w:t xml:space="preserve">l existe la garde collective, plusieurs personnes peuvent avoir le pouvoir de gardien sur une même chose et dans ce cas-ci, si un des gardiens a été blessé par la chose, il </w:t>
      </w:r>
      <w:r w:rsidR="00156714">
        <w:rPr>
          <w:rFonts w:asciiTheme="minorHAnsi" w:eastAsiaTheme="minorHAnsi" w:hAnsiTheme="minorHAnsi" w:cstheme="minorHAnsi"/>
          <w:color w:val="000000"/>
          <w:lang w:eastAsia="en-US"/>
          <w14:ligatures w14:val="standardContextual"/>
        </w:rPr>
        <w:t xml:space="preserve">ne </w:t>
      </w:r>
      <w:r w:rsidR="003B218A">
        <w:rPr>
          <w:rFonts w:asciiTheme="minorHAnsi" w:eastAsiaTheme="minorHAnsi" w:hAnsiTheme="minorHAnsi" w:cstheme="minorHAnsi"/>
          <w:color w:val="000000"/>
          <w:lang w:eastAsia="en-US"/>
          <w14:ligatures w14:val="standardContextual"/>
        </w:rPr>
        <w:t xml:space="preserve">pourra </w:t>
      </w:r>
      <w:r w:rsidR="00156714">
        <w:rPr>
          <w:rFonts w:asciiTheme="minorHAnsi" w:eastAsiaTheme="minorHAnsi" w:hAnsiTheme="minorHAnsi" w:cstheme="minorHAnsi"/>
          <w:color w:val="000000"/>
          <w:lang w:eastAsia="en-US"/>
          <w14:ligatures w14:val="standardContextual"/>
        </w:rPr>
        <w:t>pas</w:t>
      </w:r>
      <w:r w:rsidR="008B4960" w:rsidRPr="008B4960">
        <w:rPr>
          <w:rFonts w:asciiTheme="minorHAnsi" w:eastAsiaTheme="minorHAnsi" w:hAnsiTheme="minorHAnsi" w:cstheme="minorHAnsi"/>
          <w:color w:val="000000"/>
          <w:lang w:eastAsia="en-US"/>
          <w14:ligatures w14:val="standardContextual"/>
        </w:rPr>
        <w:t xml:space="preserve"> se retourner vers les autres</w:t>
      </w:r>
      <w:r w:rsidR="00FC6264">
        <w:rPr>
          <w:rFonts w:asciiTheme="minorHAnsi" w:eastAsiaTheme="minorHAnsi" w:hAnsiTheme="minorHAnsi" w:cstheme="minorHAnsi"/>
          <w:color w:val="000000"/>
          <w:lang w:eastAsia="en-US"/>
          <w14:ligatures w14:val="standardContextual"/>
        </w:rPr>
        <w:t xml:space="preserve"> et donc ne pourra pas recevoir d'indemnisation</w:t>
      </w:r>
      <w:r w:rsidR="009E5237" w:rsidRPr="00523541">
        <w:rPr>
          <w:rFonts w:asciiTheme="minorHAnsi" w:eastAsiaTheme="minorHAnsi" w:hAnsiTheme="minorHAnsi" w:cstheme="minorHAnsi"/>
          <w:color w:val="000000"/>
          <w:lang w:eastAsia="en-US"/>
          <w14:ligatures w14:val="standardContextual"/>
        </w:rPr>
        <w:t>.</w:t>
      </w:r>
      <w:r w:rsidR="008B4960">
        <w:rPr>
          <w:rFonts w:ascii="Helvetica Neue" w:eastAsiaTheme="minorHAnsi" w:hAnsi="Helvetica Neue" w:cs="Helvetica Neue"/>
          <w:color w:val="000000"/>
          <w:lang w:eastAsia="en-US"/>
          <w14:ligatures w14:val="standardContextual"/>
        </w:rPr>
        <w:t xml:space="preserve"> </w:t>
      </w:r>
      <w:r w:rsidR="00DC7DFE" w:rsidRPr="00DC7DFE">
        <w:rPr>
          <w:rFonts w:asciiTheme="minorHAnsi" w:eastAsiaTheme="minorHAnsi" w:hAnsiTheme="minorHAnsi" w:cstheme="minorHAnsi"/>
          <w:color w:val="000000"/>
          <w:lang w:eastAsia="en-US"/>
          <w14:ligatures w14:val="standardContextual"/>
        </w:rPr>
        <w:t xml:space="preserve">Cette hypothèse </w:t>
      </w:r>
      <w:r w:rsidR="003B369D">
        <w:rPr>
          <w:rFonts w:asciiTheme="minorHAnsi" w:eastAsiaTheme="minorHAnsi" w:hAnsiTheme="minorHAnsi" w:cstheme="minorHAnsi"/>
          <w:color w:val="000000"/>
          <w:lang w:eastAsia="en-US"/>
          <w14:ligatures w14:val="standardContextual"/>
        </w:rPr>
        <w:t>permettrait</w:t>
      </w:r>
      <w:r w:rsidR="00DC7DFE" w:rsidRPr="00DC7DFE">
        <w:rPr>
          <w:rFonts w:asciiTheme="minorHAnsi" w:eastAsiaTheme="minorHAnsi" w:hAnsiTheme="minorHAnsi" w:cstheme="minorHAnsi"/>
          <w:color w:val="000000"/>
          <w:lang w:eastAsia="en-US"/>
          <w14:ligatures w14:val="standardContextual"/>
        </w:rPr>
        <w:t xml:space="preserve"> donc d'exonérer le pilote du side-car</w:t>
      </w:r>
      <w:r w:rsidR="00DC7DFE">
        <w:rPr>
          <w:rFonts w:ascii="Helvetica Neue" w:eastAsiaTheme="minorHAnsi" w:hAnsi="Helvetica Neue" w:cs="Helvetica Neue"/>
          <w:color w:val="000000"/>
          <w:lang w:eastAsia="en-US"/>
          <w14:ligatures w14:val="standardContextual"/>
        </w:rPr>
        <w:t xml:space="preserve">. </w:t>
      </w:r>
    </w:p>
    <w:p w14:paraId="1E2E621F" w14:textId="215DFE74" w:rsidR="008D1186" w:rsidRDefault="00524E07" w:rsidP="00FF3425">
      <w:pPr>
        <w:pStyle w:val="NormalWeb"/>
        <w:spacing w:before="0" w:beforeAutospacing="0" w:after="240" w:afterAutospacing="0"/>
        <w:jc w:val="both"/>
        <w:rPr>
          <w:rFonts w:asciiTheme="minorHAnsi" w:eastAsiaTheme="minorHAnsi" w:hAnsiTheme="minorHAnsi" w:cstheme="minorHAnsi"/>
          <w:color w:val="000000"/>
          <w:lang w:eastAsia="en-US"/>
          <w14:ligatures w14:val="standardContextual"/>
        </w:rPr>
      </w:pPr>
      <w:r w:rsidRPr="000D0F65">
        <w:rPr>
          <w:rFonts w:asciiTheme="minorHAnsi" w:eastAsiaTheme="minorHAnsi" w:hAnsiTheme="minorHAnsi" w:cstheme="minorHAnsi"/>
          <w:color w:val="000000"/>
          <w:lang w:eastAsia="en-US"/>
          <w14:ligatures w14:val="standardContextual"/>
        </w:rPr>
        <w:t xml:space="preserve">Pour pouvoir </w:t>
      </w:r>
      <w:r w:rsidR="004F2B6C" w:rsidRPr="000D0F65">
        <w:rPr>
          <w:rFonts w:asciiTheme="minorHAnsi" w:eastAsiaTheme="minorHAnsi" w:hAnsiTheme="minorHAnsi" w:cstheme="minorHAnsi"/>
          <w:color w:val="000000"/>
          <w:lang w:eastAsia="en-US"/>
          <w14:ligatures w14:val="standardContextual"/>
        </w:rPr>
        <w:t>déterminer</w:t>
      </w:r>
      <w:r w:rsidRPr="000D0F65">
        <w:rPr>
          <w:rFonts w:asciiTheme="minorHAnsi" w:eastAsiaTheme="minorHAnsi" w:hAnsiTheme="minorHAnsi" w:cstheme="minorHAnsi"/>
          <w:color w:val="000000"/>
          <w:lang w:eastAsia="en-US"/>
          <w14:ligatures w14:val="standardContextual"/>
        </w:rPr>
        <w:t xml:space="preserve"> si ceci est bien le cas</w:t>
      </w:r>
      <w:r w:rsidR="004F2B6C" w:rsidRPr="000D0F65">
        <w:rPr>
          <w:rFonts w:asciiTheme="minorHAnsi" w:eastAsiaTheme="minorHAnsi" w:hAnsiTheme="minorHAnsi" w:cstheme="minorHAnsi"/>
          <w:color w:val="000000"/>
          <w:lang w:eastAsia="en-US"/>
          <w14:ligatures w14:val="standardContextual"/>
        </w:rPr>
        <w:t>,</w:t>
      </w:r>
      <w:r w:rsidRPr="000D0F65">
        <w:rPr>
          <w:rFonts w:asciiTheme="minorHAnsi" w:eastAsiaTheme="minorHAnsi" w:hAnsiTheme="minorHAnsi" w:cstheme="minorHAnsi"/>
          <w:color w:val="000000"/>
          <w:lang w:eastAsia="en-US"/>
          <w14:ligatures w14:val="standardContextual"/>
        </w:rPr>
        <w:t xml:space="preserve"> le juge</w:t>
      </w:r>
      <w:r w:rsidR="00C23D0F">
        <w:rPr>
          <w:rFonts w:asciiTheme="minorHAnsi" w:eastAsiaTheme="minorHAnsi" w:hAnsiTheme="minorHAnsi" w:cstheme="minorHAnsi"/>
          <w:color w:val="000000"/>
          <w:lang w:eastAsia="en-US"/>
          <w14:ligatures w14:val="standardContextual"/>
        </w:rPr>
        <w:t xml:space="preserve"> du fond</w:t>
      </w:r>
      <w:r w:rsidRPr="000D0F65">
        <w:rPr>
          <w:rFonts w:asciiTheme="minorHAnsi" w:eastAsiaTheme="minorHAnsi" w:hAnsiTheme="minorHAnsi" w:cstheme="minorHAnsi"/>
          <w:color w:val="000000"/>
          <w:lang w:eastAsia="en-US"/>
          <w14:ligatures w14:val="standardContextual"/>
        </w:rPr>
        <w:t xml:space="preserve"> </w:t>
      </w:r>
      <w:r w:rsidR="008B4960">
        <w:rPr>
          <w:rFonts w:asciiTheme="minorHAnsi" w:eastAsiaTheme="minorHAnsi" w:hAnsiTheme="minorHAnsi" w:cstheme="minorHAnsi"/>
          <w:color w:val="000000"/>
          <w:lang w:eastAsia="en-US"/>
          <w14:ligatures w14:val="standardContextual"/>
        </w:rPr>
        <w:t>va</w:t>
      </w:r>
      <w:r w:rsidRPr="000D0F65">
        <w:rPr>
          <w:rFonts w:asciiTheme="minorHAnsi" w:eastAsiaTheme="minorHAnsi" w:hAnsiTheme="minorHAnsi" w:cstheme="minorHAnsi"/>
          <w:color w:val="000000"/>
          <w:lang w:eastAsia="en-US"/>
          <w14:ligatures w14:val="standardContextual"/>
        </w:rPr>
        <w:t xml:space="preserve"> </w:t>
      </w:r>
      <w:r w:rsidR="00E75EEB" w:rsidRPr="000D0F65">
        <w:rPr>
          <w:rFonts w:asciiTheme="minorHAnsi" w:eastAsiaTheme="minorHAnsi" w:hAnsiTheme="minorHAnsi" w:cstheme="minorHAnsi"/>
          <w:color w:val="000000"/>
          <w:lang w:eastAsia="en-US"/>
          <w14:ligatures w14:val="standardContextual"/>
        </w:rPr>
        <w:t xml:space="preserve">apprécier les faits en </w:t>
      </w:r>
      <w:r w:rsidR="008B4960" w:rsidRPr="000D0F65">
        <w:rPr>
          <w:rFonts w:asciiTheme="minorHAnsi" w:eastAsiaTheme="minorHAnsi" w:hAnsiTheme="minorHAnsi" w:cstheme="minorHAnsi"/>
          <w:color w:val="000000"/>
          <w:lang w:eastAsia="en-US"/>
          <w14:ligatures w14:val="standardContextual"/>
        </w:rPr>
        <w:t>l’espèce</w:t>
      </w:r>
      <w:r w:rsidR="00C23D0F">
        <w:rPr>
          <w:rFonts w:asciiTheme="minorHAnsi" w:eastAsiaTheme="minorHAnsi" w:hAnsiTheme="minorHAnsi" w:cstheme="minorHAnsi"/>
          <w:color w:val="000000"/>
          <w:lang w:eastAsia="en-US"/>
          <w14:ligatures w14:val="standardContextual"/>
        </w:rPr>
        <w:t xml:space="preserve"> et le juge de </w:t>
      </w:r>
      <w:r w:rsidR="009E5237">
        <w:rPr>
          <w:rFonts w:asciiTheme="minorHAnsi" w:eastAsiaTheme="minorHAnsi" w:hAnsiTheme="minorHAnsi" w:cstheme="minorHAnsi"/>
          <w:color w:val="000000"/>
          <w:lang w:eastAsia="en-US"/>
          <w14:ligatures w14:val="standardContextual"/>
        </w:rPr>
        <w:t>l</w:t>
      </w:r>
      <w:r w:rsidR="00C23D0F">
        <w:rPr>
          <w:rFonts w:asciiTheme="minorHAnsi" w:eastAsiaTheme="minorHAnsi" w:hAnsiTheme="minorHAnsi" w:cstheme="minorHAnsi"/>
          <w:color w:val="000000"/>
          <w:lang w:eastAsia="en-US"/>
          <w14:ligatures w14:val="standardContextual"/>
        </w:rPr>
        <w:t xml:space="preserve">a </w:t>
      </w:r>
      <w:r w:rsidR="009E5237">
        <w:rPr>
          <w:rFonts w:asciiTheme="minorHAnsi" w:eastAsiaTheme="minorHAnsi" w:hAnsiTheme="minorHAnsi" w:cstheme="minorHAnsi"/>
          <w:color w:val="000000"/>
          <w:lang w:eastAsia="en-US"/>
          <w14:ligatures w14:val="standardContextual"/>
        </w:rPr>
        <w:t>Cour</w:t>
      </w:r>
      <w:r w:rsidR="00C23D0F">
        <w:rPr>
          <w:rFonts w:asciiTheme="minorHAnsi" w:eastAsiaTheme="minorHAnsi" w:hAnsiTheme="minorHAnsi" w:cstheme="minorHAnsi"/>
          <w:color w:val="000000"/>
          <w:lang w:eastAsia="en-US"/>
          <w14:ligatures w14:val="standardContextual"/>
        </w:rPr>
        <w:t xml:space="preserve"> de cassation va </w:t>
      </w:r>
      <w:r w:rsidR="00EB33F6">
        <w:rPr>
          <w:rFonts w:asciiTheme="minorHAnsi" w:eastAsiaTheme="minorHAnsi" w:hAnsiTheme="minorHAnsi" w:cstheme="minorHAnsi"/>
          <w:color w:val="000000"/>
          <w:lang w:eastAsia="en-US"/>
          <w14:ligatures w14:val="standardContextual"/>
        </w:rPr>
        <w:t xml:space="preserve">venir </w:t>
      </w:r>
      <w:r w:rsidR="009E5237">
        <w:rPr>
          <w:rFonts w:asciiTheme="minorHAnsi" w:eastAsiaTheme="minorHAnsi" w:hAnsiTheme="minorHAnsi" w:cstheme="minorHAnsi"/>
          <w:color w:val="000000"/>
          <w:lang w:eastAsia="en-US"/>
          <w14:ligatures w14:val="standardContextual"/>
        </w:rPr>
        <w:t>confirmer</w:t>
      </w:r>
      <w:r w:rsidR="00EB33F6">
        <w:rPr>
          <w:rFonts w:asciiTheme="minorHAnsi" w:eastAsiaTheme="minorHAnsi" w:hAnsiTheme="minorHAnsi" w:cstheme="minorHAnsi"/>
          <w:color w:val="000000"/>
          <w:lang w:eastAsia="en-US"/>
          <w14:ligatures w14:val="standardContextual"/>
        </w:rPr>
        <w:t xml:space="preserve"> cette appréciation. </w:t>
      </w:r>
    </w:p>
    <w:p w14:paraId="0EF22923" w14:textId="77777777" w:rsidR="00685CD4" w:rsidRPr="008B4960" w:rsidRDefault="00685CD4" w:rsidP="00FF3425">
      <w:pPr>
        <w:pStyle w:val="NormalWeb"/>
        <w:spacing w:before="0" w:beforeAutospacing="0" w:after="240" w:afterAutospacing="0"/>
        <w:jc w:val="both"/>
        <w:rPr>
          <w:rFonts w:asciiTheme="minorHAnsi" w:eastAsiaTheme="minorHAnsi" w:hAnsiTheme="minorHAnsi" w:cstheme="minorHAnsi"/>
          <w:color w:val="000000"/>
          <w:lang w:eastAsia="en-US"/>
          <w14:ligatures w14:val="standardContextual"/>
        </w:rPr>
      </w:pPr>
    </w:p>
    <w:p w14:paraId="7477065E" w14:textId="53C3190C" w:rsidR="008D1186" w:rsidRPr="000D0F65" w:rsidRDefault="008D1186" w:rsidP="008D1186">
      <w:pPr>
        <w:rPr>
          <w:rFonts w:asciiTheme="minorHAnsi" w:hAnsiTheme="minorHAnsi" w:cstheme="minorHAnsi"/>
        </w:rPr>
      </w:pPr>
      <w:r w:rsidRPr="000D0F65">
        <w:rPr>
          <w:rFonts w:asciiTheme="minorHAnsi" w:hAnsiTheme="minorHAnsi" w:cstheme="minorHAnsi"/>
        </w:rPr>
        <w:lastRenderedPageBreak/>
        <w:t xml:space="preserve">B. </w:t>
      </w:r>
      <w:r w:rsidR="00EB33F6">
        <w:rPr>
          <w:rFonts w:asciiTheme="minorHAnsi" w:hAnsiTheme="minorHAnsi" w:cstheme="minorHAnsi"/>
        </w:rPr>
        <w:t xml:space="preserve">La confirmation </w:t>
      </w:r>
      <w:r w:rsidR="000C50DF">
        <w:rPr>
          <w:rFonts w:asciiTheme="minorHAnsi" w:hAnsiTheme="minorHAnsi" w:cstheme="minorHAnsi"/>
        </w:rPr>
        <w:t>d'une</w:t>
      </w:r>
      <w:r w:rsidR="00946053">
        <w:rPr>
          <w:rFonts w:asciiTheme="minorHAnsi" w:hAnsiTheme="minorHAnsi" w:cstheme="minorHAnsi"/>
        </w:rPr>
        <w:t xml:space="preserve"> l'</w:t>
      </w:r>
      <w:r w:rsidR="005E7BC7" w:rsidRPr="000D0F65">
        <w:rPr>
          <w:rFonts w:asciiTheme="minorHAnsi" w:hAnsiTheme="minorHAnsi" w:cstheme="minorHAnsi"/>
        </w:rPr>
        <w:t xml:space="preserve">appréciation en l'espèce </w:t>
      </w:r>
      <w:r w:rsidR="00BA6240" w:rsidRPr="000D0F65">
        <w:rPr>
          <w:rFonts w:asciiTheme="minorHAnsi" w:hAnsiTheme="minorHAnsi" w:cstheme="minorHAnsi"/>
        </w:rPr>
        <w:t>tendant</w:t>
      </w:r>
      <w:r w:rsidR="005E7BC7" w:rsidRPr="000D0F65">
        <w:rPr>
          <w:rFonts w:asciiTheme="minorHAnsi" w:hAnsiTheme="minorHAnsi" w:cstheme="minorHAnsi"/>
        </w:rPr>
        <w:t xml:space="preserve"> vers une </w:t>
      </w:r>
      <w:r w:rsidRPr="000D0F65">
        <w:rPr>
          <w:rFonts w:asciiTheme="minorHAnsi" w:hAnsiTheme="minorHAnsi" w:cstheme="minorHAnsi"/>
        </w:rPr>
        <w:t xml:space="preserve">garde exclusive de la chose </w:t>
      </w:r>
    </w:p>
    <w:p w14:paraId="153C2C74" w14:textId="77777777" w:rsidR="008D1186" w:rsidRPr="000D0F65" w:rsidRDefault="008D1186" w:rsidP="008D1186">
      <w:pPr>
        <w:rPr>
          <w:rFonts w:asciiTheme="minorHAnsi" w:hAnsiTheme="minorHAnsi" w:cstheme="minorHAnsi"/>
        </w:rPr>
      </w:pPr>
    </w:p>
    <w:p w14:paraId="5AA6BCF3" w14:textId="77777777" w:rsidR="008B4960" w:rsidRDefault="00B857A8" w:rsidP="000D0F65">
      <w:pPr>
        <w:jc w:val="both"/>
        <w:rPr>
          <w:rFonts w:asciiTheme="minorHAnsi" w:eastAsiaTheme="minorHAnsi" w:hAnsiTheme="minorHAnsi" w:cstheme="minorHAnsi"/>
          <w:color w:val="000000"/>
          <w:lang w:eastAsia="en-US"/>
          <w14:ligatures w14:val="standardContextual"/>
        </w:rPr>
      </w:pPr>
      <w:r w:rsidRPr="000D0F65">
        <w:rPr>
          <w:rFonts w:asciiTheme="minorHAnsi" w:hAnsiTheme="minorHAnsi" w:cstheme="minorHAnsi"/>
        </w:rPr>
        <w:t>D'après les</w:t>
      </w:r>
      <w:r w:rsidR="007211BF" w:rsidRPr="000D0F65">
        <w:rPr>
          <w:rFonts w:asciiTheme="minorHAnsi" w:hAnsiTheme="minorHAnsi" w:cstheme="minorHAnsi"/>
        </w:rPr>
        <w:t xml:space="preserve"> juges de la Cour de cassation " la cour d'appel a exactement déduit que M. X... avait été le seul gardien du side-car cro</w:t>
      </w:r>
      <w:r w:rsidR="00FF3425" w:rsidRPr="000D0F65">
        <w:rPr>
          <w:rFonts w:asciiTheme="minorHAnsi" w:hAnsiTheme="minorHAnsi" w:cstheme="minorHAnsi"/>
        </w:rPr>
        <w:t>ss"</w:t>
      </w:r>
      <w:r w:rsidR="002B3889" w:rsidRPr="000D0F65">
        <w:rPr>
          <w:rFonts w:asciiTheme="minorHAnsi" w:hAnsiTheme="minorHAnsi" w:cstheme="minorHAnsi"/>
        </w:rPr>
        <w:t xml:space="preserve">. </w:t>
      </w:r>
      <w:r w:rsidR="00C3325A" w:rsidRPr="000D0F65">
        <w:rPr>
          <w:rFonts w:asciiTheme="minorHAnsi" w:hAnsiTheme="minorHAnsi" w:cstheme="minorHAnsi"/>
        </w:rPr>
        <w:t xml:space="preserve">Ainsi </w:t>
      </w:r>
      <w:r w:rsidR="008B4960">
        <w:rPr>
          <w:rFonts w:asciiTheme="minorHAnsi" w:hAnsiTheme="minorHAnsi" w:cstheme="minorHAnsi"/>
        </w:rPr>
        <w:t>ils</w:t>
      </w:r>
      <w:r w:rsidR="00C3325A" w:rsidRPr="000D0F65">
        <w:rPr>
          <w:rFonts w:asciiTheme="minorHAnsi" w:hAnsiTheme="minorHAnsi" w:cstheme="minorHAnsi"/>
        </w:rPr>
        <w:t xml:space="preserve"> sont</w:t>
      </w:r>
      <w:r w:rsidR="00E673D1">
        <w:rPr>
          <w:rFonts w:asciiTheme="minorHAnsi" w:hAnsiTheme="minorHAnsi" w:cstheme="minorHAnsi"/>
        </w:rPr>
        <w:t xml:space="preserve"> totalement</w:t>
      </w:r>
      <w:r w:rsidR="00C3325A" w:rsidRPr="000D0F65">
        <w:rPr>
          <w:rFonts w:asciiTheme="minorHAnsi" w:hAnsiTheme="minorHAnsi" w:cstheme="minorHAnsi"/>
        </w:rPr>
        <w:t xml:space="preserve"> d'accord avec l</w:t>
      </w:r>
      <w:r w:rsidR="002B76C8" w:rsidRPr="000D0F65">
        <w:rPr>
          <w:rFonts w:asciiTheme="minorHAnsi" w:hAnsiTheme="minorHAnsi" w:cstheme="minorHAnsi"/>
        </w:rPr>
        <w:t>e raisonnement et les déductions de la</w:t>
      </w:r>
      <w:r w:rsidR="00C3325A" w:rsidRPr="000D0F65">
        <w:rPr>
          <w:rFonts w:asciiTheme="minorHAnsi" w:hAnsiTheme="minorHAnsi" w:cstheme="minorHAnsi"/>
        </w:rPr>
        <w:t xml:space="preserve"> Cour d'appel </w:t>
      </w:r>
      <w:r w:rsidR="00C413C9" w:rsidRPr="000D0F65">
        <w:rPr>
          <w:rFonts w:asciiTheme="minorHAnsi" w:hAnsiTheme="minorHAnsi" w:cstheme="minorHAnsi"/>
        </w:rPr>
        <w:t>quant à la garde exclusive de la chose</w:t>
      </w:r>
      <w:r w:rsidR="002B76C8" w:rsidRPr="000D0F65">
        <w:rPr>
          <w:rFonts w:asciiTheme="minorHAnsi" w:hAnsiTheme="minorHAnsi" w:cstheme="minorHAnsi"/>
        </w:rPr>
        <w:t xml:space="preserve">. </w:t>
      </w:r>
      <w:r w:rsidR="00A864E6" w:rsidRPr="000D0F65">
        <w:rPr>
          <w:rFonts w:asciiTheme="minorHAnsi" w:hAnsiTheme="minorHAnsi" w:cstheme="minorHAnsi"/>
        </w:rPr>
        <w:t>P</w:t>
      </w:r>
      <w:r w:rsidR="00F31BA5" w:rsidRPr="000D0F65">
        <w:rPr>
          <w:rFonts w:asciiTheme="minorHAnsi" w:hAnsiTheme="minorHAnsi" w:cstheme="minorHAnsi"/>
        </w:rPr>
        <w:t>our en arriver à cette conclusion les juges</w:t>
      </w:r>
      <w:r w:rsidR="00A864E6" w:rsidRPr="000D0F65">
        <w:rPr>
          <w:rFonts w:asciiTheme="minorHAnsi" w:hAnsiTheme="minorHAnsi" w:cstheme="minorHAnsi"/>
        </w:rPr>
        <w:t xml:space="preserve"> de la Cour d'appel</w:t>
      </w:r>
      <w:r w:rsidR="00FA070C" w:rsidRPr="000D0F65">
        <w:rPr>
          <w:rFonts w:asciiTheme="minorHAnsi" w:hAnsiTheme="minorHAnsi" w:cstheme="minorHAnsi"/>
        </w:rPr>
        <w:t xml:space="preserve"> se sont servi des conditions de détermination du gardien. </w:t>
      </w:r>
      <w:r w:rsidR="00A84109">
        <w:rPr>
          <w:rFonts w:asciiTheme="minorHAnsi" w:hAnsiTheme="minorHAnsi" w:cstheme="minorHAnsi"/>
        </w:rPr>
        <w:t>Dans le passé</w:t>
      </w:r>
      <w:r w:rsidR="008B4960">
        <w:rPr>
          <w:rFonts w:asciiTheme="minorHAnsi" w:hAnsiTheme="minorHAnsi" w:cstheme="minorHAnsi"/>
        </w:rPr>
        <w:t>,</w:t>
      </w:r>
      <w:r w:rsidR="00A84109">
        <w:rPr>
          <w:rFonts w:asciiTheme="minorHAnsi" w:hAnsiTheme="minorHAnsi" w:cstheme="minorHAnsi"/>
        </w:rPr>
        <w:t xml:space="preserve"> le</w:t>
      </w:r>
      <w:r w:rsidR="002C0136" w:rsidRPr="000D0F65">
        <w:rPr>
          <w:rFonts w:asciiTheme="minorHAnsi" w:eastAsiaTheme="minorHAnsi" w:hAnsiTheme="minorHAnsi" w:cstheme="minorHAnsi"/>
          <w:color w:val="000000"/>
          <w:lang w:eastAsia="en-US"/>
          <w14:ligatures w14:val="standardContextual"/>
        </w:rPr>
        <w:t xml:space="preserve"> gardien était vu</w:t>
      </w:r>
      <w:r w:rsidR="008B4960" w:rsidRPr="008B4960">
        <w:rPr>
          <w:rFonts w:asciiTheme="minorHAnsi" w:eastAsiaTheme="minorHAnsi" w:hAnsiTheme="minorHAnsi" w:cstheme="minorHAnsi"/>
          <w:color w:val="000000"/>
          <w:lang w:eastAsia="en-US"/>
          <w14:ligatures w14:val="standardContextual"/>
        </w:rPr>
        <w:t xml:space="preserve"> </w:t>
      </w:r>
      <w:r w:rsidR="008B4960" w:rsidRPr="000D0F65">
        <w:rPr>
          <w:rFonts w:asciiTheme="minorHAnsi" w:eastAsiaTheme="minorHAnsi" w:hAnsiTheme="minorHAnsi" w:cstheme="minorHAnsi"/>
          <w:color w:val="000000"/>
          <w:lang w:eastAsia="en-US"/>
          <w14:ligatures w14:val="standardContextual"/>
        </w:rPr>
        <w:t>simplement</w:t>
      </w:r>
      <w:r w:rsidR="002C0136" w:rsidRPr="000D0F65">
        <w:rPr>
          <w:rFonts w:asciiTheme="minorHAnsi" w:eastAsiaTheme="minorHAnsi" w:hAnsiTheme="minorHAnsi" w:cstheme="minorHAnsi"/>
          <w:color w:val="000000"/>
          <w:lang w:eastAsia="en-US"/>
          <w14:ligatures w14:val="standardContextual"/>
        </w:rPr>
        <w:t xml:space="preserve"> comme le propriétaire de la chose puis des conditions ont été établi</w:t>
      </w:r>
      <w:r w:rsidR="008B4960">
        <w:rPr>
          <w:rFonts w:asciiTheme="minorHAnsi" w:eastAsiaTheme="minorHAnsi" w:hAnsiTheme="minorHAnsi" w:cstheme="minorHAnsi"/>
          <w:color w:val="000000"/>
          <w:lang w:eastAsia="en-US"/>
          <w14:ligatures w14:val="standardContextual"/>
        </w:rPr>
        <w:t>es</w:t>
      </w:r>
      <w:r w:rsidR="002C0136" w:rsidRPr="000D0F65">
        <w:rPr>
          <w:rFonts w:asciiTheme="minorHAnsi" w:eastAsiaTheme="minorHAnsi" w:hAnsiTheme="minorHAnsi" w:cstheme="minorHAnsi"/>
          <w:color w:val="000000"/>
          <w:lang w:eastAsia="en-US"/>
          <w14:ligatures w14:val="standardContextual"/>
        </w:rPr>
        <w:t xml:space="preserve"> par l'arrêt Franck de la Cour de cassation en chambre réunie du 2 décembre 1941. </w:t>
      </w:r>
    </w:p>
    <w:p w14:paraId="6A727DAF" w14:textId="105C6733" w:rsidR="00160D4C" w:rsidRDefault="002C0136" w:rsidP="000D0F65">
      <w:pPr>
        <w:jc w:val="both"/>
        <w:rPr>
          <w:rFonts w:asciiTheme="minorHAnsi" w:eastAsiaTheme="minorHAnsi" w:hAnsiTheme="minorHAnsi" w:cstheme="minorHAnsi"/>
          <w:color w:val="000000"/>
          <w:lang w:eastAsia="en-US"/>
          <w14:ligatures w14:val="standardContextual"/>
        </w:rPr>
      </w:pPr>
      <w:r w:rsidRPr="000D0F65">
        <w:rPr>
          <w:rFonts w:asciiTheme="minorHAnsi" w:eastAsiaTheme="minorHAnsi" w:hAnsiTheme="minorHAnsi" w:cstheme="minorHAnsi"/>
          <w:color w:val="000000"/>
          <w:lang w:eastAsia="en-US"/>
          <w14:ligatures w14:val="standardContextual"/>
        </w:rPr>
        <w:t xml:space="preserve">Ces conditions sont le pouvoir d'usage, de direction et de contrôle de la chose. </w:t>
      </w:r>
      <w:r w:rsidR="00D87EC0" w:rsidRPr="000D0F65">
        <w:rPr>
          <w:rFonts w:asciiTheme="minorHAnsi" w:eastAsiaTheme="minorHAnsi" w:hAnsiTheme="minorHAnsi" w:cstheme="minorHAnsi"/>
          <w:color w:val="000000"/>
          <w:lang w:eastAsia="en-US"/>
          <w14:ligatures w14:val="standardContextual"/>
        </w:rPr>
        <w:t>L'usage c’est le fait d'utiliser la chose au moment du dommage, puis le contrôle et la direction correspond à la maîtrise</w:t>
      </w:r>
      <w:r w:rsidR="008B4960">
        <w:rPr>
          <w:rFonts w:asciiTheme="minorHAnsi" w:eastAsiaTheme="minorHAnsi" w:hAnsiTheme="minorHAnsi" w:cstheme="minorHAnsi"/>
          <w:color w:val="000000"/>
          <w:lang w:eastAsia="en-US"/>
          <w14:ligatures w14:val="standardContextual"/>
        </w:rPr>
        <w:t xml:space="preserve"> </w:t>
      </w:r>
      <w:r w:rsidR="000D0F65" w:rsidRPr="000D0F65">
        <w:rPr>
          <w:rFonts w:asciiTheme="minorHAnsi" w:eastAsiaTheme="minorHAnsi" w:hAnsiTheme="minorHAnsi" w:cstheme="minorHAnsi"/>
          <w:color w:val="000000"/>
          <w:lang w:eastAsia="en-US"/>
          <w14:ligatures w14:val="standardContextual"/>
        </w:rPr>
        <w:t xml:space="preserve">de celle-ci. </w:t>
      </w:r>
    </w:p>
    <w:p w14:paraId="2583DB32" w14:textId="77777777" w:rsidR="00160D4C" w:rsidRDefault="00160D4C" w:rsidP="000D0F65">
      <w:pPr>
        <w:jc w:val="both"/>
        <w:rPr>
          <w:rFonts w:asciiTheme="minorHAnsi" w:eastAsiaTheme="minorHAnsi" w:hAnsiTheme="minorHAnsi" w:cstheme="minorHAnsi"/>
          <w:color w:val="000000"/>
          <w:lang w:eastAsia="en-US"/>
          <w14:ligatures w14:val="standardContextual"/>
        </w:rPr>
      </w:pPr>
    </w:p>
    <w:p w14:paraId="6EC4710D" w14:textId="77777777" w:rsidR="00FA6B88" w:rsidRDefault="000D0F65" w:rsidP="000D0F65">
      <w:pPr>
        <w:jc w:val="both"/>
        <w:rPr>
          <w:rFonts w:asciiTheme="minorHAnsi" w:eastAsiaTheme="minorHAnsi" w:hAnsiTheme="minorHAnsi" w:cstheme="minorHAnsi"/>
          <w:color w:val="000000"/>
          <w:lang w:eastAsia="en-US"/>
          <w14:ligatures w14:val="standardContextual"/>
        </w:rPr>
      </w:pPr>
      <w:r w:rsidRPr="000D0F65">
        <w:rPr>
          <w:rFonts w:asciiTheme="minorHAnsi" w:eastAsiaTheme="minorHAnsi" w:hAnsiTheme="minorHAnsi" w:cstheme="minorHAnsi"/>
          <w:color w:val="000000"/>
          <w:lang w:eastAsia="en-US"/>
          <w14:ligatures w14:val="standardContextual"/>
        </w:rPr>
        <w:t>Les</w:t>
      </w:r>
      <w:r w:rsidR="0043155B" w:rsidRPr="000D0F65">
        <w:rPr>
          <w:rFonts w:asciiTheme="minorHAnsi" w:eastAsiaTheme="minorHAnsi" w:hAnsiTheme="minorHAnsi" w:cstheme="minorHAnsi"/>
          <w:color w:val="000000"/>
          <w:lang w:eastAsia="en-US"/>
          <w14:ligatures w14:val="standardContextual"/>
        </w:rPr>
        <w:t xml:space="preserve"> juges ont appliqué ces der</w:t>
      </w:r>
      <w:r w:rsidR="00D15665" w:rsidRPr="000D0F65">
        <w:rPr>
          <w:rFonts w:asciiTheme="minorHAnsi" w:eastAsiaTheme="minorHAnsi" w:hAnsiTheme="minorHAnsi" w:cstheme="minorHAnsi"/>
          <w:color w:val="000000"/>
          <w:lang w:eastAsia="en-US"/>
          <w14:ligatures w14:val="standardContextual"/>
        </w:rPr>
        <w:t xml:space="preserve">nières aux faits en l'espèce. Il est logique que le pilote soit le gardien de la chose car il a en effet </w:t>
      </w:r>
      <w:r w:rsidR="00842828" w:rsidRPr="000D0F65">
        <w:rPr>
          <w:rFonts w:asciiTheme="minorHAnsi" w:eastAsiaTheme="minorHAnsi" w:hAnsiTheme="minorHAnsi" w:cstheme="minorHAnsi"/>
          <w:color w:val="000000"/>
          <w:lang w:eastAsia="en-US"/>
          <w14:ligatures w14:val="standardContextual"/>
        </w:rPr>
        <w:t>le pouvoir d'user, de diriger et de contrôler le side-car néanmoins</w:t>
      </w:r>
      <w:r w:rsidR="00C722B1" w:rsidRPr="000D0F65">
        <w:rPr>
          <w:rFonts w:asciiTheme="minorHAnsi" w:eastAsiaTheme="minorHAnsi" w:hAnsiTheme="minorHAnsi" w:cstheme="minorHAnsi"/>
          <w:color w:val="000000"/>
          <w:lang w:eastAsia="en-US"/>
          <w14:ligatures w14:val="standardContextual"/>
        </w:rPr>
        <w:t xml:space="preserve"> il </w:t>
      </w:r>
      <w:r w:rsidR="00676B9D" w:rsidRPr="000D0F65">
        <w:rPr>
          <w:rFonts w:asciiTheme="minorHAnsi" w:eastAsiaTheme="minorHAnsi" w:hAnsiTheme="minorHAnsi" w:cstheme="minorHAnsi"/>
          <w:color w:val="000000"/>
          <w:lang w:eastAsia="en-US"/>
          <w14:ligatures w14:val="standardContextual"/>
        </w:rPr>
        <w:t xml:space="preserve">est possible </w:t>
      </w:r>
      <w:r w:rsidR="00C722B1" w:rsidRPr="000D0F65">
        <w:rPr>
          <w:rFonts w:asciiTheme="minorHAnsi" w:eastAsiaTheme="minorHAnsi" w:hAnsiTheme="minorHAnsi" w:cstheme="minorHAnsi"/>
          <w:color w:val="000000"/>
          <w:lang w:eastAsia="en-US"/>
          <w14:ligatures w14:val="standardContextual"/>
        </w:rPr>
        <w:t xml:space="preserve">de considérer </w:t>
      </w:r>
      <w:r w:rsidR="00676B9D" w:rsidRPr="000D0F65">
        <w:rPr>
          <w:rFonts w:asciiTheme="minorHAnsi" w:eastAsiaTheme="minorHAnsi" w:hAnsiTheme="minorHAnsi" w:cstheme="minorHAnsi"/>
          <w:color w:val="000000"/>
          <w:lang w:eastAsia="en-US"/>
          <w14:ligatures w14:val="standardContextual"/>
        </w:rPr>
        <w:t xml:space="preserve">que </w:t>
      </w:r>
      <w:r w:rsidR="00C722B1" w:rsidRPr="000D0F65">
        <w:rPr>
          <w:rFonts w:asciiTheme="minorHAnsi" w:eastAsiaTheme="minorHAnsi" w:hAnsiTheme="minorHAnsi" w:cstheme="minorHAnsi"/>
          <w:color w:val="000000"/>
          <w:lang w:eastAsia="en-US"/>
          <w14:ligatures w14:val="standardContextual"/>
        </w:rPr>
        <w:t xml:space="preserve">le co-pilote </w:t>
      </w:r>
      <w:r w:rsidR="00676B9D" w:rsidRPr="000D0F65">
        <w:rPr>
          <w:rFonts w:asciiTheme="minorHAnsi" w:eastAsiaTheme="minorHAnsi" w:hAnsiTheme="minorHAnsi" w:cstheme="minorHAnsi"/>
          <w:color w:val="000000"/>
          <w:lang w:eastAsia="en-US"/>
          <w14:ligatures w14:val="standardContextual"/>
        </w:rPr>
        <w:t xml:space="preserve">dispose également de ces pouvoirs </w:t>
      </w:r>
      <w:r w:rsidR="00C1512A" w:rsidRPr="000D0F65">
        <w:rPr>
          <w:rFonts w:asciiTheme="minorHAnsi" w:eastAsiaTheme="minorHAnsi" w:hAnsiTheme="minorHAnsi" w:cstheme="minorHAnsi"/>
          <w:color w:val="000000"/>
          <w:lang w:eastAsia="en-US"/>
          <w14:ligatures w14:val="standardContextual"/>
        </w:rPr>
        <w:t>et donc soit co-gardien de la chose avec le pilote</w:t>
      </w:r>
      <w:r w:rsidR="003629B7" w:rsidRPr="000D0F65">
        <w:rPr>
          <w:rFonts w:asciiTheme="minorHAnsi" w:eastAsiaTheme="minorHAnsi" w:hAnsiTheme="minorHAnsi" w:cstheme="minorHAnsi"/>
          <w:color w:val="000000"/>
          <w:lang w:eastAsia="en-US"/>
          <w14:ligatures w14:val="standardContextual"/>
        </w:rPr>
        <w:t xml:space="preserve">. Les juges </w:t>
      </w:r>
      <w:r w:rsidR="001E2E3E" w:rsidRPr="000D0F65">
        <w:rPr>
          <w:rFonts w:asciiTheme="minorHAnsi" w:eastAsiaTheme="minorHAnsi" w:hAnsiTheme="minorHAnsi" w:cstheme="minorHAnsi"/>
          <w:color w:val="000000"/>
          <w:lang w:eastAsia="en-US"/>
          <w14:ligatures w14:val="standardContextual"/>
        </w:rPr>
        <w:t>reconnaissent</w:t>
      </w:r>
      <w:r w:rsidR="003629B7" w:rsidRPr="000D0F65">
        <w:rPr>
          <w:rFonts w:asciiTheme="minorHAnsi" w:eastAsiaTheme="minorHAnsi" w:hAnsiTheme="minorHAnsi" w:cstheme="minorHAnsi"/>
          <w:color w:val="000000"/>
          <w:lang w:eastAsia="en-US"/>
          <w14:ligatures w14:val="standardContextual"/>
        </w:rPr>
        <w:t xml:space="preserve"> </w:t>
      </w:r>
      <w:r w:rsidR="001E2E3E" w:rsidRPr="000D0F65">
        <w:rPr>
          <w:rFonts w:asciiTheme="minorHAnsi" w:eastAsiaTheme="minorHAnsi" w:hAnsiTheme="minorHAnsi" w:cstheme="minorHAnsi"/>
          <w:color w:val="000000"/>
          <w:lang w:eastAsia="en-US"/>
          <w14:ligatures w14:val="standardContextual"/>
        </w:rPr>
        <w:t>le rôle important du copilote dans la conduite du véhicule</w:t>
      </w:r>
      <w:r w:rsidR="008B4960">
        <w:rPr>
          <w:rFonts w:asciiTheme="minorHAnsi" w:eastAsiaTheme="minorHAnsi" w:hAnsiTheme="minorHAnsi" w:cstheme="minorHAnsi"/>
          <w:color w:val="000000"/>
          <w:lang w:eastAsia="en-US"/>
          <w14:ligatures w14:val="standardContextual"/>
        </w:rPr>
        <w:t xml:space="preserve"> : </w:t>
      </w:r>
      <w:r w:rsidR="0038118D" w:rsidRPr="000D0F65">
        <w:rPr>
          <w:rFonts w:asciiTheme="minorHAnsi" w:eastAsiaTheme="minorHAnsi" w:hAnsiTheme="minorHAnsi" w:cstheme="minorHAnsi"/>
          <w:color w:val="000000"/>
          <w:lang w:eastAsia="en-US"/>
          <w14:ligatures w14:val="standardContextual"/>
        </w:rPr>
        <w:t>"</w:t>
      </w:r>
      <w:r w:rsidR="002B41E5" w:rsidRPr="000D0F65">
        <w:rPr>
          <w:rFonts w:asciiTheme="minorHAnsi" w:eastAsiaTheme="minorHAnsi" w:hAnsiTheme="minorHAnsi" w:cstheme="minorHAnsi"/>
          <w:color w:val="000000"/>
          <w:lang w:eastAsia="en-US"/>
          <w14:ligatures w14:val="standardContextual"/>
        </w:rPr>
        <w:t xml:space="preserve"> que si l'action, acrobatique, du passager avait pour objectif de corriger la trajectoire de l'engin, notamment dans le franchissement des bosses et des virages, et de le rééquilibrer afin de lui permettre d'atteindre une vitesse et une trajectoire optimale</w:t>
      </w:r>
      <w:r w:rsidR="008F6B8B" w:rsidRPr="000D0F65">
        <w:rPr>
          <w:rFonts w:asciiTheme="minorHAnsi" w:eastAsiaTheme="minorHAnsi" w:hAnsiTheme="minorHAnsi" w:cstheme="minorHAnsi"/>
          <w:color w:val="000000"/>
          <w:lang w:eastAsia="en-US"/>
          <w14:ligatures w14:val="standardContextual"/>
        </w:rPr>
        <w:t>"</w:t>
      </w:r>
      <w:r w:rsidR="00E55FAF" w:rsidRPr="000D0F65">
        <w:rPr>
          <w:rFonts w:asciiTheme="minorHAnsi" w:eastAsiaTheme="minorHAnsi" w:hAnsiTheme="minorHAnsi" w:cstheme="minorHAnsi"/>
          <w:color w:val="000000"/>
          <w:lang w:eastAsia="en-US"/>
          <w14:ligatures w14:val="standardContextual"/>
        </w:rPr>
        <w:t>. N</w:t>
      </w:r>
      <w:r w:rsidR="001E2E3E" w:rsidRPr="000D0F65">
        <w:rPr>
          <w:rFonts w:asciiTheme="minorHAnsi" w:eastAsiaTheme="minorHAnsi" w:hAnsiTheme="minorHAnsi" w:cstheme="minorHAnsi"/>
          <w:color w:val="000000"/>
          <w:lang w:eastAsia="en-US"/>
          <w14:ligatures w14:val="standardContextual"/>
        </w:rPr>
        <w:t>éanmoins</w:t>
      </w:r>
      <w:r w:rsidR="00E55FAF" w:rsidRPr="000D0F65">
        <w:rPr>
          <w:rFonts w:asciiTheme="minorHAnsi" w:eastAsiaTheme="minorHAnsi" w:hAnsiTheme="minorHAnsi" w:cstheme="minorHAnsi"/>
          <w:color w:val="000000"/>
          <w:lang w:eastAsia="en-US"/>
          <w14:ligatures w14:val="standardContextual"/>
        </w:rPr>
        <w:t>,</w:t>
      </w:r>
      <w:r w:rsidR="001E2E3E" w:rsidRPr="000D0F65">
        <w:rPr>
          <w:rFonts w:asciiTheme="minorHAnsi" w:eastAsiaTheme="minorHAnsi" w:hAnsiTheme="minorHAnsi" w:cstheme="minorHAnsi"/>
          <w:color w:val="000000"/>
          <w:lang w:eastAsia="en-US"/>
          <w14:ligatures w14:val="standardContextual"/>
        </w:rPr>
        <w:t xml:space="preserve"> </w:t>
      </w:r>
      <w:r w:rsidR="009E74CF" w:rsidRPr="000D0F65">
        <w:rPr>
          <w:rFonts w:asciiTheme="minorHAnsi" w:eastAsiaTheme="minorHAnsi" w:hAnsiTheme="minorHAnsi" w:cstheme="minorHAnsi"/>
          <w:color w:val="000000"/>
          <w:lang w:eastAsia="en-US"/>
          <w14:ligatures w14:val="standardContextual"/>
        </w:rPr>
        <w:t>selon eux le rôle du pilote est bien plus déterminant</w:t>
      </w:r>
      <w:r w:rsidR="008F6B8B" w:rsidRPr="000D0F65">
        <w:rPr>
          <w:rFonts w:asciiTheme="minorHAnsi" w:eastAsiaTheme="minorHAnsi" w:hAnsiTheme="minorHAnsi" w:cstheme="minorHAnsi"/>
          <w:color w:val="000000"/>
          <w:lang w:eastAsia="en-US"/>
          <w14:ligatures w14:val="standardContextual"/>
        </w:rPr>
        <w:t xml:space="preserve">, </w:t>
      </w:r>
      <w:r w:rsidR="00C2283E" w:rsidRPr="000D0F65">
        <w:rPr>
          <w:rFonts w:asciiTheme="minorHAnsi" w:eastAsiaTheme="minorHAnsi" w:hAnsiTheme="minorHAnsi" w:cstheme="minorHAnsi"/>
          <w:color w:val="000000"/>
          <w:lang w:eastAsia="en-US"/>
          <w14:ligatures w14:val="standardContextual"/>
        </w:rPr>
        <w:t xml:space="preserve">il </w:t>
      </w:r>
      <w:r w:rsidR="008F6B8B" w:rsidRPr="000D0F65">
        <w:rPr>
          <w:rFonts w:asciiTheme="minorHAnsi" w:eastAsiaTheme="minorHAnsi" w:hAnsiTheme="minorHAnsi" w:cstheme="minorHAnsi"/>
          <w:color w:val="000000"/>
          <w:lang w:eastAsia="en-US"/>
          <w14:ligatures w14:val="standardContextual"/>
        </w:rPr>
        <w:t>apparait alors comme</w:t>
      </w:r>
      <w:r w:rsidR="00C2283E" w:rsidRPr="000D0F65">
        <w:rPr>
          <w:rFonts w:asciiTheme="minorHAnsi" w:eastAsiaTheme="minorHAnsi" w:hAnsiTheme="minorHAnsi" w:cstheme="minorHAnsi"/>
          <w:color w:val="000000"/>
          <w:lang w:eastAsia="en-US"/>
          <w14:ligatures w14:val="standardContextual"/>
        </w:rPr>
        <w:t xml:space="preserve"> le seul gardien de la chose</w:t>
      </w:r>
      <w:r w:rsidR="008B4960">
        <w:rPr>
          <w:rFonts w:asciiTheme="minorHAnsi" w:eastAsiaTheme="minorHAnsi" w:hAnsiTheme="minorHAnsi" w:cstheme="minorHAnsi"/>
          <w:color w:val="000000"/>
          <w:lang w:eastAsia="en-US"/>
          <w14:ligatures w14:val="standardContextual"/>
        </w:rPr>
        <w:t xml:space="preserve"> : </w:t>
      </w:r>
      <w:r w:rsidR="00E04D62" w:rsidRPr="000D0F65">
        <w:rPr>
          <w:rFonts w:asciiTheme="minorHAnsi" w:eastAsiaTheme="minorHAnsi" w:hAnsiTheme="minorHAnsi" w:cstheme="minorHAnsi"/>
          <w:color w:val="000000"/>
          <w:lang w:eastAsia="en-US"/>
          <w14:ligatures w14:val="standardContextual"/>
        </w:rPr>
        <w:t>"</w:t>
      </w:r>
      <w:r w:rsidR="00A446C5" w:rsidRPr="000D0F65">
        <w:rPr>
          <w:rFonts w:asciiTheme="minorHAnsi" w:eastAsiaTheme="minorHAnsi" w:hAnsiTheme="minorHAnsi" w:cstheme="minorHAnsi"/>
          <w:color w:val="000000"/>
          <w:lang w:eastAsia="en-US"/>
          <w14:ligatures w14:val="standardContextual"/>
        </w:rPr>
        <w:t>que le pilote, dont le rôle était prépondérant dans la conduite du side-car cross, et le passager ne disposait pas de moyens identiques de direction et de contrôle de ce véhicule".</w:t>
      </w:r>
      <w:r w:rsidR="00DC6062" w:rsidRPr="000D0F65">
        <w:rPr>
          <w:rFonts w:asciiTheme="minorHAnsi" w:eastAsiaTheme="minorHAnsi" w:hAnsiTheme="minorHAnsi" w:cstheme="minorHAnsi"/>
          <w:color w:val="000000"/>
          <w:lang w:eastAsia="en-US"/>
          <w14:ligatures w14:val="standardContextual"/>
        </w:rPr>
        <w:t xml:space="preserve"> Pour aboutir à cela</w:t>
      </w:r>
      <w:r w:rsidR="00A446C5" w:rsidRPr="000D0F65">
        <w:rPr>
          <w:rFonts w:asciiTheme="minorHAnsi" w:eastAsiaTheme="minorHAnsi" w:hAnsiTheme="minorHAnsi" w:cstheme="minorHAnsi"/>
          <w:color w:val="000000"/>
          <w:lang w:eastAsia="en-US"/>
          <w14:ligatures w14:val="standardContextual"/>
        </w:rPr>
        <w:t xml:space="preserve"> </w:t>
      </w:r>
      <w:r w:rsidR="00F91DEB">
        <w:rPr>
          <w:rFonts w:asciiTheme="minorHAnsi" w:eastAsiaTheme="minorHAnsi" w:hAnsiTheme="minorHAnsi" w:cstheme="minorHAnsi"/>
          <w:color w:val="000000"/>
          <w:lang w:eastAsia="en-US"/>
          <w14:ligatures w14:val="standardContextual"/>
        </w:rPr>
        <w:t>les juges de la Cour d'appel</w:t>
      </w:r>
      <w:r w:rsidR="00DC6062" w:rsidRPr="000D0F65">
        <w:rPr>
          <w:rFonts w:asciiTheme="minorHAnsi" w:eastAsiaTheme="minorHAnsi" w:hAnsiTheme="minorHAnsi" w:cstheme="minorHAnsi"/>
          <w:color w:val="000000"/>
          <w:lang w:eastAsia="en-US"/>
          <w14:ligatures w14:val="standardContextual"/>
        </w:rPr>
        <w:t xml:space="preserve"> ont</w:t>
      </w:r>
      <w:r w:rsidR="004D3923" w:rsidRPr="000D0F65">
        <w:rPr>
          <w:rFonts w:asciiTheme="minorHAnsi" w:eastAsiaTheme="minorHAnsi" w:hAnsiTheme="minorHAnsi" w:cstheme="minorHAnsi"/>
          <w:color w:val="000000"/>
          <w:lang w:eastAsia="en-US"/>
          <w14:ligatures w14:val="standardContextual"/>
        </w:rPr>
        <w:t xml:space="preserve"> </w:t>
      </w:r>
      <w:r w:rsidR="00DC6062" w:rsidRPr="000D0F65">
        <w:rPr>
          <w:rFonts w:asciiTheme="minorHAnsi" w:eastAsiaTheme="minorHAnsi" w:hAnsiTheme="minorHAnsi" w:cstheme="minorHAnsi"/>
          <w:color w:val="000000"/>
          <w:lang w:eastAsia="en-US"/>
          <w14:ligatures w14:val="standardContextual"/>
        </w:rPr>
        <w:t>fait</w:t>
      </w:r>
      <w:r w:rsidR="004D3923" w:rsidRPr="000D0F65">
        <w:rPr>
          <w:rFonts w:asciiTheme="minorHAnsi" w:eastAsiaTheme="minorHAnsi" w:hAnsiTheme="minorHAnsi" w:cstheme="minorHAnsi"/>
          <w:color w:val="000000"/>
          <w:lang w:eastAsia="en-US"/>
          <w14:ligatures w14:val="standardContextual"/>
        </w:rPr>
        <w:t xml:space="preserve"> une appréciation en l'espèce rigoureuse </w:t>
      </w:r>
      <w:r w:rsidR="00C34175" w:rsidRPr="000D0F65">
        <w:rPr>
          <w:rFonts w:asciiTheme="minorHAnsi" w:eastAsiaTheme="minorHAnsi" w:hAnsiTheme="minorHAnsi" w:cstheme="minorHAnsi"/>
          <w:color w:val="000000"/>
          <w:lang w:eastAsia="en-US"/>
          <w14:ligatures w14:val="standardContextual"/>
        </w:rPr>
        <w:t>du</w:t>
      </w:r>
      <w:r w:rsidR="004D3923" w:rsidRPr="000D0F65">
        <w:rPr>
          <w:rFonts w:asciiTheme="minorHAnsi" w:eastAsiaTheme="minorHAnsi" w:hAnsiTheme="minorHAnsi" w:cstheme="minorHAnsi"/>
          <w:color w:val="000000"/>
          <w:lang w:eastAsia="en-US"/>
          <w14:ligatures w14:val="standardContextual"/>
        </w:rPr>
        <w:t xml:space="preserve"> rôle du </w:t>
      </w:r>
      <w:r w:rsidR="00DC6062" w:rsidRPr="000D0F65">
        <w:rPr>
          <w:rFonts w:asciiTheme="minorHAnsi" w:eastAsiaTheme="minorHAnsi" w:hAnsiTheme="minorHAnsi" w:cstheme="minorHAnsi"/>
          <w:color w:val="000000"/>
          <w:lang w:eastAsia="en-US"/>
          <w14:ligatures w14:val="standardContextual"/>
        </w:rPr>
        <w:t>pilote par rapport à celui du pilote</w:t>
      </w:r>
      <w:r w:rsidR="00F91DEB">
        <w:rPr>
          <w:rFonts w:asciiTheme="minorHAnsi" w:eastAsiaTheme="minorHAnsi" w:hAnsiTheme="minorHAnsi" w:cstheme="minorHAnsi"/>
          <w:color w:val="000000"/>
          <w:lang w:eastAsia="en-US"/>
          <w14:ligatures w14:val="standardContextual"/>
        </w:rPr>
        <w:t xml:space="preserve"> et la Cour de cassation</w:t>
      </w:r>
      <w:r w:rsidR="00D43160">
        <w:rPr>
          <w:rFonts w:asciiTheme="minorHAnsi" w:eastAsiaTheme="minorHAnsi" w:hAnsiTheme="minorHAnsi" w:cstheme="minorHAnsi"/>
          <w:color w:val="000000"/>
          <w:lang w:eastAsia="en-US"/>
          <w14:ligatures w14:val="standardContextual"/>
        </w:rPr>
        <w:t xml:space="preserve"> </w:t>
      </w:r>
      <w:r w:rsidR="00D43160" w:rsidRPr="00D43160">
        <w:rPr>
          <w:rFonts w:asciiTheme="minorHAnsi" w:eastAsiaTheme="minorHAnsi" w:hAnsiTheme="minorHAnsi" w:cstheme="minorHAnsi"/>
          <w:color w:val="000000"/>
          <w:lang w:eastAsia="en-US"/>
          <w14:ligatures w14:val="standardContextual"/>
        </w:rPr>
        <w:t>a con</w:t>
      </w:r>
      <w:r w:rsidR="00D43160">
        <w:rPr>
          <w:rFonts w:asciiTheme="minorHAnsi" w:eastAsiaTheme="minorHAnsi" w:hAnsiTheme="minorHAnsi" w:cstheme="minorHAnsi"/>
          <w:color w:val="000000"/>
          <w:lang w:eastAsia="en-US"/>
          <w14:ligatures w14:val="standardContextual"/>
        </w:rPr>
        <w:t>firmé</w:t>
      </w:r>
      <w:r w:rsidR="00D43160" w:rsidRPr="00D43160">
        <w:rPr>
          <w:rFonts w:asciiTheme="minorHAnsi" w:eastAsiaTheme="minorHAnsi" w:hAnsiTheme="minorHAnsi" w:cstheme="minorHAnsi"/>
          <w:color w:val="000000"/>
          <w:lang w:eastAsia="en-US"/>
          <w14:ligatures w14:val="standardContextual"/>
        </w:rPr>
        <w:t xml:space="preserve"> </w:t>
      </w:r>
      <w:r w:rsidR="00C45C86">
        <w:rPr>
          <w:rFonts w:asciiTheme="minorHAnsi" w:eastAsiaTheme="minorHAnsi" w:hAnsiTheme="minorHAnsi" w:cstheme="minorHAnsi"/>
          <w:color w:val="000000"/>
          <w:lang w:eastAsia="en-US"/>
          <w14:ligatures w14:val="standardContextual"/>
        </w:rPr>
        <w:t xml:space="preserve">son </w:t>
      </w:r>
      <w:r w:rsidR="00D43160" w:rsidRPr="00D43160">
        <w:rPr>
          <w:rFonts w:asciiTheme="minorHAnsi" w:eastAsiaTheme="minorHAnsi" w:hAnsiTheme="minorHAnsi" w:cstheme="minorHAnsi"/>
          <w:color w:val="000000"/>
          <w:lang w:eastAsia="en-US"/>
          <w14:ligatures w14:val="standardContextual"/>
        </w:rPr>
        <w:t>analyse</w:t>
      </w:r>
      <w:r w:rsidR="00DC6062" w:rsidRPr="000D0F65">
        <w:rPr>
          <w:rFonts w:asciiTheme="minorHAnsi" w:eastAsiaTheme="minorHAnsi" w:hAnsiTheme="minorHAnsi" w:cstheme="minorHAnsi"/>
          <w:color w:val="000000"/>
          <w:lang w:eastAsia="en-US"/>
          <w14:ligatures w14:val="standardContextual"/>
        </w:rPr>
        <w:t xml:space="preserve">. </w:t>
      </w:r>
      <w:r w:rsidR="00E620AA" w:rsidRPr="000D0F65">
        <w:rPr>
          <w:rFonts w:asciiTheme="minorHAnsi" w:eastAsiaTheme="minorHAnsi" w:hAnsiTheme="minorHAnsi" w:cstheme="minorHAnsi"/>
          <w:color w:val="000000"/>
          <w:lang w:eastAsia="en-US"/>
          <w14:ligatures w14:val="standardContextual"/>
        </w:rPr>
        <w:t xml:space="preserve">Ils ont </w:t>
      </w:r>
      <w:r w:rsidR="00422F9D" w:rsidRPr="000D0F65">
        <w:rPr>
          <w:rFonts w:asciiTheme="minorHAnsi" w:eastAsiaTheme="minorHAnsi" w:hAnsiTheme="minorHAnsi" w:cstheme="minorHAnsi"/>
          <w:color w:val="000000"/>
          <w:lang w:eastAsia="en-US"/>
          <w14:ligatures w14:val="standardContextual"/>
        </w:rPr>
        <w:t>mis</w:t>
      </w:r>
      <w:r w:rsidR="00E620AA" w:rsidRPr="000D0F65">
        <w:rPr>
          <w:rFonts w:asciiTheme="minorHAnsi" w:eastAsiaTheme="minorHAnsi" w:hAnsiTheme="minorHAnsi" w:cstheme="minorHAnsi"/>
          <w:color w:val="000000"/>
          <w:lang w:eastAsia="en-US"/>
          <w14:ligatures w14:val="standardContextual"/>
        </w:rPr>
        <w:t xml:space="preserve"> en balance leur rôle </w:t>
      </w:r>
      <w:r w:rsidR="00422F9D" w:rsidRPr="000D0F65">
        <w:rPr>
          <w:rFonts w:asciiTheme="minorHAnsi" w:eastAsiaTheme="minorHAnsi" w:hAnsiTheme="minorHAnsi" w:cstheme="minorHAnsi"/>
          <w:color w:val="000000"/>
          <w:lang w:eastAsia="en-US"/>
          <w14:ligatures w14:val="standardContextual"/>
        </w:rPr>
        <w:t xml:space="preserve">et ont désigné le plus déterminant comme celui du gardien. Cela est critiquable car si l'on applique </w:t>
      </w:r>
      <w:r w:rsidR="00D31525" w:rsidRPr="000D0F65">
        <w:rPr>
          <w:rFonts w:asciiTheme="minorHAnsi" w:eastAsiaTheme="minorHAnsi" w:hAnsiTheme="minorHAnsi" w:cstheme="minorHAnsi"/>
          <w:color w:val="000000"/>
          <w:lang w:eastAsia="en-US"/>
          <w14:ligatures w14:val="standardContextual"/>
        </w:rPr>
        <w:t xml:space="preserve">simplement </w:t>
      </w:r>
      <w:r w:rsidR="00086C87" w:rsidRPr="000D0F65">
        <w:rPr>
          <w:rFonts w:asciiTheme="minorHAnsi" w:eastAsiaTheme="minorHAnsi" w:hAnsiTheme="minorHAnsi" w:cstheme="minorHAnsi"/>
          <w:color w:val="000000"/>
          <w:lang w:eastAsia="en-US"/>
          <w14:ligatures w14:val="standardContextual"/>
        </w:rPr>
        <w:t>les conditions posées</w:t>
      </w:r>
      <w:r w:rsidR="00D31525" w:rsidRPr="000D0F65">
        <w:rPr>
          <w:rFonts w:asciiTheme="minorHAnsi" w:eastAsiaTheme="minorHAnsi" w:hAnsiTheme="minorHAnsi" w:cstheme="minorHAnsi"/>
          <w:color w:val="000000"/>
          <w:lang w:eastAsia="en-US"/>
          <w14:ligatures w14:val="standardContextual"/>
        </w:rPr>
        <w:t xml:space="preserve"> par l'</w:t>
      </w:r>
      <w:r w:rsidR="009F5F34" w:rsidRPr="000D0F65">
        <w:rPr>
          <w:rFonts w:asciiTheme="minorHAnsi" w:eastAsiaTheme="minorHAnsi" w:hAnsiTheme="minorHAnsi" w:cstheme="minorHAnsi"/>
          <w:color w:val="000000"/>
          <w:lang w:eastAsia="en-US"/>
          <w14:ligatures w14:val="standardContextual"/>
        </w:rPr>
        <w:t>arrêt</w:t>
      </w:r>
      <w:r w:rsidR="00D31525" w:rsidRPr="000D0F65">
        <w:rPr>
          <w:rFonts w:asciiTheme="minorHAnsi" w:eastAsiaTheme="minorHAnsi" w:hAnsiTheme="minorHAnsi" w:cstheme="minorHAnsi"/>
          <w:color w:val="000000"/>
          <w:lang w:eastAsia="en-US"/>
          <w14:ligatures w14:val="standardContextual"/>
        </w:rPr>
        <w:t xml:space="preserve"> Franck le co-pilote aussi </w:t>
      </w:r>
      <w:r w:rsidR="009F5F34" w:rsidRPr="000D0F65">
        <w:rPr>
          <w:rFonts w:asciiTheme="minorHAnsi" w:eastAsiaTheme="minorHAnsi" w:hAnsiTheme="minorHAnsi" w:cstheme="minorHAnsi"/>
          <w:color w:val="000000"/>
          <w:lang w:eastAsia="en-US"/>
          <w14:ligatures w14:val="standardContextual"/>
        </w:rPr>
        <w:t xml:space="preserve">peut être vu comme étant le gardien du side-car. </w:t>
      </w:r>
      <w:r w:rsidR="008A5C51" w:rsidRPr="000D0F65">
        <w:rPr>
          <w:rFonts w:asciiTheme="minorHAnsi" w:eastAsiaTheme="minorHAnsi" w:hAnsiTheme="minorHAnsi" w:cstheme="minorHAnsi"/>
          <w:color w:val="000000"/>
          <w:lang w:eastAsia="en-US"/>
          <w14:ligatures w14:val="standardContextual"/>
        </w:rPr>
        <w:t>Désign</w:t>
      </w:r>
      <w:r w:rsidR="0017726D">
        <w:rPr>
          <w:rFonts w:asciiTheme="minorHAnsi" w:eastAsiaTheme="minorHAnsi" w:hAnsiTheme="minorHAnsi" w:cstheme="minorHAnsi"/>
          <w:color w:val="000000"/>
          <w:lang w:eastAsia="en-US"/>
          <w14:ligatures w14:val="standardContextual"/>
        </w:rPr>
        <w:t>er</w:t>
      </w:r>
      <w:r w:rsidR="008A5C51" w:rsidRPr="000D0F65">
        <w:rPr>
          <w:rFonts w:asciiTheme="minorHAnsi" w:eastAsiaTheme="minorHAnsi" w:hAnsiTheme="minorHAnsi" w:cstheme="minorHAnsi"/>
          <w:color w:val="000000"/>
          <w:lang w:eastAsia="en-US"/>
          <w14:ligatures w14:val="standardContextual"/>
        </w:rPr>
        <w:t xml:space="preserve"> le pilote et le copilote comme co-gardien</w:t>
      </w:r>
      <w:r w:rsidR="0048563C">
        <w:rPr>
          <w:rFonts w:asciiTheme="minorHAnsi" w:eastAsiaTheme="minorHAnsi" w:hAnsiTheme="minorHAnsi" w:cstheme="minorHAnsi"/>
          <w:color w:val="000000"/>
          <w:lang w:eastAsia="en-US"/>
          <w14:ligatures w14:val="standardContextual"/>
        </w:rPr>
        <w:t>s</w:t>
      </w:r>
      <w:r w:rsidR="008A5C51" w:rsidRPr="000D0F65">
        <w:rPr>
          <w:rFonts w:asciiTheme="minorHAnsi" w:eastAsiaTheme="minorHAnsi" w:hAnsiTheme="minorHAnsi" w:cstheme="minorHAnsi"/>
          <w:color w:val="000000"/>
          <w:lang w:eastAsia="en-US"/>
          <w14:ligatures w14:val="standardContextual"/>
        </w:rPr>
        <w:t xml:space="preserve"> serai</w:t>
      </w:r>
      <w:r w:rsidR="008B4960">
        <w:rPr>
          <w:rFonts w:asciiTheme="minorHAnsi" w:eastAsiaTheme="minorHAnsi" w:hAnsiTheme="minorHAnsi" w:cstheme="minorHAnsi"/>
          <w:color w:val="000000"/>
          <w:lang w:eastAsia="en-US"/>
          <w14:ligatures w14:val="standardContextual"/>
        </w:rPr>
        <w:t xml:space="preserve">t </w:t>
      </w:r>
      <w:r w:rsidR="008A5C51" w:rsidRPr="000D0F65">
        <w:rPr>
          <w:rFonts w:asciiTheme="minorHAnsi" w:eastAsiaTheme="minorHAnsi" w:hAnsiTheme="minorHAnsi" w:cstheme="minorHAnsi"/>
          <w:color w:val="000000"/>
          <w:lang w:eastAsia="en-US"/>
          <w14:ligatures w14:val="standardContextual"/>
        </w:rPr>
        <w:t>logique car les deux forme</w:t>
      </w:r>
      <w:r w:rsidR="008B4960">
        <w:rPr>
          <w:rFonts w:asciiTheme="minorHAnsi" w:eastAsiaTheme="minorHAnsi" w:hAnsiTheme="minorHAnsi" w:cstheme="minorHAnsi"/>
          <w:color w:val="000000"/>
          <w:lang w:eastAsia="en-US"/>
          <w14:ligatures w14:val="standardContextual"/>
        </w:rPr>
        <w:t>nt</w:t>
      </w:r>
      <w:r w:rsidR="008A5C51" w:rsidRPr="000D0F65">
        <w:rPr>
          <w:rFonts w:asciiTheme="minorHAnsi" w:eastAsiaTheme="minorHAnsi" w:hAnsiTheme="minorHAnsi" w:cstheme="minorHAnsi"/>
          <w:color w:val="000000"/>
          <w:lang w:eastAsia="en-US"/>
          <w14:ligatures w14:val="standardContextual"/>
        </w:rPr>
        <w:t xml:space="preserve"> dans leur sport une seule entité, un équipage. </w:t>
      </w:r>
      <w:r w:rsidR="003373D9">
        <w:rPr>
          <w:rFonts w:asciiTheme="minorHAnsi" w:eastAsiaTheme="minorHAnsi" w:hAnsiTheme="minorHAnsi" w:cstheme="minorHAnsi"/>
          <w:color w:val="000000"/>
          <w:lang w:eastAsia="en-US"/>
          <w14:ligatures w14:val="standardContextual"/>
        </w:rPr>
        <w:t xml:space="preserve">Ceci apparait notamment à 'article </w:t>
      </w:r>
      <w:r w:rsidR="00A10B1A">
        <w:rPr>
          <w:rFonts w:asciiTheme="minorHAnsi" w:eastAsiaTheme="minorHAnsi" w:hAnsiTheme="minorHAnsi" w:cstheme="minorHAnsi"/>
          <w:color w:val="000000"/>
          <w:lang w:eastAsia="en-US"/>
          <w14:ligatures w14:val="standardContextual"/>
        </w:rPr>
        <w:t>2.2.6.</w:t>
      </w:r>
      <w:r w:rsidR="001E0C44">
        <w:rPr>
          <w:rFonts w:asciiTheme="minorHAnsi" w:eastAsiaTheme="minorHAnsi" w:hAnsiTheme="minorHAnsi" w:cstheme="minorHAnsi"/>
          <w:color w:val="000000"/>
          <w:lang w:eastAsia="en-US"/>
          <w14:ligatures w14:val="standardContextual"/>
        </w:rPr>
        <w:t xml:space="preserve">8 </w:t>
      </w:r>
      <w:r w:rsidR="001E0C44" w:rsidRPr="001E0C44">
        <w:rPr>
          <w:rFonts w:asciiTheme="minorHAnsi" w:eastAsiaTheme="minorHAnsi" w:hAnsiTheme="minorHAnsi" w:cstheme="minorHAnsi"/>
          <w:color w:val="000000"/>
          <w:lang w:eastAsia="en-US"/>
          <w14:ligatures w14:val="standardContextual"/>
        </w:rPr>
        <w:t>du code sportif national de la Fédération française motocyclisme</w:t>
      </w:r>
      <w:r w:rsidR="001E0C44">
        <w:rPr>
          <w:rFonts w:asciiTheme="minorHAnsi" w:eastAsiaTheme="minorHAnsi" w:hAnsiTheme="minorHAnsi" w:cstheme="minorHAnsi"/>
          <w:color w:val="000000"/>
          <w:lang w:eastAsia="en-US"/>
          <w14:ligatures w14:val="standardContextual"/>
        </w:rPr>
        <w:t xml:space="preserve">. </w:t>
      </w:r>
      <w:r w:rsidR="008A5C51" w:rsidRPr="000D0F65">
        <w:rPr>
          <w:rFonts w:asciiTheme="minorHAnsi" w:eastAsiaTheme="minorHAnsi" w:hAnsiTheme="minorHAnsi" w:cstheme="minorHAnsi"/>
          <w:color w:val="000000"/>
          <w:lang w:eastAsia="en-US"/>
          <w14:ligatures w14:val="standardContextual"/>
        </w:rPr>
        <w:t xml:space="preserve">Il est possible de </w:t>
      </w:r>
      <w:r w:rsidR="00AC0377" w:rsidRPr="000D0F65">
        <w:rPr>
          <w:rFonts w:asciiTheme="minorHAnsi" w:eastAsiaTheme="minorHAnsi" w:hAnsiTheme="minorHAnsi" w:cstheme="minorHAnsi"/>
          <w:color w:val="000000"/>
          <w:lang w:eastAsia="en-US"/>
          <w14:ligatures w14:val="standardContextual"/>
        </w:rPr>
        <w:t xml:space="preserve">penser que cette décision des juges </w:t>
      </w:r>
      <w:r w:rsidR="00684723">
        <w:rPr>
          <w:rFonts w:asciiTheme="minorHAnsi" w:eastAsiaTheme="minorHAnsi" w:hAnsiTheme="minorHAnsi" w:cstheme="minorHAnsi"/>
          <w:color w:val="000000"/>
          <w:lang w:eastAsia="en-US"/>
          <w14:ligatures w14:val="standardContextual"/>
        </w:rPr>
        <w:t>a</w:t>
      </w:r>
      <w:r w:rsidR="008302EF">
        <w:rPr>
          <w:rFonts w:asciiTheme="minorHAnsi" w:eastAsiaTheme="minorHAnsi" w:hAnsiTheme="minorHAnsi" w:cstheme="minorHAnsi"/>
          <w:color w:val="000000"/>
          <w:lang w:eastAsia="en-US"/>
          <w14:ligatures w14:val="standardContextual"/>
        </w:rPr>
        <w:t xml:space="preserve"> été</w:t>
      </w:r>
      <w:r w:rsidR="00AC0377" w:rsidRPr="000D0F65">
        <w:rPr>
          <w:rFonts w:asciiTheme="minorHAnsi" w:eastAsiaTheme="minorHAnsi" w:hAnsiTheme="minorHAnsi" w:cstheme="minorHAnsi"/>
          <w:color w:val="000000"/>
          <w:lang w:eastAsia="en-US"/>
          <w14:ligatures w14:val="standardContextual"/>
        </w:rPr>
        <w:t xml:space="preserve"> motivé</w:t>
      </w:r>
      <w:r w:rsidR="008B4960">
        <w:rPr>
          <w:rFonts w:asciiTheme="minorHAnsi" w:eastAsiaTheme="minorHAnsi" w:hAnsiTheme="minorHAnsi" w:cstheme="minorHAnsi"/>
          <w:color w:val="000000"/>
          <w:lang w:eastAsia="en-US"/>
          <w14:ligatures w14:val="standardContextual"/>
        </w:rPr>
        <w:t>e</w:t>
      </w:r>
      <w:r w:rsidR="00AC0377" w:rsidRPr="000D0F65">
        <w:rPr>
          <w:rFonts w:asciiTheme="minorHAnsi" w:eastAsiaTheme="minorHAnsi" w:hAnsiTheme="minorHAnsi" w:cstheme="minorHAnsi"/>
          <w:color w:val="000000"/>
          <w:lang w:eastAsia="en-US"/>
          <w14:ligatures w14:val="standardContextual"/>
        </w:rPr>
        <w:t xml:space="preserve"> par l'envie d'indemniser la victime</w:t>
      </w:r>
      <w:r w:rsidR="0054336E">
        <w:rPr>
          <w:rFonts w:asciiTheme="minorHAnsi" w:eastAsiaTheme="minorHAnsi" w:hAnsiTheme="minorHAnsi" w:cstheme="minorHAnsi"/>
          <w:color w:val="000000"/>
          <w:lang w:eastAsia="en-US"/>
          <w14:ligatures w14:val="standardContextual"/>
        </w:rPr>
        <w:t>.</w:t>
      </w:r>
      <w:r w:rsidR="00AC0377" w:rsidRPr="000D0F65">
        <w:rPr>
          <w:rFonts w:asciiTheme="minorHAnsi" w:eastAsiaTheme="minorHAnsi" w:hAnsiTheme="minorHAnsi" w:cstheme="minorHAnsi"/>
          <w:color w:val="000000"/>
          <w:lang w:eastAsia="en-US"/>
          <w14:ligatures w14:val="standardContextual"/>
        </w:rPr>
        <w:t xml:space="preserve"> </w:t>
      </w:r>
      <w:r w:rsidR="00861379">
        <w:rPr>
          <w:rFonts w:asciiTheme="minorHAnsi" w:eastAsiaTheme="minorHAnsi" w:hAnsiTheme="minorHAnsi" w:cstheme="minorHAnsi"/>
          <w:color w:val="000000"/>
          <w:lang w:eastAsia="en-US"/>
          <w14:ligatures w14:val="standardContextual"/>
        </w:rPr>
        <w:t>En effet, c</w:t>
      </w:r>
      <w:r w:rsidR="0054336E" w:rsidRPr="000D0F65">
        <w:rPr>
          <w:rFonts w:asciiTheme="minorHAnsi" w:eastAsiaTheme="minorHAnsi" w:hAnsiTheme="minorHAnsi" w:cstheme="minorHAnsi"/>
          <w:color w:val="000000"/>
          <w:lang w:eastAsia="en-US"/>
          <w14:ligatures w14:val="standardContextual"/>
        </w:rPr>
        <w:t>eci</w:t>
      </w:r>
      <w:r w:rsidR="00AC0377" w:rsidRPr="000D0F65">
        <w:rPr>
          <w:rFonts w:asciiTheme="minorHAnsi" w:eastAsiaTheme="minorHAnsi" w:hAnsiTheme="minorHAnsi" w:cstheme="minorHAnsi"/>
          <w:color w:val="000000"/>
          <w:lang w:eastAsia="en-US"/>
          <w14:ligatures w14:val="standardContextual"/>
        </w:rPr>
        <w:t xml:space="preserve"> serait plus compliqué </w:t>
      </w:r>
      <w:r w:rsidR="004E4CE5" w:rsidRPr="000D0F65">
        <w:rPr>
          <w:rFonts w:asciiTheme="minorHAnsi" w:eastAsiaTheme="minorHAnsi" w:hAnsiTheme="minorHAnsi" w:cstheme="minorHAnsi"/>
          <w:color w:val="000000"/>
          <w:lang w:eastAsia="en-US"/>
          <w14:ligatures w14:val="standardContextual"/>
        </w:rPr>
        <w:t>dans le cas d'une garde commune de la chose</w:t>
      </w:r>
      <w:r w:rsidR="00237B83" w:rsidRPr="000D0F65">
        <w:rPr>
          <w:rFonts w:asciiTheme="minorHAnsi" w:eastAsiaTheme="minorHAnsi" w:hAnsiTheme="minorHAnsi" w:cstheme="minorHAnsi"/>
          <w:color w:val="000000"/>
          <w:lang w:eastAsia="en-US"/>
          <w14:ligatures w14:val="standardContextual"/>
        </w:rPr>
        <w:t xml:space="preserve"> car</w:t>
      </w:r>
      <w:r w:rsidR="00086C87" w:rsidRPr="000D0F65">
        <w:rPr>
          <w:rFonts w:asciiTheme="minorHAnsi" w:hAnsiTheme="minorHAnsi" w:cstheme="minorHAnsi"/>
        </w:rPr>
        <w:t xml:space="preserve"> </w:t>
      </w:r>
      <w:r w:rsidR="00086C87" w:rsidRPr="000D0F65">
        <w:rPr>
          <w:rFonts w:asciiTheme="minorHAnsi" w:eastAsiaTheme="minorHAnsi" w:hAnsiTheme="minorHAnsi" w:cstheme="minorHAnsi"/>
          <w:color w:val="000000"/>
          <w:lang w:eastAsia="en-US"/>
          <w14:ligatures w14:val="standardContextual"/>
        </w:rPr>
        <w:t xml:space="preserve">si l'un des gardiens a été blessé par la chose commune il </w:t>
      </w:r>
      <w:r w:rsidR="007B5817">
        <w:rPr>
          <w:rFonts w:asciiTheme="minorHAnsi" w:eastAsiaTheme="minorHAnsi" w:hAnsiTheme="minorHAnsi" w:cstheme="minorHAnsi"/>
          <w:color w:val="000000"/>
          <w:lang w:eastAsia="en-US"/>
          <w14:ligatures w14:val="standardContextual"/>
        </w:rPr>
        <w:t xml:space="preserve">ne </w:t>
      </w:r>
      <w:r w:rsidR="00086C87" w:rsidRPr="000D0F65">
        <w:rPr>
          <w:rFonts w:asciiTheme="minorHAnsi" w:eastAsiaTheme="minorHAnsi" w:hAnsiTheme="minorHAnsi" w:cstheme="minorHAnsi"/>
          <w:color w:val="000000"/>
          <w:lang w:eastAsia="en-US"/>
          <w14:ligatures w14:val="standardContextual"/>
        </w:rPr>
        <w:t xml:space="preserve">pourra </w:t>
      </w:r>
      <w:r w:rsidR="007B5817">
        <w:rPr>
          <w:rFonts w:asciiTheme="minorHAnsi" w:eastAsiaTheme="minorHAnsi" w:hAnsiTheme="minorHAnsi" w:cstheme="minorHAnsi"/>
          <w:color w:val="000000"/>
          <w:lang w:eastAsia="en-US"/>
          <w14:ligatures w14:val="standardContextual"/>
        </w:rPr>
        <w:t xml:space="preserve">pas </w:t>
      </w:r>
      <w:r w:rsidR="00086C87" w:rsidRPr="000D0F65">
        <w:rPr>
          <w:rFonts w:asciiTheme="minorHAnsi" w:eastAsiaTheme="minorHAnsi" w:hAnsiTheme="minorHAnsi" w:cstheme="minorHAnsi"/>
          <w:color w:val="000000"/>
          <w:lang w:eastAsia="en-US"/>
          <w14:ligatures w14:val="standardContextual"/>
        </w:rPr>
        <w:t xml:space="preserve">se retourner vers les </w:t>
      </w:r>
      <w:r w:rsidR="0007423D">
        <w:rPr>
          <w:rFonts w:asciiTheme="minorHAnsi" w:eastAsiaTheme="minorHAnsi" w:hAnsiTheme="minorHAnsi" w:cstheme="minorHAnsi"/>
          <w:color w:val="000000"/>
          <w:lang w:eastAsia="en-US"/>
          <w14:ligatures w14:val="standardContextual"/>
        </w:rPr>
        <w:t>co-</w:t>
      </w:r>
      <w:r w:rsidR="00086C87" w:rsidRPr="000D0F65">
        <w:rPr>
          <w:rFonts w:asciiTheme="minorHAnsi" w:eastAsiaTheme="minorHAnsi" w:hAnsiTheme="minorHAnsi" w:cstheme="minorHAnsi"/>
          <w:color w:val="000000"/>
          <w:lang w:eastAsia="en-US"/>
          <w14:ligatures w14:val="standardContextual"/>
        </w:rPr>
        <w:t>gardiens.</w:t>
      </w:r>
      <w:r w:rsidR="000B48DE" w:rsidRPr="000D0F65">
        <w:rPr>
          <w:rFonts w:asciiTheme="minorHAnsi" w:eastAsiaTheme="minorHAnsi" w:hAnsiTheme="minorHAnsi" w:cstheme="minorHAnsi"/>
          <w:color w:val="000000"/>
          <w:lang w:eastAsia="en-US"/>
          <w14:ligatures w14:val="standardContextual"/>
        </w:rPr>
        <w:t xml:space="preserve"> </w:t>
      </w:r>
      <w:r w:rsidR="005F6ED0">
        <w:rPr>
          <w:rFonts w:asciiTheme="minorHAnsi" w:eastAsiaTheme="minorHAnsi" w:hAnsiTheme="minorHAnsi" w:cstheme="minorHAnsi"/>
          <w:color w:val="000000"/>
          <w:lang w:eastAsia="en-US"/>
          <w14:ligatures w14:val="standardContextual"/>
        </w:rPr>
        <w:t>Si le juge reconnait une garde commune de la chose</w:t>
      </w:r>
      <w:r w:rsidR="00FF3081">
        <w:rPr>
          <w:rFonts w:asciiTheme="minorHAnsi" w:eastAsiaTheme="minorHAnsi" w:hAnsiTheme="minorHAnsi" w:cstheme="minorHAnsi"/>
          <w:color w:val="000000"/>
          <w:lang w:eastAsia="en-US"/>
          <w14:ligatures w14:val="standardContextual"/>
        </w:rPr>
        <w:t>,</w:t>
      </w:r>
      <w:r w:rsidR="005F6ED0">
        <w:rPr>
          <w:rFonts w:asciiTheme="minorHAnsi" w:eastAsiaTheme="minorHAnsi" w:hAnsiTheme="minorHAnsi" w:cstheme="minorHAnsi"/>
          <w:color w:val="000000"/>
          <w:lang w:eastAsia="en-US"/>
          <w14:ligatures w14:val="standardContextual"/>
        </w:rPr>
        <w:t xml:space="preserve"> </w:t>
      </w:r>
      <w:r w:rsidR="00FF3081">
        <w:rPr>
          <w:rFonts w:asciiTheme="minorHAnsi" w:eastAsiaTheme="minorHAnsi" w:hAnsiTheme="minorHAnsi" w:cstheme="minorHAnsi"/>
          <w:color w:val="000000"/>
          <w:lang w:eastAsia="en-US"/>
          <w14:ligatures w14:val="standardContextual"/>
        </w:rPr>
        <w:t xml:space="preserve">entre le pilote et le co-pilote, </w:t>
      </w:r>
      <w:r w:rsidR="005F6ED0">
        <w:rPr>
          <w:rFonts w:asciiTheme="minorHAnsi" w:eastAsiaTheme="minorHAnsi" w:hAnsiTheme="minorHAnsi" w:cstheme="minorHAnsi"/>
          <w:color w:val="000000"/>
          <w:lang w:eastAsia="en-US"/>
          <w14:ligatures w14:val="standardContextual"/>
        </w:rPr>
        <w:t xml:space="preserve">alors </w:t>
      </w:r>
      <w:r w:rsidR="00104D00">
        <w:rPr>
          <w:rFonts w:asciiTheme="minorHAnsi" w:eastAsiaTheme="minorHAnsi" w:hAnsiTheme="minorHAnsi" w:cstheme="minorHAnsi"/>
          <w:color w:val="000000"/>
          <w:lang w:eastAsia="en-US"/>
          <w14:ligatures w14:val="standardContextual"/>
        </w:rPr>
        <w:t>il ne peut y avoir d'indemnisation</w:t>
      </w:r>
      <w:r w:rsidR="00FF3081">
        <w:rPr>
          <w:rFonts w:asciiTheme="minorHAnsi" w:eastAsiaTheme="minorHAnsi" w:hAnsiTheme="minorHAnsi" w:cstheme="minorHAnsi"/>
          <w:color w:val="000000"/>
          <w:lang w:eastAsia="en-US"/>
          <w14:ligatures w14:val="standardContextual"/>
        </w:rPr>
        <w:t xml:space="preserve">. </w:t>
      </w:r>
      <w:r w:rsidR="00095A88">
        <w:rPr>
          <w:rFonts w:asciiTheme="minorHAnsi" w:eastAsiaTheme="minorHAnsi" w:hAnsiTheme="minorHAnsi" w:cstheme="minorHAnsi"/>
          <w:color w:val="000000"/>
          <w:lang w:eastAsia="en-US"/>
          <w14:ligatures w14:val="standardContextual"/>
        </w:rPr>
        <w:t>Il</w:t>
      </w:r>
      <w:r w:rsidR="007214BD">
        <w:rPr>
          <w:rFonts w:asciiTheme="minorHAnsi" w:eastAsiaTheme="minorHAnsi" w:hAnsiTheme="minorHAnsi" w:cstheme="minorHAnsi"/>
          <w:color w:val="000000"/>
          <w:lang w:eastAsia="en-US"/>
          <w14:ligatures w14:val="standardContextual"/>
        </w:rPr>
        <w:t xml:space="preserve"> est </w:t>
      </w:r>
      <w:r w:rsidR="00095A88">
        <w:rPr>
          <w:rFonts w:asciiTheme="minorHAnsi" w:eastAsiaTheme="minorHAnsi" w:hAnsiTheme="minorHAnsi" w:cstheme="minorHAnsi"/>
          <w:color w:val="000000"/>
          <w:lang w:eastAsia="en-US"/>
          <w14:ligatures w14:val="standardContextual"/>
        </w:rPr>
        <w:t xml:space="preserve">donc </w:t>
      </w:r>
      <w:r w:rsidR="007214BD">
        <w:rPr>
          <w:rFonts w:asciiTheme="minorHAnsi" w:eastAsiaTheme="minorHAnsi" w:hAnsiTheme="minorHAnsi" w:cstheme="minorHAnsi"/>
          <w:color w:val="000000"/>
          <w:lang w:eastAsia="en-US"/>
          <w14:ligatures w14:val="standardContextual"/>
        </w:rPr>
        <w:t>possible que l</w:t>
      </w:r>
      <w:r w:rsidR="0072319A">
        <w:rPr>
          <w:rFonts w:asciiTheme="minorHAnsi" w:eastAsiaTheme="minorHAnsi" w:hAnsiTheme="minorHAnsi" w:cstheme="minorHAnsi"/>
          <w:color w:val="000000"/>
          <w:lang w:eastAsia="en-US"/>
          <w14:ligatures w14:val="standardContextual"/>
        </w:rPr>
        <w:t>a volonté</w:t>
      </w:r>
      <w:r w:rsidR="00217313">
        <w:rPr>
          <w:rFonts w:asciiTheme="minorHAnsi" w:eastAsiaTheme="minorHAnsi" w:hAnsiTheme="minorHAnsi" w:cstheme="minorHAnsi"/>
          <w:color w:val="000000"/>
          <w:lang w:eastAsia="en-US"/>
          <w14:ligatures w14:val="standardContextual"/>
        </w:rPr>
        <w:t xml:space="preserve"> du juge</w:t>
      </w:r>
      <w:r w:rsidR="0072319A">
        <w:rPr>
          <w:rFonts w:asciiTheme="minorHAnsi" w:eastAsiaTheme="minorHAnsi" w:hAnsiTheme="minorHAnsi" w:cstheme="minorHAnsi"/>
          <w:color w:val="000000"/>
          <w:lang w:eastAsia="en-US"/>
          <w14:ligatures w14:val="standardContextual"/>
        </w:rPr>
        <w:t xml:space="preserve"> </w:t>
      </w:r>
      <w:r w:rsidR="007214BD">
        <w:rPr>
          <w:rFonts w:asciiTheme="minorHAnsi" w:eastAsiaTheme="minorHAnsi" w:hAnsiTheme="minorHAnsi" w:cstheme="minorHAnsi"/>
          <w:color w:val="000000"/>
          <w:lang w:eastAsia="en-US"/>
          <w14:ligatures w14:val="standardContextual"/>
        </w:rPr>
        <w:t xml:space="preserve">de suivre un mouvement favorable à l'indemnisation des victimes ait pu influencer </w:t>
      </w:r>
      <w:r w:rsidR="00217313">
        <w:rPr>
          <w:rFonts w:asciiTheme="minorHAnsi" w:eastAsiaTheme="minorHAnsi" w:hAnsiTheme="minorHAnsi" w:cstheme="minorHAnsi"/>
          <w:color w:val="000000"/>
          <w:lang w:eastAsia="en-US"/>
          <w14:ligatures w14:val="standardContextual"/>
        </w:rPr>
        <w:t>son</w:t>
      </w:r>
      <w:r w:rsidR="007214BD">
        <w:rPr>
          <w:rFonts w:asciiTheme="minorHAnsi" w:eastAsiaTheme="minorHAnsi" w:hAnsiTheme="minorHAnsi" w:cstheme="minorHAnsi"/>
          <w:color w:val="000000"/>
          <w:lang w:eastAsia="en-US"/>
          <w14:ligatures w14:val="standardContextual"/>
        </w:rPr>
        <w:t xml:space="preserve"> choix dans son raisonnement. </w:t>
      </w:r>
    </w:p>
    <w:p w14:paraId="74E967A4" w14:textId="77777777" w:rsidR="00FA6B88" w:rsidRDefault="00FA6B88" w:rsidP="000D0F65">
      <w:pPr>
        <w:jc w:val="both"/>
        <w:rPr>
          <w:rFonts w:asciiTheme="minorHAnsi" w:eastAsiaTheme="minorHAnsi" w:hAnsiTheme="minorHAnsi" w:cstheme="minorHAnsi"/>
          <w:color w:val="000000"/>
          <w:lang w:eastAsia="en-US"/>
          <w14:ligatures w14:val="standardContextual"/>
        </w:rPr>
      </w:pPr>
    </w:p>
    <w:p w14:paraId="632D7BB7" w14:textId="0131F750" w:rsidR="002C0136" w:rsidRPr="000D0F65" w:rsidRDefault="000B48DE" w:rsidP="000D0F65">
      <w:pPr>
        <w:jc w:val="both"/>
        <w:rPr>
          <w:rFonts w:asciiTheme="minorHAnsi" w:eastAsiaTheme="minorHAnsi" w:hAnsiTheme="minorHAnsi" w:cstheme="minorHAnsi"/>
          <w:color w:val="000000"/>
          <w:lang w:eastAsia="en-US"/>
          <w14:ligatures w14:val="standardContextual"/>
        </w:rPr>
      </w:pPr>
      <w:r w:rsidRPr="000D0F65">
        <w:rPr>
          <w:rFonts w:asciiTheme="minorHAnsi" w:eastAsiaTheme="minorHAnsi" w:hAnsiTheme="minorHAnsi" w:cstheme="minorHAnsi"/>
          <w:color w:val="000000"/>
          <w:lang w:eastAsia="en-US"/>
          <w14:ligatures w14:val="standardContextual"/>
        </w:rPr>
        <w:t>Ainsi</w:t>
      </w:r>
      <w:r w:rsidR="00F47665">
        <w:rPr>
          <w:rFonts w:asciiTheme="minorHAnsi" w:eastAsiaTheme="minorHAnsi" w:hAnsiTheme="minorHAnsi" w:cstheme="minorHAnsi"/>
          <w:color w:val="000000"/>
          <w:lang w:eastAsia="en-US"/>
          <w14:ligatures w14:val="standardContextual"/>
        </w:rPr>
        <w:t>,</w:t>
      </w:r>
      <w:r w:rsidRPr="000D0F65">
        <w:rPr>
          <w:rFonts w:asciiTheme="minorHAnsi" w:eastAsiaTheme="minorHAnsi" w:hAnsiTheme="minorHAnsi" w:cstheme="minorHAnsi"/>
          <w:color w:val="000000"/>
          <w:lang w:eastAsia="en-US"/>
          <w14:ligatures w14:val="standardContextual"/>
        </w:rPr>
        <w:t xml:space="preserve"> le premier argument du pilote </w:t>
      </w:r>
      <w:r w:rsidR="00EE0EFB" w:rsidRPr="000D0F65">
        <w:rPr>
          <w:rFonts w:asciiTheme="minorHAnsi" w:eastAsiaTheme="minorHAnsi" w:hAnsiTheme="minorHAnsi" w:cstheme="minorHAnsi"/>
          <w:color w:val="000000"/>
          <w:lang w:eastAsia="en-US"/>
          <w14:ligatures w14:val="standardContextual"/>
        </w:rPr>
        <w:t xml:space="preserve">pour tenter d'être exonérer de responsabilité </w:t>
      </w:r>
      <w:r w:rsidRPr="000D0F65">
        <w:rPr>
          <w:rFonts w:asciiTheme="minorHAnsi" w:eastAsiaTheme="minorHAnsi" w:hAnsiTheme="minorHAnsi" w:cstheme="minorHAnsi"/>
          <w:color w:val="000000"/>
          <w:lang w:eastAsia="en-US"/>
          <w14:ligatures w14:val="standardContextual"/>
        </w:rPr>
        <w:t>est refusé par les juges</w:t>
      </w:r>
      <w:r w:rsidR="00F47665">
        <w:rPr>
          <w:rFonts w:asciiTheme="minorHAnsi" w:eastAsiaTheme="minorHAnsi" w:hAnsiTheme="minorHAnsi" w:cstheme="minorHAnsi"/>
          <w:color w:val="000000"/>
          <w:lang w:eastAsia="en-US"/>
          <w14:ligatures w14:val="standardContextual"/>
        </w:rPr>
        <w:t>,</w:t>
      </w:r>
      <w:r w:rsidR="004B1709" w:rsidRPr="000D0F65">
        <w:rPr>
          <w:rFonts w:asciiTheme="minorHAnsi" w:eastAsiaTheme="minorHAnsi" w:hAnsiTheme="minorHAnsi" w:cstheme="minorHAnsi"/>
          <w:color w:val="000000"/>
          <w:lang w:eastAsia="en-US"/>
          <w14:ligatures w14:val="standardContextual"/>
        </w:rPr>
        <w:t xml:space="preserve"> </w:t>
      </w:r>
      <w:r w:rsidR="00EE0EFB" w:rsidRPr="000D0F65">
        <w:rPr>
          <w:rFonts w:asciiTheme="minorHAnsi" w:eastAsiaTheme="minorHAnsi" w:hAnsiTheme="minorHAnsi" w:cstheme="minorHAnsi"/>
          <w:color w:val="000000"/>
          <w:lang w:eastAsia="en-US"/>
          <w14:ligatures w14:val="standardContextual"/>
        </w:rPr>
        <w:t>or</w:t>
      </w:r>
      <w:r w:rsidR="004B1709" w:rsidRPr="000D0F65">
        <w:rPr>
          <w:rFonts w:asciiTheme="minorHAnsi" w:eastAsiaTheme="minorHAnsi" w:hAnsiTheme="minorHAnsi" w:cstheme="minorHAnsi"/>
          <w:color w:val="000000"/>
          <w:lang w:eastAsia="en-US"/>
          <w14:ligatures w14:val="standardContextual"/>
        </w:rPr>
        <w:t xml:space="preserve"> il y en a un autre à trait</w:t>
      </w:r>
      <w:r w:rsidR="008A2217">
        <w:rPr>
          <w:rFonts w:asciiTheme="minorHAnsi" w:eastAsiaTheme="minorHAnsi" w:hAnsiTheme="minorHAnsi" w:cstheme="minorHAnsi"/>
          <w:color w:val="000000"/>
          <w:lang w:eastAsia="en-US"/>
          <w14:ligatures w14:val="standardContextual"/>
        </w:rPr>
        <w:t>er</w:t>
      </w:r>
      <w:r w:rsidR="004B1709" w:rsidRPr="000D0F65">
        <w:rPr>
          <w:rFonts w:asciiTheme="minorHAnsi" w:eastAsiaTheme="minorHAnsi" w:hAnsiTheme="minorHAnsi" w:cstheme="minorHAnsi"/>
          <w:color w:val="000000"/>
          <w:lang w:eastAsia="en-US"/>
          <w14:ligatures w14:val="standardContextual"/>
        </w:rPr>
        <w:t xml:space="preserve">, celui de la </w:t>
      </w:r>
      <w:r w:rsidR="00B827A4" w:rsidRPr="000D0F65">
        <w:rPr>
          <w:rFonts w:asciiTheme="minorHAnsi" w:eastAsiaTheme="minorHAnsi" w:hAnsiTheme="minorHAnsi" w:cstheme="minorHAnsi"/>
          <w:color w:val="000000"/>
          <w:lang w:eastAsia="en-US"/>
          <w14:ligatures w14:val="standardContextual"/>
        </w:rPr>
        <w:t xml:space="preserve">théorie de l'acceptation des risques. </w:t>
      </w:r>
    </w:p>
    <w:p w14:paraId="4117481B" w14:textId="77777777" w:rsidR="008D1186" w:rsidRDefault="008D1186" w:rsidP="008D1186">
      <w:pPr>
        <w:rPr>
          <w:rFonts w:asciiTheme="minorHAnsi" w:hAnsiTheme="minorHAnsi" w:cstheme="minorHAnsi"/>
        </w:rPr>
      </w:pPr>
    </w:p>
    <w:p w14:paraId="711C74F5" w14:textId="77777777" w:rsidR="00B5043B" w:rsidRDefault="00B5043B" w:rsidP="008D1186">
      <w:pPr>
        <w:rPr>
          <w:rFonts w:asciiTheme="minorHAnsi" w:hAnsiTheme="minorHAnsi" w:cstheme="minorHAnsi"/>
        </w:rPr>
      </w:pPr>
    </w:p>
    <w:p w14:paraId="3644404D" w14:textId="77777777" w:rsidR="00B5043B" w:rsidRDefault="00B5043B" w:rsidP="008D1186">
      <w:pPr>
        <w:rPr>
          <w:rFonts w:asciiTheme="minorHAnsi" w:hAnsiTheme="minorHAnsi" w:cstheme="minorHAnsi"/>
        </w:rPr>
      </w:pPr>
    </w:p>
    <w:p w14:paraId="4E6E0CCE" w14:textId="77777777" w:rsidR="00B5043B" w:rsidRDefault="00B5043B" w:rsidP="008D1186">
      <w:pPr>
        <w:rPr>
          <w:rFonts w:asciiTheme="minorHAnsi" w:hAnsiTheme="minorHAnsi" w:cstheme="minorHAnsi"/>
        </w:rPr>
      </w:pPr>
    </w:p>
    <w:p w14:paraId="40E66823" w14:textId="77777777" w:rsidR="00B5043B" w:rsidRDefault="00B5043B" w:rsidP="008D1186">
      <w:pPr>
        <w:rPr>
          <w:rFonts w:asciiTheme="minorHAnsi" w:hAnsiTheme="minorHAnsi" w:cstheme="minorHAnsi"/>
        </w:rPr>
      </w:pPr>
    </w:p>
    <w:p w14:paraId="4861B458" w14:textId="77777777" w:rsidR="00B5043B" w:rsidRDefault="00B5043B" w:rsidP="008D1186">
      <w:pPr>
        <w:rPr>
          <w:rFonts w:asciiTheme="minorHAnsi" w:hAnsiTheme="minorHAnsi" w:cstheme="minorHAnsi"/>
        </w:rPr>
      </w:pPr>
    </w:p>
    <w:p w14:paraId="13077615" w14:textId="77777777" w:rsidR="00B5043B" w:rsidRPr="000D0F65" w:rsidRDefault="00B5043B" w:rsidP="008D1186">
      <w:pPr>
        <w:rPr>
          <w:rFonts w:asciiTheme="minorHAnsi" w:hAnsiTheme="minorHAnsi" w:cstheme="minorHAnsi"/>
        </w:rPr>
      </w:pPr>
    </w:p>
    <w:p w14:paraId="1BDBF378" w14:textId="3441DAEB" w:rsidR="008D1186" w:rsidRPr="000D0F65" w:rsidRDefault="008D1186" w:rsidP="008D1186">
      <w:pPr>
        <w:rPr>
          <w:rFonts w:asciiTheme="minorHAnsi" w:hAnsiTheme="minorHAnsi" w:cstheme="minorHAnsi"/>
        </w:rPr>
      </w:pPr>
      <w:r w:rsidRPr="000D0F65">
        <w:rPr>
          <w:rFonts w:asciiTheme="minorHAnsi" w:hAnsiTheme="minorHAnsi" w:cstheme="minorHAnsi"/>
        </w:rPr>
        <w:t xml:space="preserve">II. Le refus ferme de la théorie d'acceptation des risques </w:t>
      </w:r>
    </w:p>
    <w:p w14:paraId="6017F52B" w14:textId="77777777" w:rsidR="008D1186" w:rsidRDefault="008D1186" w:rsidP="008D1186">
      <w:pPr>
        <w:rPr>
          <w:rFonts w:asciiTheme="minorHAnsi" w:hAnsiTheme="minorHAnsi" w:cstheme="minorHAnsi"/>
        </w:rPr>
      </w:pPr>
    </w:p>
    <w:p w14:paraId="1285D6EB" w14:textId="67232171" w:rsidR="000442B0" w:rsidRDefault="008B4960" w:rsidP="008D1186">
      <w:pPr>
        <w:rPr>
          <w:rFonts w:asciiTheme="minorHAnsi" w:hAnsiTheme="minorHAnsi" w:cstheme="minorHAnsi"/>
        </w:rPr>
      </w:pPr>
      <w:r>
        <w:rPr>
          <w:rFonts w:asciiTheme="minorHAnsi" w:hAnsiTheme="minorHAnsi" w:cstheme="minorHAnsi"/>
        </w:rPr>
        <w:t xml:space="preserve">Il sera ici question de constater un rejet </w:t>
      </w:r>
      <w:r w:rsidRPr="000D0F65">
        <w:rPr>
          <w:rFonts w:asciiTheme="minorHAnsi" w:hAnsiTheme="minorHAnsi" w:cstheme="minorHAnsi"/>
        </w:rPr>
        <w:t xml:space="preserve">logique à la suite de l'abandon de la théorie </w:t>
      </w:r>
      <w:r>
        <w:rPr>
          <w:rFonts w:asciiTheme="minorHAnsi" w:hAnsiTheme="minorHAnsi" w:cstheme="minorHAnsi"/>
        </w:rPr>
        <w:t xml:space="preserve">(A) et de remarquer la sévérité du juge </w:t>
      </w:r>
      <w:r w:rsidRPr="000D0F65">
        <w:rPr>
          <w:rFonts w:asciiTheme="minorHAnsi" w:hAnsiTheme="minorHAnsi" w:cstheme="minorHAnsi"/>
        </w:rPr>
        <w:t xml:space="preserve">à l'encontre du pilote favorisant </w:t>
      </w:r>
      <w:r>
        <w:rPr>
          <w:rFonts w:asciiTheme="minorHAnsi" w:hAnsiTheme="minorHAnsi" w:cstheme="minorHAnsi"/>
        </w:rPr>
        <w:t>l'indemnisation de la</w:t>
      </w:r>
      <w:r w:rsidRPr="000D0F65">
        <w:rPr>
          <w:rFonts w:asciiTheme="minorHAnsi" w:hAnsiTheme="minorHAnsi" w:cstheme="minorHAnsi"/>
        </w:rPr>
        <w:t xml:space="preserve"> victime</w:t>
      </w:r>
      <w:r>
        <w:rPr>
          <w:rFonts w:asciiTheme="minorHAnsi" w:hAnsiTheme="minorHAnsi" w:cstheme="minorHAnsi"/>
        </w:rPr>
        <w:t xml:space="preserve"> (B). </w:t>
      </w:r>
    </w:p>
    <w:p w14:paraId="1D7E11D5" w14:textId="77777777" w:rsidR="000442B0" w:rsidRPr="000D0F65" w:rsidRDefault="000442B0" w:rsidP="008D1186">
      <w:pPr>
        <w:rPr>
          <w:rFonts w:asciiTheme="minorHAnsi" w:hAnsiTheme="minorHAnsi" w:cstheme="minorHAnsi"/>
        </w:rPr>
      </w:pPr>
    </w:p>
    <w:p w14:paraId="122563C4" w14:textId="29154159" w:rsidR="008D1186" w:rsidRPr="000D0F65" w:rsidRDefault="008D1186" w:rsidP="008D1186">
      <w:pPr>
        <w:rPr>
          <w:rFonts w:asciiTheme="minorHAnsi" w:hAnsiTheme="minorHAnsi" w:cstheme="minorHAnsi"/>
        </w:rPr>
      </w:pPr>
      <w:r w:rsidRPr="000D0F65">
        <w:rPr>
          <w:rFonts w:asciiTheme="minorHAnsi" w:hAnsiTheme="minorHAnsi" w:cstheme="minorHAnsi"/>
        </w:rPr>
        <w:t xml:space="preserve">A. </w:t>
      </w:r>
      <w:r w:rsidR="00BA33A2" w:rsidRPr="000D0F65">
        <w:rPr>
          <w:rFonts w:asciiTheme="minorHAnsi" w:hAnsiTheme="minorHAnsi" w:cstheme="minorHAnsi"/>
        </w:rPr>
        <w:t>Un</w:t>
      </w:r>
      <w:r w:rsidR="004F0243" w:rsidRPr="000D0F65">
        <w:rPr>
          <w:rFonts w:asciiTheme="minorHAnsi" w:hAnsiTheme="minorHAnsi" w:cstheme="minorHAnsi"/>
        </w:rPr>
        <w:t xml:space="preserve"> rejet logique</w:t>
      </w:r>
      <w:r w:rsidR="00BA33A2" w:rsidRPr="000D0F65">
        <w:rPr>
          <w:rFonts w:asciiTheme="minorHAnsi" w:hAnsiTheme="minorHAnsi" w:cstheme="minorHAnsi"/>
        </w:rPr>
        <w:t xml:space="preserve"> </w:t>
      </w:r>
      <w:r w:rsidR="00B91E31" w:rsidRPr="000D0F65">
        <w:rPr>
          <w:rFonts w:asciiTheme="minorHAnsi" w:hAnsiTheme="minorHAnsi" w:cstheme="minorHAnsi"/>
        </w:rPr>
        <w:t>à la suite de</w:t>
      </w:r>
      <w:r w:rsidR="00BA33A2" w:rsidRPr="000D0F65">
        <w:rPr>
          <w:rFonts w:asciiTheme="minorHAnsi" w:hAnsiTheme="minorHAnsi" w:cstheme="minorHAnsi"/>
        </w:rPr>
        <w:t xml:space="preserve"> </w:t>
      </w:r>
      <w:r w:rsidR="00347F3E" w:rsidRPr="000D0F65">
        <w:rPr>
          <w:rFonts w:asciiTheme="minorHAnsi" w:hAnsiTheme="minorHAnsi" w:cstheme="minorHAnsi"/>
        </w:rPr>
        <w:t>l</w:t>
      </w:r>
      <w:r w:rsidR="00BA33A2" w:rsidRPr="000D0F65">
        <w:rPr>
          <w:rFonts w:asciiTheme="minorHAnsi" w:hAnsiTheme="minorHAnsi" w:cstheme="minorHAnsi"/>
        </w:rPr>
        <w:t>'ab</w:t>
      </w:r>
      <w:r w:rsidR="00347F3E" w:rsidRPr="000D0F65">
        <w:rPr>
          <w:rFonts w:asciiTheme="minorHAnsi" w:hAnsiTheme="minorHAnsi" w:cstheme="minorHAnsi"/>
        </w:rPr>
        <w:t>a</w:t>
      </w:r>
      <w:r w:rsidR="00BA33A2" w:rsidRPr="000D0F65">
        <w:rPr>
          <w:rFonts w:asciiTheme="minorHAnsi" w:hAnsiTheme="minorHAnsi" w:cstheme="minorHAnsi"/>
        </w:rPr>
        <w:t xml:space="preserve">ndon de la théorie </w:t>
      </w:r>
    </w:p>
    <w:p w14:paraId="3F711452" w14:textId="77777777" w:rsidR="008D1186" w:rsidRPr="000D0F65" w:rsidRDefault="008D1186" w:rsidP="008D1186">
      <w:pPr>
        <w:rPr>
          <w:rFonts w:asciiTheme="minorHAnsi" w:hAnsiTheme="minorHAnsi" w:cstheme="minorHAnsi"/>
        </w:rPr>
      </w:pPr>
    </w:p>
    <w:p w14:paraId="27B1AAB6" w14:textId="21046493" w:rsidR="008B4960" w:rsidRDefault="0024023A" w:rsidP="008B4960">
      <w:pPr>
        <w:jc w:val="both"/>
        <w:rPr>
          <w:rFonts w:asciiTheme="minorHAnsi" w:hAnsiTheme="minorHAnsi" w:cstheme="minorHAnsi"/>
        </w:rPr>
      </w:pPr>
      <w:r>
        <w:rPr>
          <w:rFonts w:asciiTheme="minorHAnsi" w:hAnsiTheme="minorHAnsi" w:cstheme="minorHAnsi"/>
        </w:rPr>
        <w:t>Les juges de la Cour de cassation</w:t>
      </w:r>
      <w:r w:rsidR="00855912">
        <w:rPr>
          <w:rFonts w:asciiTheme="minorHAnsi" w:hAnsiTheme="minorHAnsi" w:cstheme="minorHAnsi"/>
        </w:rPr>
        <w:t>,</w:t>
      </w:r>
      <w:r w:rsidR="00BE1411">
        <w:rPr>
          <w:rFonts w:asciiTheme="minorHAnsi" w:hAnsiTheme="minorHAnsi" w:cstheme="minorHAnsi"/>
        </w:rPr>
        <w:t xml:space="preserve"> tout comme ceux de la </w:t>
      </w:r>
      <w:r w:rsidR="008B4960">
        <w:rPr>
          <w:rFonts w:asciiTheme="minorHAnsi" w:hAnsiTheme="minorHAnsi" w:cstheme="minorHAnsi"/>
        </w:rPr>
        <w:t>c</w:t>
      </w:r>
      <w:r w:rsidR="00BE1411">
        <w:rPr>
          <w:rFonts w:asciiTheme="minorHAnsi" w:hAnsiTheme="minorHAnsi" w:cstheme="minorHAnsi"/>
        </w:rPr>
        <w:t>our d'appel</w:t>
      </w:r>
      <w:r w:rsidR="00855912">
        <w:rPr>
          <w:rFonts w:asciiTheme="minorHAnsi" w:hAnsiTheme="minorHAnsi" w:cstheme="minorHAnsi"/>
        </w:rPr>
        <w:t>,</w:t>
      </w:r>
      <w:r w:rsidR="00BE1411">
        <w:rPr>
          <w:rFonts w:asciiTheme="minorHAnsi" w:hAnsiTheme="minorHAnsi" w:cstheme="minorHAnsi"/>
        </w:rPr>
        <w:t xml:space="preserve"> rejette</w:t>
      </w:r>
      <w:r w:rsidR="00855912">
        <w:rPr>
          <w:rFonts w:asciiTheme="minorHAnsi" w:hAnsiTheme="minorHAnsi" w:cstheme="minorHAnsi"/>
        </w:rPr>
        <w:t>nt</w:t>
      </w:r>
      <w:r w:rsidR="00BE1411">
        <w:rPr>
          <w:rFonts w:asciiTheme="minorHAnsi" w:hAnsiTheme="minorHAnsi" w:cstheme="minorHAnsi"/>
        </w:rPr>
        <w:t xml:space="preserve"> la théorie </w:t>
      </w:r>
      <w:r w:rsidR="00855912">
        <w:rPr>
          <w:rFonts w:asciiTheme="minorHAnsi" w:hAnsiTheme="minorHAnsi" w:cstheme="minorHAnsi"/>
        </w:rPr>
        <w:t>de l'</w:t>
      </w:r>
      <w:r w:rsidR="001D5304">
        <w:rPr>
          <w:rFonts w:asciiTheme="minorHAnsi" w:hAnsiTheme="minorHAnsi" w:cstheme="minorHAnsi"/>
        </w:rPr>
        <w:t>acceptation</w:t>
      </w:r>
      <w:r w:rsidR="00855912">
        <w:rPr>
          <w:rFonts w:asciiTheme="minorHAnsi" w:hAnsiTheme="minorHAnsi" w:cstheme="minorHAnsi"/>
        </w:rPr>
        <w:t xml:space="preserve"> des risques avancé</w:t>
      </w:r>
      <w:r w:rsidR="00122765">
        <w:rPr>
          <w:rFonts w:asciiTheme="minorHAnsi" w:hAnsiTheme="minorHAnsi" w:cstheme="minorHAnsi"/>
        </w:rPr>
        <w:t>e</w:t>
      </w:r>
      <w:r w:rsidR="00855912">
        <w:rPr>
          <w:rFonts w:asciiTheme="minorHAnsi" w:hAnsiTheme="minorHAnsi" w:cstheme="minorHAnsi"/>
        </w:rPr>
        <w:t xml:space="preserve"> par </w:t>
      </w:r>
      <w:r w:rsidR="001D5304">
        <w:rPr>
          <w:rFonts w:asciiTheme="minorHAnsi" w:hAnsiTheme="minorHAnsi" w:cstheme="minorHAnsi"/>
        </w:rPr>
        <w:t>M.X</w:t>
      </w:r>
      <w:r w:rsidR="00122765">
        <w:rPr>
          <w:rFonts w:asciiTheme="minorHAnsi" w:hAnsiTheme="minorHAnsi" w:cstheme="minorHAnsi"/>
        </w:rPr>
        <w:t>, cela apparait clairement dans cet extrait de la solution :</w:t>
      </w:r>
      <w:r w:rsidR="001D5304">
        <w:rPr>
          <w:rFonts w:asciiTheme="minorHAnsi" w:hAnsiTheme="minorHAnsi" w:cstheme="minorHAnsi"/>
        </w:rPr>
        <w:t xml:space="preserve"> "</w:t>
      </w:r>
      <w:r w:rsidR="00B85957" w:rsidRPr="00B85957">
        <w:rPr>
          <w:rFonts w:asciiTheme="minorHAnsi" w:hAnsiTheme="minorHAnsi" w:cstheme="minorHAnsi"/>
        </w:rPr>
        <w:t>sans que puisse lui être opposée son acceptation des risque</w:t>
      </w:r>
      <w:r w:rsidR="000A4EFB">
        <w:rPr>
          <w:rFonts w:asciiTheme="minorHAnsi" w:hAnsiTheme="minorHAnsi" w:cstheme="minorHAnsi"/>
        </w:rPr>
        <w:t xml:space="preserve">". </w:t>
      </w:r>
      <w:r w:rsidR="00C237FC">
        <w:rPr>
          <w:rFonts w:asciiTheme="minorHAnsi" w:hAnsiTheme="minorHAnsi" w:cstheme="minorHAnsi"/>
        </w:rPr>
        <w:t>Il n'est pas avancé de justification quant à ce choix</w:t>
      </w:r>
      <w:r w:rsidR="007B3F01">
        <w:rPr>
          <w:rFonts w:asciiTheme="minorHAnsi" w:hAnsiTheme="minorHAnsi" w:cstheme="minorHAnsi"/>
        </w:rPr>
        <w:t xml:space="preserve">, </w:t>
      </w:r>
      <w:r w:rsidR="006477B8">
        <w:rPr>
          <w:rFonts w:asciiTheme="minorHAnsi" w:hAnsiTheme="minorHAnsi" w:cstheme="minorHAnsi"/>
        </w:rPr>
        <w:t>toutefois il est possible</w:t>
      </w:r>
      <w:r w:rsidR="001B4C4A">
        <w:rPr>
          <w:rFonts w:asciiTheme="minorHAnsi" w:hAnsiTheme="minorHAnsi" w:cstheme="minorHAnsi"/>
        </w:rPr>
        <w:t xml:space="preserve"> </w:t>
      </w:r>
      <w:r w:rsidR="006477B8">
        <w:rPr>
          <w:rFonts w:asciiTheme="minorHAnsi" w:hAnsiTheme="minorHAnsi" w:cstheme="minorHAnsi"/>
        </w:rPr>
        <w:t xml:space="preserve">de penser qu'il </w:t>
      </w:r>
      <w:r w:rsidR="00A651F5">
        <w:rPr>
          <w:rFonts w:asciiTheme="minorHAnsi" w:hAnsiTheme="minorHAnsi" w:cstheme="minorHAnsi"/>
        </w:rPr>
        <w:t xml:space="preserve">a été fortement influencé par la jurisprudence. </w:t>
      </w:r>
      <w:r w:rsidR="00526ADA">
        <w:rPr>
          <w:rFonts w:asciiTheme="minorHAnsi" w:hAnsiTheme="minorHAnsi" w:cstheme="minorHAnsi"/>
        </w:rPr>
        <w:t>Jadis</w:t>
      </w:r>
      <w:r w:rsidR="008B4960">
        <w:rPr>
          <w:rFonts w:asciiTheme="minorHAnsi" w:hAnsiTheme="minorHAnsi" w:cstheme="minorHAnsi"/>
        </w:rPr>
        <w:t>,</w:t>
      </w:r>
      <w:r w:rsidR="00A651F5">
        <w:rPr>
          <w:rFonts w:asciiTheme="minorHAnsi" w:hAnsiTheme="minorHAnsi" w:cstheme="minorHAnsi"/>
        </w:rPr>
        <w:t xml:space="preserve"> </w:t>
      </w:r>
      <w:r w:rsidR="00526ADA">
        <w:rPr>
          <w:rFonts w:asciiTheme="minorHAnsi" w:hAnsiTheme="minorHAnsi" w:cstheme="minorHAnsi"/>
        </w:rPr>
        <w:t xml:space="preserve">la théorie </w:t>
      </w:r>
      <w:r w:rsidR="00B47F14">
        <w:rPr>
          <w:rFonts w:asciiTheme="minorHAnsi" w:hAnsiTheme="minorHAnsi" w:cstheme="minorHAnsi"/>
        </w:rPr>
        <w:t>était acceptée</w:t>
      </w:r>
      <w:r w:rsidR="00153271">
        <w:rPr>
          <w:rFonts w:asciiTheme="minorHAnsi" w:hAnsiTheme="minorHAnsi" w:cstheme="minorHAnsi"/>
        </w:rPr>
        <w:t xml:space="preserve"> et constituait une cause d'</w:t>
      </w:r>
      <w:r w:rsidR="00AC0E4B">
        <w:rPr>
          <w:rFonts w:asciiTheme="minorHAnsi" w:hAnsiTheme="minorHAnsi" w:cstheme="minorHAnsi"/>
        </w:rPr>
        <w:t xml:space="preserve">exonération. Ce fut le cas par exemple dans un arrêt </w:t>
      </w:r>
      <w:r w:rsidR="007C309B">
        <w:rPr>
          <w:rFonts w:asciiTheme="minorHAnsi" w:hAnsiTheme="minorHAnsi" w:cstheme="minorHAnsi"/>
        </w:rPr>
        <w:t>de la Cour de cassation, chambre civile du 15 avril 1999</w:t>
      </w:r>
      <w:r w:rsidR="00A557C0">
        <w:rPr>
          <w:rFonts w:asciiTheme="minorHAnsi" w:hAnsiTheme="minorHAnsi" w:cstheme="minorHAnsi"/>
        </w:rPr>
        <w:t>.</w:t>
      </w:r>
      <w:r w:rsidR="007C309B">
        <w:rPr>
          <w:rFonts w:asciiTheme="minorHAnsi" w:hAnsiTheme="minorHAnsi" w:cstheme="minorHAnsi"/>
        </w:rPr>
        <w:t xml:space="preserve"> </w:t>
      </w:r>
      <w:r w:rsidR="00A557C0" w:rsidRPr="00A557C0">
        <w:rPr>
          <w:rFonts w:asciiTheme="minorHAnsi" w:hAnsiTheme="minorHAnsi" w:cstheme="minorHAnsi"/>
        </w:rPr>
        <w:t>Le juge a rejeté la demande en responsabilité et indemnisation d</w:t>
      </w:r>
      <w:r w:rsidR="00A557C0">
        <w:rPr>
          <w:rFonts w:asciiTheme="minorHAnsi" w:hAnsiTheme="minorHAnsi" w:cstheme="minorHAnsi"/>
        </w:rPr>
        <w:t>'</w:t>
      </w:r>
      <w:r w:rsidR="00A557C0" w:rsidRPr="00A557C0">
        <w:rPr>
          <w:rFonts w:asciiTheme="minorHAnsi" w:hAnsiTheme="minorHAnsi" w:cstheme="minorHAnsi"/>
        </w:rPr>
        <w:t>u</w:t>
      </w:r>
      <w:r w:rsidR="00A557C0">
        <w:rPr>
          <w:rFonts w:asciiTheme="minorHAnsi" w:hAnsiTheme="minorHAnsi" w:cstheme="minorHAnsi"/>
        </w:rPr>
        <w:t>n</w:t>
      </w:r>
      <w:r w:rsidR="00A557C0" w:rsidRPr="00A557C0">
        <w:rPr>
          <w:rFonts w:asciiTheme="minorHAnsi" w:hAnsiTheme="minorHAnsi" w:cstheme="minorHAnsi"/>
        </w:rPr>
        <w:t xml:space="preserve"> plaignant, blessé d'une chute à cheval à cause d'un taureau, en estimant qu'il avait accepté le risque normal de l'activité en se promenant dans une manade.</w:t>
      </w:r>
      <w:r w:rsidR="00B47F14">
        <w:rPr>
          <w:rFonts w:asciiTheme="minorHAnsi" w:hAnsiTheme="minorHAnsi" w:cstheme="minorHAnsi"/>
        </w:rPr>
        <w:t xml:space="preserve"> </w:t>
      </w:r>
      <w:r w:rsidR="00AD70C4">
        <w:rPr>
          <w:rFonts w:asciiTheme="minorHAnsi" w:hAnsiTheme="minorHAnsi" w:cstheme="minorHAnsi"/>
        </w:rPr>
        <w:t xml:space="preserve">Il y avait même </w:t>
      </w:r>
      <w:r w:rsidR="00B453F3">
        <w:rPr>
          <w:rFonts w:asciiTheme="minorHAnsi" w:hAnsiTheme="minorHAnsi" w:cstheme="minorHAnsi"/>
        </w:rPr>
        <w:t>une nuance apportée</w:t>
      </w:r>
      <w:r w:rsidR="00AD70C4">
        <w:rPr>
          <w:rFonts w:asciiTheme="minorHAnsi" w:hAnsiTheme="minorHAnsi" w:cstheme="minorHAnsi"/>
        </w:rPr>
        <w:t xml:space="preserve"> par la jurisprudence</w:t>
      </w:r>
      <w:r w:rsidR="0060141B">
        <w:rPr>
          <w:rFonts w:asciiTheme="minorHAnsi" w:hAnsiTheme="minorHAnsi" w:cstheme="minorHAnsi"/>
        </w:rPr>
        <w:t xml:space="preserve"> avec un arrêt </w:t>
      </w:r>
      <w:r w:rsidR="00843E57">
        <w:rPr>
          <w:rFonts w:asciiTheme="minorHAnsi" w:hAnsiTheme="minorHAnsi" w:cstheme="minorHAnsi"/>
        </w:rPr>
        <w:t xml:space="preserve">de la </w:t>
      </w:r>
      <w:r w:rsidR="006D3F5D">
        <w:rPr>
          <w:rFonts w:asciiTheme="minorHAnsi" w:hAnsiTheme="minorHAnsi" w:cstheme="minorHAnsi"/>
        </w:rPr>
        <w:t xml:space="preserve">2e </w:t>
      </w:r>
      <w:r w:rsidR="00843E57">
        <w:rPr>
          <w:rFonts w:asciiTheme="minorHAnsi" w:hAnsiTheme="minorHAnsi" w:cstheme="minorHAnsi"/>
        </w:rPr>
        <w:t>chambre</w:t>
      </w:r>
      <w:r w:rsidR="006D3F5D">
        <w:rPr>
          <w:rFonts w:asciiTheme="minorHAnsi" w:hAnsiTheme="minorHAnsi" w:cstheme="minorHAnsi"/>
        </w:rPr>
        <w:t xml:space="preserve"> </w:t>
      </w:r>
      <w:r w:rsidR="00843E57">
        <w:rPr>
          <w:rFonts w:asciiTheme="minorHAnsi" w:hAnsiTheme="minorHAnsi" w:cstheme="minorHAnsi"/>
        </w:rPr>
        <w:t>civile</w:t>
      </w:r>
      <w:r w:rsidR="006D3F5D">
        <w:rPr>
          <w:rFonts w:asciiTheme="minorHAnsi" w:hAnsiTheme="minorHAnsi" w:cstheme="minorHAnsi"/>
        </w:rPr>
        <w:t>,</w:t>
      </w:r>
      <w:r w:rsidR="00843E57">
        <w:rPr>
          <w:rFonts w:asciiTheme="minorHAnsi" w:hAnsiTheme="minorHAnsi" w:cstheme="minorHAnsi"/>
        </w:rPr>
        <w:t xml:space="preserve"> du 4 juillet 2002</w:t>
      </w:r>
      <w:r w:rsidR="006D3F5D">
        <w:rPr>
          <w:rFonts w:asciiTheme="minorHAnsi" w:hAnsiTheme="minorHAnsi" w:cstheme="minorHAnsi"/>
        </w:rPr>
        <w:t>,</w:t>
      </w:r>
      <w:r w:rsidR="00AD70C4">
        <w:rPr>
          <w:rFonts w:asciiTheme="minorHAnsi" w:hAnsiTheme="minorHAnsi" w:cstheme="minorHAnsi"/>
        </w:rPr>
        <w:t xml:space="preserve"> tendant au fait que la théorie était </w:t>
      </w:r>
      <w:r w:rsidR="00FF4B12">
        <w:rPr>
          <w:rFonts w:asciiTheme="minorHAnsi" w:hAnsiTheme="minorHAnsi" w:cstheme="minorHAnsi"/>
        </w:rPr>
        <w:t>acceptée</w:t>
      </w:r>
      <w:r w:rsidR="00AD70C4">
        <w:rPr>
          <w:rFonts w:asciiTheme="minorHAnsi" w:hAnsiTheme="minorHAnsi" w:cstheme="minorHAnsi"/>
        </w:rPr>
        <w:t xml:space="preserve"> seulement pour les compétitions </w:t>
      </w:r>
      <w:r w:rsidR="00EB002C">
        <w:rPr>
          <w:rFonts w:asciiTheme="minorHAnsi" w:hAnsiTheme="minorHAnsi" w:cstheme="minorHAnsi"/>
        </w:rPr>
        <w:t xml:space="preserve">et non </w:t>
      </w:r>
      <w:r w:rsidR="008B4960">
        <w:rPr>
          <w:rFonts w:asciiTheme="minorHAnsi" w:hAnsiTheme="minorHAnsi" w:cstheme="minorHAnsi"/>
        </w:rPr>
        <w:t>les entrainements</w:t>
      </w:r>
      <w:r w:rsidR="008F6CA4">
        <w:rPr>
          <w:rFonts w:asciiTheme="minorHAnsi" w:hAnsiTheme="minorHAnsi" w:cstheme="minorHAnsi"/>
        </w:rPr>
        <w:t>.</w:t>
      </w:r>
      <w:r w:rsidR="00EB002C">
        <w:rPr>
          <w:rFonts w:asciiTheme="minorHAnsi" w:hAnsiTheme="minorHAnsi" w:cstheme="minorHAnsi"/>
        </w:rPr>
        <w:t xml:space="preserve"> </w:t>
      </w:r>
      <w:r w:rsidR="008F6CA4">
        <w:rPr>
          <w:rFonts w:asciiTheme="minorHAnsi" w:hAnsiTheme="minorHAnsi" w:cstheme="minorHAnsi"/>
        </w:rPr>
        <w:t>La</w:t>
      </w:r>
      <w:r w:rsidR="00EB002C">
        <w:rPr>
          <w:rFonts w:asciiTheme="minorHAnsi" w:hAnsiTheme="minorHAnsi" w:cstheme="minorHAnsi"/>
        </w:rPr>
        <w:t xml:space="preserve"> raison était que les sportifs y </w:t>
      </w:r>
      <w:r w:rsidR="008B4960">
        <w:rPr>
          <w:rFonts w:asciiTheme="minorHAnsi" w:hAnsiTheme="minorHAnsi" w:cstheme="minorHAnsi"/>
        </w:rPr>
        <w:t>allaient</w:t>
      </w:r>
      <w:r w:rsidR="00EB002C">
        <w:rPr>
          <w:rFonts w:asciiTheme="minorHAnsi" w:hAnsiTheme="minorHAnsi" w:cstheme="minorHAnsi"/>
        </w:rPr>
        <w:t xml:space="preserve"> plus fort en compétition et donc prenaient plus de risque</w:t>
      </w:r>
      <w:r w:rsidR="008B4960">
        <w:rPr>
          <w:rFonts w:asciiTheme="minorHAnsi" w:hAnsiTheme="minorHAnsi" w:cstheme="minorHAnsi"/>
        </w:rPr>
        <w:t>s</w:t>
      </w:r>
      <w:r w:rsidR="00EB002C">
        <w:rPr>
          <w:rFonts w:asciiTheme="minorHAnsi" w:hAnsiTheme="minorHAnsi" w:cstheme="minorHAnsi"/>
        </w:rPr>
        <w:t xml:space="preserve">. </w:t>
      </w:r>
      <w:r w:rsidR="008B4960">
        <w:rPr>
          <w:rFonts w:asciiTheme="minorHAnsi" w:hAnsiTheme="minorHAnsi" w:cstheme="minorHAnsi"/>
        </w:rPr>
        <w:t xml:space="preserve">Par la suite il y a eu un revirement de jurisprudence avec un arrêt de principe de la Cour de cassation du 4 novembre 2010, celui-ci a abandonné totalement la théorie de l'acceptation des risques, elle n'est désormais plus acceptée par les juges. La solution de la Cour de cassation du 14 avril 2016 n'est pas surprenante, elle est la même que pour celle de l'arrêt de </w:t>
      </w:r>
      <w:r w:rsidR="008B4960" w:rsidRPr="008B4960">
        <w:rPr>
          <w:rFonts w:asciiTheme="minorHAnsi" w:hAnsiTheme="minorHAnsi" w:cstheme="minorHAnsi"/>
        </w:rPr>
        <w:t>2010</w:t>
      </w:r>
      <w:r w:rsidR="008B4960">
        <w:rPr>
          <w:rFonts w:asciiTheme="minorHAnsi" w:hAnsiTheme="minorHAnsi" w:cstheme="minorHAnsi"/>
        </w:rPr>
        <w:t xml:space="preserve"> :</w:t>
      </w:r>
      <w:r w:rsidR="008B4960" w:rsidRPr="008B4960">
        <w:rPr>
          <w:rFonts w:asciiTheme="minorHAnsi" w:hAnsiTheme="minorHAnsi" w:cstheme="minorHAnsi"/>
        </w:rPr>
        <w:t xml:space="preserve"> "</w:t>
      </w:r>
      <w:r w:rsidR="008B4960" w:rsidRPr="008B4960">
        <w:rPr>
          <w:rFonts w:asciiTheme="minorHAnsi" w:hAnsiTheme="minorHAnsi" w:cstheme="minorHAnsi"/>
          <w:color w:val="000000"/>
          <w:shd w:val="clear" w:color="auto" w:fill="FFFFFF"/>
        </w:rPr>
        <w:t xml:space="preserve"> Attendu que la victime d'un dommage causé par une chose peut invoquer la responsabilité résultant de l'article 1384, alinéa 1er, du code civil, à l'encontre du gardien de la chose, instrument du dommage, sans que puisse lui être opposée son acceptation des risques"</w:t>
      </w:r>
      <w:r w:rsidR="008B4960">
        <w:rPr>
          <w:rFonts w:asciiTheme="minorHAnsi" w:hAnsiTheme="minorHAnsi" w:cstheme="minorHAnsi"/>
          <w:color w:val="000000"/>
          <w:shd w:val="clear" w:color="auto" w:fill="FFFFFF"/>
        </w:rPr>
        <w:t xml:space="preserve">. Le juge établit juste un arrêt de confirmation à la suite du revirement de jurisprudence antérieur. </w:t>
      </w:r>
      <w:r w:rsidR="008B4960">
        <w:rPr>
          <w:rFonts w:asciiTheme="minorHAnsi" w:hAnsiTheme="minorHAnsi" w:cstheme="minorHAnsi"/>
        </w:rPr>
        <w:t xml:space="preserve">Il ne donne pas d'explication, ne développe pas son raisonnement, il se contente de dire le droit et de suivre la jurisprudence en place. </w:t>
      </w:r>
    </w:p>
    <w:p w14:paraId="1C2B4075" w14:textId="77777777" w:rsidR="008B4960" w:rsidRDefault="008B4960" w:rsidP="008B4960">
      <w:pPr>
        <w:jc w:val="both"/>
        <w:rPr>
          <w:rFonts w:asciiTheme="minorHAnsi" w:hAnsiTheme="minorHAnsi" w:cstheme="minorHAnsi"/>
        </w:rPr>
      </w:pPr>
    </w:p>
    <w:p w14:paraId="7D276772" w14:textId="77777777" w:rsidR="00FA6B88" w:rsidRDefault="008B4960" w:rsidP="008B4960">
      <w:pPr>
        <w:jc w:val="both"/>
        <w:rPr>
          <w:rFonts w:asciiTheme="minorHAnsi" w:hAnsiTheme="minorHAnsi" w:cstheme="minorHAnsi"/>
        </w:rPr>
      </w:pPr>
      <w:r>
        <w:rPr>
          <w:rFonts w:asciiTheme="minorHAnsi" w:hAnsiTheme="minorHAnsi" w:cstheme="minorHAnsi"/>
        </w:rPr>
        <w:t>Il est possible de penser que cette théorie a été abandonnée car la responsabilité du fait des choses est une responsabilité de plein droit, ainsi il suffit de réunir les trois conditions pour responsabiliser le gardien. Les précisions quant au contexte importe</w:t>
      </w:r>
      <w:r w:rsidR="007C7202">
        <w:rPr>
          <w:rFonts w:asciiTheme="minorHAnsi" w:hAnsiTheme="minorHAnsi" w:cstheme="minorHAnsi"/>
        </w:rPr>
        <w:t>s</w:t>
      </w:r>
      <w:r>
        <w:rPr>
          <w:rFonts w:asciiTheme="minorHAnsi" w:hAnsiTheme="minorHAnsi" w:cstheme="minorHAnsi"/>
        </w:rPr>
        <w:t xml:space="preserve"> peu et la question de l'acceptation des risques est de l'ordre du contexte, elle parait alors d'une importance moindre aux yeux des juges. Néanmoins, il semble y avoir un infléchissement de la jurisprudence sur la prise en compte du contexte. Cela apparait notamment avec un arrêt de la Cour de cassation deuxième chambre civile du 26 novembre 2020. Les juges ont pris en compte l'âge d'un l'enfant pour l'exonérer de responsabilité sur une question de transfert de garde d'une arme à feu, cela étant pourtant un élément de contexte initialement pas considéré. </w:t>
      </w:r>
    </w:p>
    <w:p w14:paraId="21199457" w14:textId="77777777" w:rsidR="00FA6B88" w:rsidRDefault="00FA6B88" w:rsidP="008B4960">
      <w:pPr>
        <w:jc w:val="both"/>
        <w:rPr>
          <w:rFonts w:asciiTheme="minorHAnsi" w:hAnsiTheme="minorHAnsi" w:cstheme="minorHAnsi"/>
        </w:rPr>
      </w:pPr>
    </w:p>
    <w:p w14:paraId="15A61F7C" w14:textId="6BB886D5" w:rsidR="008B4960" w:rsidRDefault="008B4960" w:rsidP="008B4960">
      <w:pPr>
        <w:jc w:val="both"/>
        <w:rPr>
          <w:rFonts w:asciiTheme="minorHAnsi" w:hAnsiTheme="minorHAnsi" w:cstheme="minorHAnsi"/>
        </w:rPr>
      </w:pPr>
      <w:r>
        <w:rPr>
          <w:rFonts w:asciiTheme="minorHAnsi" w:hAnsiTheme="minorHAnsi" w:cstheme="minorHAnsi"/>
        </w:rPr>
        <w:t xml:space="preserve">Le rejet de la théorie de l'acceptation des risques parait sévère mais cela pourrait s'expliquer aussi par le mouvement de favorisation d'indemnisation des victimes en droit civil. </w:t>
      </w:r>
    </w:p>
    <w:p w14:paraId="638D16AA" w14:textId="77777777" w:rsidR="008B4960" w:rsidRDefault="008B4960" w:rsidP="008D1186">
      <w:pPr>
        <w:rPr>
          <w:rFonts w:asciiTheme="minorHAnsi" w:hAnsiTheme="minorHAnsi" w:cstheme="minorHAnsi"/>
        </w:rPr>
      </w:pPr>
    </w:p>
    <w:p w14:paraId="00F7D617" w14:textId="77777777" w:rsidR="00DD6610" w:rsidRPr="000D0F65" w:rsidRDefault="00DD6610" w:rsidP="008D1186">
      <w:pPr>
        <w:rPr>
          <w:rFonts w:asciiTheme="minorHAnsi" w:hAnsiTheme="minorHAnsi" w:cstheme="minorHAnsi"/>
        </w:rPr>
      </w:pPr>
    </w:p>
    <w:p w14:paraId="340FB993" w14:textId="6A97FA40" w:rsidR="008D1186" w:rsidRPr="000D0F65" w:rsidRDefault="008D1186" w:rsidP="008D1186">
      <w:pPr>
        <w:rPr>
          <w:rFonts w:asciiTheme="minorHAnsi" w:hAnsiTheme="minorHAnsi" w:cstheme="minorHAnsi"/>
        </w:rPr>
      </w:pPr>
      <w:r w:rsidRPr="000D0F65">
        <w:rPr>
          <w:rFonts w:asciiTheme="minorHAnsi" w:hAnsiTheme="minorHAnsi" w:cstheme="minorHAnsi"/>
        </w:rPr>
        <w:lastRenderedPageBreak/>
        <w:t>B. Un</w:t>
      </w:r>
      <w:r w:rsidR="00DF3233" w:rsidRPr="000D0F65">
        <w:rPr>
          <w:rFonts w:asciiTheme="minorHAnsi" w:hAnsiTheme="minorHAnsi" w:cstheme="minorHAnsi"/>
        </w:rPr>
        <w:t xml:space="preserve">e décision sévère </w:t>
      </w:r>
      <w:r w:rsidR="00317CCD" w:rsidRPr="000D0F65">
        <w:rPr>
          <w:rFonts w:asciiTheme="minorHAnsi" w:hAnsiTheme="minorHAnsi" w:cstheme="minorHAnsi"/>
        </w:rPr>
        <w:t xml:space="preserve">à l'encontre du pilote </w:t>
      </w:r>
      <w:r w:rsidR="00A349C1" w:rsidRPr="000D0F65">
        <w:rPr>
          <w:rFonts w:asciiTheme="minorHAnsi" w:hAnsiTheme="minorHAnsi" w:cstheme="minorHAnsi"/>
        </w:rPr>
        <w:t>favor</w:t>
      </w:r>
      <w:r w:rsidR="001B5216" w:rsidRPr="000D0F65">
        <w:rPr>
          <w:rFonts w:asciiTheme="minorHAnsi" w:hAnsiTheme="minorHAnsi" w:cstheme="minorHAnsi"/>
        </w:rPr>
        <w:t>isant</w:t>
      </w:r>
      <w:r w:rsidR="00A349C1" w:rsidRPr="000D0F65">
        <w:rPr>
          <w:rFonts w:asciiTheme="minorHAnsi" w:hAnsiTheme="minorHAnsi" w:cstheme="minorHAnsi"/>
        </w:rPr>
        <w:t xml:space="preserve"> </w:t>
      </w:r>
      <w:r w:rsidR="008B4960">
        <w:rPr>
          <w:rFonts w:asciiTheme="minorHAnsi" w:hAnsiTheme="minorHAnsi" w:cstheme="minorHAnsi"/>
        </w:rPr>
        <w:t>l'indemnisation de la</w:t>
      </w:r>
      <w:r w:rsidR="00A349C1" w:rsidRPr="000D0F65">
        <w:rPr>
          <w:rFonts w:asciiTheme="minorHAnsi" w:hAnsiTheme="minorHAnsi" w:cstheme="minorHAnsi"/>
        </w:rPr>
        <w:t xml:space="preserve"> victime </w:t>
      </w:r>
    </w:p>
    <w:p w14:paraId="087285FD" w14:textId="77777777" w:rsidR="008D1186" w:rsidRPr="000D0F65" w:rsidRDefault="008D1186" w:rsidP="008D1186">
      <w:pPr>
        <w:rPr>
          <w:rFonts w:asciiTheme="minorHAnsi" w:hAnsiTheme="minorHAnsi" w:cstheme="minorHAnsi"/>
        </w:rPr>
      </w:pPr>
    </w:p>
    <w:p w14:paraId="275FDC82" w14:textId="6855A31D" w:rsidR="00317CCD" w:rsidRPr="00DD6610" w:rsidRDefault="008B4960" w:rsidP="008B4960">
      <w:pPr>
        <w:jc w:val="both"/>
        <w:rPr>
          <w:rFonts w:asciiTheme="minorHAnsi" w:hAnsiTheme="minorHAnsi" w:cstheme="minorHAnsi"/>
        </w:rPr>
      </w:pPr>
      <w:r>
        <w:rPr>
          <w:rFonts w:asciiTheme="minorHAnsi" w:hAnsiTheme="minorHAnsi" w:cstheme="minorHAnsi"/>
        </w:rPr>
        <w:t>Le juge de la Cour de cassation exclu</w:t>
      </w:r>
      <w:r w:rsidR="003709E8">
        <w:rPr>
          <w:rFonts w:asciiTheme="minorHAnsi" w:hAnsiTheme="minorHAnsi" w:cstheme="minorHAnsi"/>
        </w:rPr>
        <w:t>t</w:t>
      </w:r>
      <w:r>
        <w:rPr>
          <w:rFonts w:asciiTheme="minorHAnsi" w:hAnsiTheme="minorHAnsi" w:cstheme="minorHAnsi"/>
        </w:rPr>
        <w:t xml:space="preserve"> la théorie de l'acceptation des risques et rejette le pourvoi "</w:t>
      </w:r>
      <w:r w:rsidRPr="008B4960">
        <w:rPr>
          <w:rFonts w:asciiTheme="minorHAnsi" w:hAnsiTheme="minorHAnsi" w:cstheme="minorHAnsi"/>
        </w:rPr>
        <w:t xml:space="preserve"> sans que</w:t>
      </w:r>
      <w:r>
        <w:rPr>
          <w:rFonts w:asciiTheme="minorHAnsi" w:hAnsiTheme="minorHAnsi" w:cstheme="minorHAnsi"/>
        </w:rPr>
        <w:t xml:space="preserve"> </w:t>
      </w:r>
      <w:r w:rsidRPr="008B4960">
        <w:rPr>
          <w:rFonts w:asciiTheme="minorHAnsi" w:hAnsiTheme="minorHAnsi" w:cstheme="minorHAnsi"/>
        </w:rPr>
        <w:t>puisse lui être opposé son acceptation des risques ; qu'ayant retenu que le pilote du side-car cross en avait la</w:t>
      </w:r>
      <w:r>
        <w:rPr>
          <w:rFonts w:asciiTheme="minorHAnsi" w:hAnsiTheme="minorHAnsi" w:cstheme="minorHAnsi"/>
        </w:rPr>
        <w:t xml:space="preserve"> </w:t>
      </w:r>
      <w:r w:rsidRPr="008B4960">
        <w:rPr>
          <w:rFonts w:asciiTheme="minorHAnsi" w:hAnsiTheme="minorHAnsi" w:cstheme="minorHAnsi"/>
        </w:rPr>
        <w:t>garde de sorte que M. X., en sa qualité de gardien,</w:t>
      </w:r>
      <w:r>
        <w:rPr>
          <w:rFonts w:asciiTheme="minorHAnsi" w:hAnsiTheme="minorHAnsi" w:cstheme="minorHAnsi"/>
        </w:rPr>
        <w:t xml:space="preserve"> </w:t>
      </w:r>
      <w:r w:rsidRPr="008B4960">
        <w:rPr>
          <w:rFonts w:asciiTheme="minorHAnsi" w:hAnsiTheme="minorHAnsi" w:cstheme="minorHAnsi"/>
        </w:rPr>
        <w:t>devait être déclaré responsable des dommages subis par M.</w:t>
      </w:r>
      <w:r>
        <w:rPr>
          <w:rFonts w:asciiTheme="minorHAnsi" w:hAnsiTheme="minorHAnsi" w:cstheme="minorHAnsi"/>
        </w:rPr>
        <w:t xml:space="preserve"> </w:t>
      </w:r>
      <w:r w:rsidR="003709E8" w:rsidRPr="008B4960">
        <w:rPr>
          <w:rFonts w:asciiTheme="minorHAnsi" w:hAnsiTheme="minorHAnsi" w:cstheme="minorHAnsi"/>
        </w:rPr>
        <w:t>Y.</w:t>
      </w:r>
      <w:r w:rsidRPr="008B4960">
        <w:rPr>
          <w:rFonts w:asciiTheme="minorHAnsi" w:hAnsiTheme="minorHAnsi" w:cstheme="minorHAnsi"/>
        </w:rPr>
        <w:t xml:space="preserve"> son passager, la cour d'appel a légalement justifié sa décision</w:t>
      </w:r>
      <w:r>
        <w:rPr>
          <w:rFonts w:asciiTheme="minorHAnsi" w:hAnsiTheme="minorHAnsi" w:cstheme="minorHAnsi"/>
        </w:rPr>
        <w:t xml:space="preserve">". Cette solution semble sévère, à partir du moment où le copilote accepte les risques du sport qu'il pratique cela semble incohérent qu'au moment où il y a un accident il puisse obtenir réparation de la part du pilote. Il est confronté au danger et y consent, s’il est blessé il serait compréhensible que la théorie soit prise en compte comme ce fut le cas durant de nombreuses années. Cette décision de ne pas exonérer le pilote pour indemniser la victime va dans le sens de la mouvance indemnitaire du droit civil. Les juges favorisent en général la réparation du dommage car ils savent que les assurances prennent en charge l'indemnisation. Surtout qu'il y a eu un développement des assurances dans le domaine sportif permettant de couvrir les athlètes en cas d'incident.  Le doyen René </w:t>
      </w:r>
      <w:r>
        <w:rPr>
          <w:rFonts w:asciiTheme="minorHAnsi" w:hAnsiTheme="minorHAnsi" w:cstheme="minorHAnsi"/>
          <w:color w:val="000000" w:themeColor="text1"/>
          <w:shd w:val="clear" w:color="auto" w:fill="FFFFFF"/>
        </w:rPr>
        <w:t xml:space="preserve">Savatier </w:t>
      </w:r>
      <w:r w:rsidRPr="008B4960">
        <w:rPr>
          <w:rFonts w:asciiTheme="minorHAnsi" w:hAnsiTheme="minorHAnsi" w:cstheme="minorHAnsi"/>
          <w:color w:val="000000" w:themeColor="text1"/>
          <w:shd w:val="clear" w:color="auto" w:fill="FFFFFF"/>
        </w:rPr>
        <w:t>apport</w:t>
      </w:r>
      <w:r w:rsidR="003709E8">
        <w:rPr>
          <w:rFonts w:asciiTheme="minorHAnsi" w:hAnsiTheme="minorHAnsi" w:cstheme="minorHAnsi"/>
          <w:color w:val="000000" w:themeColor="text1"/>
          <w:shd w:val="clear" w:color="auto" w:fill="FFFFFF"/>
        </w:rPr>
        <w:t>ait</w:t>
      </w:r>
      <w:r w:rsidRPr="008B4960">
        <w:rPr>
          <w:rFonts w:asciiTheme="minorHAnsi" w:hAnsiTheme="minorHAnsi" w:cstheme="minorHAnsi"/>
          <w:color w:val="000000" w:themeColor="text1"/>
          <w:shd w:val="clear" w:color="auto" w:fill="FFFFFF"/>
        </w:rPr>
        <w:t xml:space="preserve"> déj</w:t>
      </w:r>
      <w:r>
        <w:rPr>
          <w:rFonts w:asciiTheme="minorHAnsi" w:hAnsiTheme="minorHAnsi" w:cstheme="minorHAnsi"/>
          <w:color w:val="000000" w:themeColor="text1"/>
          <w:shd w:val="clear" w:color="auto" w:fill="FFFFFF"/>
        </w:rPr>
        <w:t xml:space="preserve">à </w:t>
      </w:r>
      <w:r w:rsidRPr="008B4960">
        <w:rPr>
          <w:rFonts w:asciiTheme="minorHAnsi" w:hAnsiTheme="minorHAnsi" w:cstheme="minorHAnsi"/>
          <w:color w:val="000000" w:themeColor="text1"/>
          <w:shd w:val="clear" w:color="auto" w:fill="FFFFFF"/>
        </w:rPr>
        <w:t>en 193</w:t>
      </w:r>
      <w:r>
        <w:rPr>
          <w:rFonts w:asciiTheme="minorHAnsi" w:hAnsiTheme="minorHAnsi" w:cstheme="minorHAnsi"/>
          <w:color w:val="000000" w:themeColor="text1"/>
          <w:shd w:val="clear" w:color="auto" w:fill="FFFFFF"/>
        </w:rPr>
        <w:t>0</w:t>
      </w:r>
      <w:r w:rsidRPr="008B4960">
        <w:rPr>
          <w:rFonts w:asciiTheme="minorHAnsi" w:hAnsiTheme="minorHAnsi" w:cstheme="minorHAnsi"/>
          <w:color w:val="000000" w:themeColor="text1"/>
          <w:shd w:val="clear" w:color="auto" w:fill="FFFFFF"/>
        </w:rPr>
        <w:t xml:space="preserve"> l'hypothèse de l’impact de la présence d’un assureur dans un litige de responsabilité </w:t>
      </w:r>
      <w:r>
        <w:rPr>
          <w:rFonts w:asciiTheme="minorHAnsi" w:hAnsiTheme="minorHAnsi" w:cstheme="minorHAnsi"/>
          <w:color w:val="000000" w:themeColor="text1"/>
          <w:shd w:val="clear" w:color="auto" w:fill="FFFFFF"/>
        </w:rPr>
        <w:t xml:space="preserve">: </w:t>
      </w:r>
      <w:r w:rsidRPr="008B4960">
        <w:rPr>
          <w:rFonts w:asciiTheme="minorHAnsi" w:hAnsiTheme="minorHAnsi" w:cstheme="minorHAnsi"/>
          <w:color w:val="000000" w:themeColor="text1"/>
          <w:shd w:val="clear" w:color="auto" w:fill="FFFFFF"/>
        </w:rPr>
        <w:t>« Le domaine de la responsabilité n’a pu connaître le développement qui est le sien que parce que le juge comme le législateur ont compris que derrière tout responsable, devenu simple personne interposée, il y a presque toujours, une compagnie d’assurance"</w:t>
      </w:r>
      <w:r>
        <w:rPr>
          <w:rFonts w:asciiTheme="minorHAnsi" w:hAnsiTheme="minorHAnsi" w:cstheme="minorHAnsi"/>
          <w:color w:val="000000" w:themeColor="text1"/>
          <w:shd w:val="clear" w:color="auto" w:fill="FFFFFF"/>
        </w:rPr>
        <w:t>.</w:t>
      </w:r>
      <w:r w:rsidR="00DD6610">
        <w:rPr>
          <w:rFonts w:asciiTheme="minorHAnsi" w:hAnsiTheme="minorHAnsi" w:cstheme="minorHAnsi"/>
          <w:color w:val="000000" w:themeColor="text1"/>
          <w:shd w:val="clear" w:color="auto" w:fill="FFFFFF"/>
        </w:rPr>
        <w:t xml:space="preserve"> Il se trouve notamment qu'en l'espèce le pilote est couvert pas une assurance</w:t>
      </w:r>
      <w:r w:rsidR="008F5591">
        <w:rPr>
          <w:rFonts w:asciiTheme="minorHAnsi" w:hAnsiTheme="minorHAnsi" w:cstheme="minorHAnsi"/>
          <w:color w:val="000000" w:themeColor="text1"/>
          <w:shd w:val="clear" w:color="auto" w:fill="FFFFFF"/>
        </w:rPr>
        <w:t xml:space="preserve">. </w:t>
      </w:r>
    </w:p>
    <w:p w14:paraId="437425EA" w14:textId="77777777" w:rsidR="008B4960" w:rsidRDefault="008B4960" w:rsidP="008B4960">
      <w:pPr>
        <w:jc w:val="both"/>
        <w:rPr>
          <w:rFonts w:asciiTheme="minorHAnsi" w:hAnsiTheme="minorHAnsi" w:cstheme="minorHAnsi"/>
          <w:color w:val="000000" w:themeColor="text1"/>
          <w:shd w:val="clear" w:color="auto" w:fill="FFFFFF"/>
        </w:rPr>
      </w:pPr>
    </w:p>
    <w:p w14:paraId="3AD600EE" w14:textId="75F6CEBF" w:rsidR="008B4960" w:rsidRPr="000442B0" w:rsidRDefault="008B4960" w:rsidP="008B4960">
      <w:pPr>
        <w:autoSpaceDE w:val="0"/>
        <w:autoSpaceDN w:val="0"/>
        <w:adjustRightInd w:val="0"/>
        <w:jc w:val="both"/>
        <w:rPr>
          <w:rFonts w:ascii="Helvetica Neue" w:eastAsiaTheme="minorHAnsi" w:hAnsi="Helvetica Neue" w:cs="Helvetica Neue"/>
          <w:color w:val="000000"/>
          <w:lang w:eastAsia="en-US"/>
          <w14:ligatures w14:val="standardContextual"/>
        </w:rPr>
      </w:pPr>
      <w:r>
        <w:rPr>
          <w:rFonts w:asciiTheme="minorHAnsi" w:hAnsiTheme="minorHAnsi" w:cstheme="minorHAnsi"/>
          <w:color w:val="000000" w:themeColor="text1"/>
        </w:rPr>
        <w:t xml:space="preserve">Certaines limites ont été apportées justement pour encadrer la portée du revirement de jurisprudence de l'arrêt </w:t>
      </w:r>
      <w:r>
        <w:rPr>
          <w:rFonts w:asciiTheme="minorHAnsi" w:hAnsiTheme="minorHAnsi" w:cstheme="minorHAnsi"/>
        </w:rPr>
        <w:t>de la Cour de cassation du 4 novembre 2010.</w:t>
      </w:r>
      <w:r>
        <w:rPr>
          <w:rFonts w:ascii="Helvetica Neue" w:eastAsiaTheme="minorHAnsi" w:hAnsi="Helvetica Neue" w:cs="Helvetica Neue"/>
          <w:color w:val="000000"/>
          <w:lang w:eastAsia="en-US"/>
          <w14:ligatures w14:val="standardContextual"/>
        </w:rPr>
        <w:t xml:space="preserve"> </w:t>
      </w:r>
      <w:r w:rsidRPr="008B4960">
        <w:rPr>
          <w:rFonts w:asciiTheme="minorHAnsi" w:eastAsiaTheme="minorHAnsi" w:hAnsiTheme="minorHAnsi" w:cstheme="minorHAnsi"/>
          <w:color w:val="000000"/>
          <w:lang w:eastAsia="en-US"/>
          <w14:ligatures w14:val="standardContextual"/>
        </w:rPr>
        <w:t xml:space="preserve">Il y en a deux prévues par la loi dans le code du sport avec </w:t>
      </w:r>
      <w:r>
        <w:rPr>
          <w:rFonts w:asciiTheme="minorHAnsi" w:eastAsiaTheme="minorHAnsi" w:hAnsiTheme="minorHAnsi" w:cstheme="minorHAnsi"/>
          <w:color w:val="000000"/>
          <w:lang w:eastAsia="en-US"/>
          <w14:ligatures w14:val="standardContextual"/>
        </w:rPr>
        <w:t>d’abord l'</w:t>
      </w:r>
      <w:r w:rsidRPr="008B4960">
        <w:rPr>
          <w:rFonts w:asciiTheme="minorHAnsi" w:eastAsiaTheme="minorHAnsi" w:hAnsiTheme="minorHAnsi" w:cstheme="minorHAnsi"/>
          <w:color w:val="000000"/>
          <w:lang w:eastAsia="en-US"/>
          <w14:ligatures w14:val="standardContextual"/>
        </w:rPr>
        <w:t>article L321-3-1 issu d’une loi de 2012 exclu</w:t>
      </w:r>
      <w:r>
        <w:rPr>
          <w:rFonts w:asciiTheme="minorHAnsi" w:eastAsiaTheme="minorHAnsi" w:hAnsiTheme="minorHAnsi" w:cstheme="minorHAnsi"/>
          <w:color w:val="000000"/>
          <w:lang w:eastAsia="en-US"/>
          <w14:ligatures w14:val="standardContextual"/>
        </w:rPr>
        <w:t xml:space="preserve">ant, </w:t>
      </w:r>
      <w:r w:rsidRPr="008B4960">
        <w:rPr>
          <w:rFonts w:asciiTheme="minorHAnsi" w:eastAsiaTheme="minorHAnsi" w:hAnsiTheme="minorHAnsi" w:cstheme="minorHAnsi"/>
          <w:color w:val="000000"/>
          <w:lang w:eastAsia="en-US"/>
          <w14:ligatures w14:val="standardContextual"/>
        </w:rPr>
        <w:t>de la responsabilité du fait des choses</w:t>
      </w:r>
      <w:r>
        <w:rPr>
          <w:rFonts w:asciiTheme="minorHAnsi" w:eastAsiaTheme="minorHAnsi" w:hAnsiTheme="minorHAnsi" w:cstheme="minorHAnsi"/>
          <w:color w:val="000000"/>
          <w:lang w:eastAsia="en-US"/>
          <w14:ligatures w14:val="standardContextual"/>
        </w:rPr>
        <w:t>,</w:t>
      </w:r>
      <w:r w:rsidRPr="008B4960">
        <w:rPr>
          <w:rFonts w:asciiTheme="minorHAnsi" w:eastAsiaTheme="minorHAnsi" w:hAnsiTheme="minorHAnsi" w:cstheme="minorHAnsi"/>
          <w:color w:val="000000"/>
          <w:lang w:eastAsia="en-US"/>
          <w14:ligatures w14:val="standardContextual"/>
        </w:rPr>
        <w:t xml:space="preserve"> l’indemnisation du dommage matériel, le gardien n’en sera pas tenu</w:t>
      </w:r>
      <w:r>
        <w:rPr>
          <w:rFonts w:asciiTheme="minorHAnsi" w:eastAsiaTheme="minorHAnsi" w:hAnsiTheme="minorHAnsi" w:cstheme="minorHAnsi"/>
          <w:color w:val="000000"/>
          <w:lang w:eastAsia="en-US"/>
          <w14:ligatures w14:val="standardContextual"/>
        </w:rPr>
        <w:t xml:space="preserve"> : </w:t>
      </w:r>
      <w:r w:rsidRPr="008B4960">
        <w:rPr>
          <w:rFonts w:asciiTheme="minorHAnsi" w:eastAsiaTheme="minorHAnsi" w:hAnsiTheme="minorHAnsi" w:cstheme="minorHAnsi"/>
          <w:color w:val="000000"/>
          <w:lang w:eastAsia="en-US"/>
          <w14:ligatures w14:val="standardContextual"/>
        </w:rPr>
        <w:t>"Les pratiquants ne peuvent être tenus pour responsables des dommages matériels causés à un autre pratiquant par le fait d'une chose qu'ils ont sous leur garde"</w:t>
      </w:r>
      <w:r>
        <w:rPr>
          <w:rFonts w:asciiTheme="minorHAnsi" w:eastAsiaTheme="minorHAnsi" w:hAnsiTheme="minorHAnsi" w:cstheme="minorHAnsi"/>
          <w:color w:val="000000"/>
          <w:lang w:eastAsia="en-US"/>
          <w14:ligatures w14:val="standardContextual"/>
        </w:rPr>
        <w:t>. Ensuite l'</w:t>
      </w:r>
      <w:r w:rsidRPr="008B4960">
        <w:rPr>
          <w:rFonts w:asciiTheme="minorHAnsi" w:eastAsiaTheme="minorHAnsi" w:hAnsiTheme="minorHAnsi" w:cstheme="minorHAnsi"/>
          <w:color w:val="000000"/>
          <w:lang w:eastAsia="en-US"/>
          <w14:ligatures w14:val="standardContextual"/>
        </w:rPr>
        <w:t xml:space="preserve">article L311-1-1 </w:t>
      </w:r>
      <w:r>
        <w:rPr>
          <w:rFonts w:asciiTheme="minorHAnsi" w:eastAsiaTheme="minorHAnsi" w:hAnsiTheme="minorHAnsi" w:cstheme="minorHAnsi"/>
          <w:color w:val="000000"/>
          <w:lang w:eastAsia="en-US"/>
          <w14:ligatures w14:val="standardContextual"/>
        </w:rPr>
        <w:t xml:space="preserve">apporte </w:t>
      </w:r>
      <w:r w:rsidRPr="008B4960">
        <w:rPr>
          <w:rFonts w:asciiTheme="minorHAnsi" w:eastAsiaTheme="minorHAnsi" w:hAnsiTheme="minorHAnsi" w:cstheme="minorHAnsi"/>
          <w:color w:val="000000"/>
          <w:lang w:eastAsia="en-US"/>
          <w14:ligatures w14:val="standardContextual"/>
        </w:rPr>
        <w:t>que le gardien de l’espace naturel dans le cadre d’un sport de nature ne va pas être responsable des dommages causés à un pratiquant lorsque cela résulte de la réalisation d‘un risque</w:t>
      </w:r>
      <w:r>
        <w:rPr>
          <w:rFonts w:asciiTheme="minorHAnsi" w:eastAsiaTheme="minorHAnsi" w:hAnsiTheme="minorHAnsi" w:cstheme="minorHAnsi"/>
          <w:color w:val="000000"/>
          <w:lang w:eastAsia="en-US"/>
          <w14:ligatures w14:val="standardContextual"/>
        </w:rPr>
        <w:t xml:space="preserve"> : "</w:t>
      </w:r>
      <w:r w:rsidRPr="008B4960">
        <w:rPr>
          <w:rFonts w:asciiTheme="minorHAnsi" w:eastAsiaTheme="minorHAnsi" w:hAnsiTheme="minorHAnsi" w:cstheme="minorHAnsi"/>
          <w:color w:val="000000"/>
          <w:lang w:eastAsia="en-US"/>
          <w14:ligatures w14:val="standardContextual"/>
        </w:rPr>
        <w:t>Le gardien de l'espace naturel dans lequel s'exerce un sport de nature n'est pas responsable</w:t>
      </w:r>
      <w:r>
        <w:rPr>
          <w:rFonts w:asciiTheme="minorHAnsi" w:eastAsiaTheme="minorHAnsi" w:hAnsiTheme="minorHAnsi" w:cstheme="minorHAnsi"/>
          <w:color w:val="000000"/>
          <w:lang w:eastAsia="en-US"/>
          <w14:ligatures w14:val="standardContextual"/>
        </w:rPr>
        <w:t xml:space="preserve"> </w:t>
      </w:r>
      <w:r w:rsidRPr="008B4960">
        <w:rPr>
          <w:rFonts w:asciiTheme="minorHAnsi" w:eastAsiaTheme="minorHAnsi" w:hAnsiTheme="minorHAnsi" w:cstheme="minorHAnsi"/>
          <w:color w:val="000000"/>
          <w:lang w:eastAsia="en-US"/>
          <w14:ligatures w14:val="standardContextual"/>
        </w:rPr>
        <w:t>des dommages causés à un pratiquant</w:t>
      </w:r>
      <w:r>
        <w:rPr>
          <w:rFonts w:asciiTheme="minorHAnsi" w:eastAsiaTheme="minorHAnsi" w:hAnsiTheme="minorHAnsi" w:cstheme="minorHAnsi"/>
          <w:color w:val="000000"/>
          <w:lang w:eastAsia="en-US"/>
          <w14:ligatures w14:val="standardContextual"/>
        </w:rPr>
        <w:t>".</w:t>
      </w:r>
    </w:p>
    <w:p w14:paraId="424D8068" w14:textId="77777777" w:rsidR="008D1186" w:rsidRDefault="008D1186" w:rsidP="008D1186"/>
    <w:p w14:paraId="3243FF5B" w14:textId="77777777" w:rsidR="008D1186" w:rsidRPr="00FA11F0" w:rsidRDefault="008D1186" w:rsidP="008D1186">
      <w:r>
        <w:t xml:space="preserve"> </w:t>
      </w:r>
    </w:p>
    <w:p w14:paraId="2FD7ECF6" w14:textId="77777777" w:rsidR="008D1186" w:rsidRDefault="008D1186" w:rsidP="008D1186"/>
    <w:p w14:paraId="70F4DCDD" w14:textId="77777777" w:rsidR="007A033B" w:rsidRDefault="007A033B" w:rsidP="008D1186"/>
    <w:p w14:paraId="6CD91C66" w14:textId="77777777" w:rsidR="007A033B" w:rsidRDefault="007A033B" w:rsidP="008D1186"/>
    <w:p w14:paraId="4BA6B31A" w14:textId="77777777" w:rsidR="007A033B" w:rsidRDefault="007A033B" w:rsidP="008D1186"/>
    <w:p w14:paraId="727F4574" w14:textId="77777777" w:rsidR="007A033B" w:rsidRDefault="007A033B" w:rsidP="008D1186"/>
    <w:p w14:paraId="4EF823DB" w14:textId="77777777" w:rsidR="007A033B" w:rsidRDefault="007A033B" w:rsidP="008D1186"/>
    <w:p w14:paraId="11D3D3D3" w14:textId="77777777" w:rsidR="007A033B" w:rsidRDefault="007A033B" w:rsidP="008D1186"/>
    <w:p w14:paraId="5ECB0903" w14:textId="77777777" w:rsidR="007A033B" w:rsidRDefault="007A033B" w:rsidP="008D1186"/>
    <w:p w14:paraId="724DC9C7" w14:textId="77777777" w:rsidR="007A033B" w:rsidRDefault="007A033B" w:rsidP="008D1186"/>
    <w:p w14:paraId="7597743B" w14:textId="77777777" w:rsidR="007A033B" w:rsidRDefault="007A033B" w:rsidP="008D1186"/>
    <w:p w14:paraId="611387CF" w14:textId="77777777" w:rsidR="007A033B" w:rsidRDefault="007A033B" w:rsidP="008D1186"/>
    <w:p w14:paraId="58BF3750" w14:textId="77777777" w:rsidR="007A033B" w:rsidRDefault="007A033B" w:rsidP="008D1186"/>
    <w:p w14:paraId="078AE783" w14:textId="77777777" w:rsidR="007A033B" w:rsidRDefault="007A033B" w:rsidP="008D1186"/>
    <w:p w14:paraId="26FA7F44" w14:textId="77777777" w:rsidR="00992916" w:rsidRPr="008D1186" w:rsidRDefault="00992916" w:rsidP="008D1186"/>
    <w:sectPr w:rsidR="00992916" w:rsidRPr="008D1186">
      <w:footerReference w:type="even"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95AA4" w14:textId="77777777" w:rsidR="00A46B6D" w:rsidRDefault="00A46B6D" w:rsidP="00DF288E">
      <w:r>
        <w:separator/>
      </w:r>
    </w:p>
  </w:endnote>
  <w:endnote w:type="continuationSeparator" w:id="0">
    <w:p w14:paraId="60B6908D" w14:textId="77777777" w:rsidR="00A46B6D" w:rsidRDefault="00A46B6D" w:rsidP="00DF2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170833698"/>
      <w:docPartObj>
        <w:docPartGallery w:val="Page Numbers (Bottom of Page)"/>
        <w:docPartUnique/>
      </w:docPartObj>
    </w:sdtPr>
    <w:sdtContent>
      <w:p w14:paraId="744012CF" w14:textId="02200ECF" w:rsidR="00DF288E" w:rsidRDefault="00DF288E" w:rsidP="0096699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12930C1" w14:textId="77777777" w:rsidR="00DF288E" w:rsidRDefault="00DF288E" w:rsidP="00DF288E">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1D44D" w14:textId="77777777" w:rsidR="00DF288E" w:rsidRDefault="00DF288E" w:rsidP="00DF288E">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6A846" w14:textId="77777777" w:rsidR="00A46B6D" w:rsidRDefault="00A46B6D" w:rsidP="00DF288E">
      <w:r>
        <w:separator/>
      </w:r>
    </w:p>
  </w:footnote>
  <w:footnote w:type="continuationSeparator" w:id="0">
    <w:p w14:paraId="6B306C66" w14:textId="77777777" w:rsidR="00A46B6D" w:rsidRDefault="00A46B6D" w:rsidP="00DF28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20124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186"/>
    <w:rsid w:val="00001338"/>
    <w:rsid w:val="00004689"/>
    <w:rsid w:val="00022171"/>
    <w:rsid w:val="00040E21"/>
    <w:rsid w:val="000442B0"/>
    <w:rsid w:val="00062ECB"/>
    <w:rsid w:val="00070CA6"/>
    <w:rsid w:val="0007423D"/>
    <w:rsid w:val="00084B9A"/>
    <w:rsid w:val="000860CD"/>
    <w:rsid w:val="00086C87"/>
    <w:rsid w:val="0009159E"/>
    <w:rsid w:val="00095A88"/>
    <w:rsid w:val="000A421E"/>
    <w:rsid w:val="000A4EFB"/>
    <w:rsid w:val="000B48DE"/>
    <w:rsid w:val="000C50DF"/>
    <w:rsid w:val="000D0F65"/>
    <w:rsid w:val="000E1BC8"/>
    <w:rsid w:val="00104D00"/>
    <w:rsid w:val="00122765"/>
    <w:rsid w:val="00131C2B"/>
    <w:rsid w:val="00140027"/>
    <w:rsid w:val="00153271"/>
    <w:rsid w:val="00155CB3"/>
    <w:rsid w:val="00156714"/>
    <w:rsid w:val="00160D4C"/>
    <w:rsid w:val="001746FC"/>
    <w:rsid w:val="0017726D"/>
    <w:rsid w:val="001807AF"/>
    <w:rsid w:val="001B4C4A"/>
    <w:rsid w:val="001B5216"/>
    <w:rsid w:val="001B76F1"/>
    <w:rsid w:val="001D1826"/>
    <w:rsid w:val="001D5304"/>
    <w:rsid w:val="001E0190"/>
    <w:rsid w:val="001E0C44"/>
    <w:rsid w:val="001E2E3E"/>
    <w:rsid w:val="00205674"/>
    <w:rsid w:val="00211B92"/>
    <w:rsid w:val="00217313"/>
    <w:rsid w:val="0023497F"/>
    <w:rsid w:val="00237B83"/>
    <w:rsid w:val="0024023A"/>
    <w:rsid w:val="00240A8B"/>
    <w:rsid w:val="002467DA"/>
    <w:rsid w:val="0025093F"/>
    <w:rsid w:val="00256A90"/>
    <w:rsid w:val="00277EC3"/>
    <w:rsid w:val="002A18AB"/>
    <w:rsid w:val="002B3889"/>
    <w:rsid w:val="002B41E5"/>
    <w:rsid w:val="002B76C8"/>
    <w:rsid w:val="002C0136"/>
    <w:rsid w:val="00317CCD"/>
    <w:rsid w:val="003373D9"/>
    <w:rsid w:val="00343FFB"/>
    <w:rsid w:val="00347F3E"/>
    <w:rsid w:val="003629B7"/>
    <w:rsid w:val="00363C82"/>
    <w:rsid w:val="00364D71"/>
    <w:rsid w:val="00367613"/>
    <w:rsid w:val="003709E8"/>
    <w:rsid w:val="0038118D"/>
    <w:rsid w:val="00383FC0"/>
    <w:rsid w:val="003A7E82"/>
    <w:rsid w:val="003B218A"/>
    <w:rsid w:val="003B369D"/>
    <w:rsid w:val="003B7F20"/>
    <w:rsid w:val="003C73C4"/>
    <w:rsid w:val="003D07A5"/>
    <w:rsid w:val="003F1C74"/>
    <w:rsid w:val="003F7BFC"/>
    <w:rsid w:val="0040197D"/>
    <w:rsid w:val="004049FD"/>
    <w:rsid w:val="004055C7"/>
    <w:rsid w:val="00422F9D"/>
    <w:rsid w:val="0043155B"/>
    <w:rsid w:val="00461965"/>
    <w:rsid w:val="00484F4E"/>
    <w:rsid w:val="0048563C"/>
    <w:rsid w:val="004B1709"/>
    <w:rsid w:val="004B35A1"/>
    <w:rsid w:val="004B621F"/>
    <w:rsid w:val="004D3923"/>
    <w:rsid w:val="004D4DA9"/>
    <w:rsid w:val="004E4CE5"/>
    <w:rsid w:val="004F0243"/>
    <w:rsid w:val="004F2B6C"/>
    <w:rsid w:val="004F5014"/>
    <w:rsid w:val="005125AE"/>
    <w:rsid w:val="00523541"/>
    <w:rsid w:val="00524E07"/>
    <w:rsid w:val="00526ADA"/>
    <w:rsid w:val="00536BDA"/>
    <w:rsid w:val="0054336E"/>
    <w:rsid w:val="00547D40"/>
    <w:rsid w:val="005509C7"/>
    <w:rsid w:val="00560B27"/>
    <w:rsid w:val="005A2026"/>
    <w:rsid w:val="005A47CB"/>
    <w:rsid w:val="005B04BC"/>
    <w:rsid w:val="005C039F"/>
    <w:rsid w:val="005E69FF"/>
    <w:rsid w:val="005E7BC7"/>
    <w:rsid w:val="005F6ED0"/>
    <w:rsid w:val="00601017"/>
    <w:rsid w:val="0060141B"/>
    <w:rsid w:val="00604B3F"/>
    <w:rsid w:val="00620D9E"/>
    <w:rsid w:val="006220B1"/>
    <w:rsid w:val="00622AC6"/>
    <w:rsid w:val="0063145B"/>
    <w:rsid w:val="006477B8"/>
    <w:rsid w:val="00650403"/>
    <w:rsid w:val="00676B9D"/>
    <w:rsid w:val="00684723"/>
    <w:rsid w:val="00685CD4"/>
    <w:rsid w:val="006B6C73"/>
    <w:rsid w:val="006D3F5D"/>
    <w:rsid w:val="006D6ED4"/>
    <w:rsid w:val="00704FFB"/>
    <w:rsid w:val="0071263D"/>
    <w:rsid w:val="007211BF"/>
    <w:rsid w:val="007214BD"/>
    <w:rsid w:val="0072319A"/>
    <w:rsid w:val="007249FE"/>
    <w:rsid w:val="007307F5"/>
    <w:rsid w:val="00734DEC"/>
    <w:rsid w:val="00737FC9"/>
    <w:rsid w:val="00756A21"/>
    <w:rsid w:val="007634BC"/>
    <w:rsid w:val="0077349C"/>
    <w:rsid w:val="00775639"/>
    <w:rsid w:val="00786DAD"/>
    <w:rsid w:val="00786E47"/>
    <w:rsid w:val="00792E68"/>
    <w:rsid w:val="007A033B"/>
    <w:rsid w:val="007A5EA9"/>
    <w:rsid w:val="007B3F01"/>
    <w:rsid w:val="007B5817"/>
    <w:rsid w:val="007C0371"/>
    <w:rsid w:val="007C309B"/>
    <w:rsid w:val="007C7202"/>
    <w:rsid w:val="007E2699"/>
    <w:rsid w:val="007F62C1"/>
    <w:rsid w:val="00802B8E"/>
    <w:rsid w:val="008241FA"/>
    <w:rsid w:val="008302EF"/>
    <w:rsid w:val="00842828"/>
    <w:rsid w:val="00843E57"/>
    <w:rsid w:val="00855912"/>
    <w:rsid w:val="00857A5A"/>
    <w:rsid w:val="00861379"/>
    <w:rsid w:val="00870717"/>
    <w:rsid w:val="0087226A"/>
    <w:rsid w:val="008A2217"/>
    <w:rsid w:val="008A5C51"/>
    <w:rsid w:val="008B360E"/>
    <w:rsid w:val="008B4960"/>
    <w:rsid w:val="008B4AE4"/>
    <w:rsid w:val="008C250B"/>
    <w:rsid w:val="008C25AC"/>
    <w:rsid w:val="008D1186"/>
    <w:rsid w:val="008F5591"/>
    <w:rsid w:val="008F6B8B"/>
    <w:rsid w:val="008F6CA4"/>
    <w:rsid w:val="00903E53"/>
    <w:rsid w:val="00904A48"/>
    <w:rsid w:val="00907BC9"/>
    <w:rsid w:val="00946053"/>
    <w:rsid w:val="00950280"/>
    <w:rsid w:val="00951B29"/>
    <w:rsid w:val="00961FE1"/>
    <w:rsid w:val="009810A0"/>
    <w:rsid w:val="00992916"/>
    <w:rsid w:val="00994686"/>
    <w:rsid w:val="009B1A87"/>
    <w:rsid w:val="009C261D"/>
    <w:rsid w:val="009E5237"/>
    <w:rsid w:val="009E74CF"/>
    <w:rsid w:val="009F401F"/>
    <w:rsid w:val="009F5F34"/>
    <w:rsid w:val="00A005A3"/>
    <w:rsid w:val="00A01389"/>
    <w:rsid w:val="00A10B1A"/>
    <w:rsid w:val="00A27E4E"/>
    <w:rsid w:val="00A349C1"/>
    <w:rsid w:val="00A446C5"/>
    <w:rsid w:val="00A461CD"/>
    <w:rsid w:val="00A46B6D"/>
    <w:rsid w:val="00A557C0"/>
    <w:rsid w:val="00A63E31"/>
    <w:rsid w:val="00A651F5"/>
    <w:rsid w:val="00A84109"/>
    <w:rsid w:val="00A864E6"/>
    <w:rsid w:val="00AA0276"/>
    <w:rsid w:val="00AB1A37"/>
    <w:rsid w:val="00AC0377"/>
    <w:rsid w:val="00AC0E4B"/>
    <w:rsid w:val="00AC0FFE"/>
    <w:rsid w:val="00AD5D28"/>
    <w:rsid w:val="00AD70C4"/>
    <w:rsid w:val="00B04360"/>
    <w:rsid w:val="00B41B73"/>
    <w:rsid w:val="00B453F3"/>
    <w:rsid w:val="00B47F14"/>
    <w:rsid w:val="00B5043B"/>
    <w:rsid w:val="00B533A7"/>
    <w:rsid w:val="00B607B8"/>
    <w:rsid w:val="00B61007"/>
    <w:rsid w:val="00B827A4"/>
    <w:rsid w:val="00B857A8"/>
    <w:rsid w:val="00B85957"/>
    <w:rsid w:val="00B90A09"/>
    <w:rsid w:val="00B91E31"/>
    <w:rsid w:val="00BA33A2"/>
    <w:rsid w:val="00BA6240"/>
    <w:rsid w:val="00BB2C80"/>
    <w:rsid w:val="00BB6A5F"/>
    <w:rsid w:val="00BC7348"/>
    <w:rsid w:val="00BD1E47"/>
    <w:rsid w:val="00BE1411"/>
    <w:rsid w:val="00BF2F0D"/>
    <w:rsid w:val="00C1512A"/>
    <w:rsid w:val="00C2283E"/>
    <w:rsid w:val="00C237FC"/>
    <w:rsid w:val="00C23D0F"/>
    <w:rsid w:val="00C25FD5"/>
    <w:rsid w:val="00C3325A"/>
    <w:rsid w:val="00C34175"/>
    <w:rsid w:val="00C40CD3"/>
    <w:rsid w:val="00C413C9"/>
    <w:rsid w:val="00C45C86"/>
    <w:rsid w:val="00C61BC4"/>
    <w:rsid w:val="00C63B4F"/>
    <w:rsid w:val="00C67EF5"/>
    <w:rsid w:val="00C722B1"/>
    <w:rsid w:val="00CC2957"/>
    <w:rsid w:val="00CE29E5"/>
    <w:rsid w:val="00CF3131"/>
    <w:rsid w:val="00D15665"/>
    <w:rsid w:val="00D31525"/>
    <w:rsid w:val="00D43160"/>
    <w:rsid w:val="00D52311"/>
    <w:rsid w:val="00D57621"/>
    <w:rsid w:val="00D72E66"/>
    <w:rsid w:val="00D745A1"/>
    <w:rsid w:val="00D87EC0"/>
    <w:rsid w:val="00DB1CBB"/>
    <w:rsid w:val="00DB7AE6"/>
    <w:rsid w:val="00DC6062"/>
    <w:rsid w:val="00DC7379"/>
    <w:rsid w:val="00DC78FD"/>
    <w:rsid w:val="00DC7DFE"/>
    <w:rsid w:val="00DD6610"/>
    <w:rsid w:val="00DF288E"/>
    <w:rsid w:val="00DF3233"/>
    <w:rsid w:val="00DF3B47"/>
    <w:rsid w:val="00E02AE6"/>
    <w:rsid w:val="00E04D62"/>
    <w:rsid w:val="00E13B8C"/>
    <w:rsid w:val="00E2102D"/>
    <w:rsid w:val="00E27C2A"/>
    <w:rsid w:val="00E45E32"/>
    <w:rsid w:val="00E55FAF"/>
    <w:rsid w:val="00E620AA"/>
    <w:rsid w:val="00E673D1"/>
    <w:rsid w:val="00E730A6"/>
    <w:rsid w:val="00E74DA9"/>
    <w:rsid w:val="00E74EB2"/>
    <w:rsid w:val="00E75EEB"/>
    <w:rsid w:val="00E941C0"/>
    <w:rsid w:val="00EB002C"/>
    <w:rsid w:val="00EB33F6"/>
    <w:rsid w:val="00EB5968"/>
    <w:rsid w:val="00ED3406"/>
    <w:rsid w:val="00EE0EFB"/>
    <w:rsid w:val="00F14675"/>
    <w:rsid w:val="00F278DF"/>
    <w:rsid w:val="00F31BA5"/>
    <w:rsid w:val="00F47665"/>
    <w:rsid w:val="00F5266B"/>
    <w:rsid w:val="00F57056"/>
    <w:rsid w:val="00F6697B"/>
    <w:rsid w:val="00F911AD"/>
    <w:rsid w:val="00F91DEB"/>
    <w:rsid w:val="00FA070C"/>
    <w:rsid w:val="00FA6B88"/>
    <w:rsid w:val="00FC6264"/>
    <w:rsid w:val="00FF3081"/>
    <w:rsid w:val="00FF3425"/>
    <w:rsid w:val="00FF4B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74108BF"/>
  <w15:chartTrackingRefBased/>
  <w15:docId w15:val="{2C39E5C4-B01B-2648-B7B3-F379892EE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C73"/>
    <w:rPr>
      <w:rFonts w:ascii="Times New Roman" w:eastAsia="Times New Roman" w:hAnsi="Times New Roman" w:cs="Times New Roman"/>
      <w:kern w:val="0"/>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6B6C73"/>
    <w:pPr>
      <w:spacing w:before="100" w:beforeAutospacing="1" w:after="100" w:afterAutospacing="1"/>
    </w:pPr>
  </w:style>
  <w:style w:type="character" w:customStyle="1" w:styleId="apple-converted-space">
    <w:name w:val="apple-converted-space"/>
    <w:basedOn w:val="Policepardfaut"/>
    <w:rsid w:val="006B6C73"/>
  </w:style>
  <w:style w:type="character" w:styleId="Lienhypertexte">
    <w:name w:val="Hyperlink"/>
    <w:basedOn w:val="Policepardfaut"/>
    <w:uiPriority w:val="99"/>
    <w:semiHidden/>
    <w:unhideWhenUsed/>
    <w:rsid w:val="008B4960"/>
    <w:rPr>
      <w:color w:val="0000FF"/>
      <w:u w:val="single"/>
    </w:rPr>
  </w:style>
  <w:style w:type="paragraph" w:styleId="Pieddepage">
    <w:name w:val="footer"/>
    <w:basedOn w:val="Normal"/>
    <w:link w:val="PieddepageCar"/>
    <w:uiPriority w:val="99"/>
    <w:unhideWhenUsed/>
    <w:rsid w:val="00DF288E"/>
    <w:pPr>
      <w:tabs>
        <w:tab w:val="center" w:pos="4536"/>
        <w:tab w:val="right" w:pos="9072"/>
      </w:tabs>
    </w:pPr>
  </w:style>
  <w:style w:type="character" w:customStyle="1" w:styleId="PieddepageCar">
    <w:name w:val="Pied de page Car"/>
    <w:basedOn w:val="Policepardfaut"/>
    <w:link w:val="Pieddepage"/>
    <w:uiPriority w:val="99"/>
    <w:rsid w:val="00DF288E"/>
    <w:rPr>
      <w:rFonts w:ascii="Times New Roman" w:eastAsia="Times New Roman" w:hAnsi="Times New Roman" w:cs="Times New Roman"/>
      <w:kern w:val="0"/>
      <w:lang w:eastAsia="fr-FR"/>
      <w14:ligatures w14:val="none"/>
    </w:rPr>
  </w:style>
  <w:style w:type="character" w:styleId="Numrodepage">
    <w:name w:val="page number"/>
    <w:basedOn w:val="Policepardfaut"/>
    <w:uiPriority w:val="99"/>
    <w:semiHidden/>
    <w:unhideWhenUsed/>
    <w:rsid w:val="00DF2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12243">
      <w:bodyDiv w:val="1"/>
      <w:marLeft w:val="0"/>
      <w:marRight w:val="0"/>
      <w:marTop w:val="0"/>
      <w:marBottom w:val="0"/>
      <w:divBdr>
        <w:top w:val="none" w:sz="0" w:space="0" w:color="auto"/>
        <w:left w:val="none" w:sz="0" w:space="0" w:color="auto"/>
        <w:bottom w:val="none" w:sz="0" w:space="0" w:color="auto"/>
        <w:right w:val="none" w:sz="0" w:space="0" w:color="auto"/>
      </w:divBdr>
    </w:div>
    <w:div w:id="177517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2442</Words>
  <Characters>13437</Characters>
  <Application>Microsoft Office Word</Application>
  <DocSecurity>0</DocSecurity>
  <Lines>111</Lines>
  <Paragraphs>31</Paragraphs>
  <ScaleCrop>false</ScaleCrop>
  <Company/>
  <LinksUpToDate>false</LinksUpToDate>
  <CharactersWithSpaces>15848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Ryad Lasri</dc:creator>
  <cp:keywords/>
  <dc:description/>
  <cp:lastModifiedBy>Camille Dutheil</cp:lastModifiedBy>
  <cp:revision>2</cp:revision>
  <cp:lastPrinted>2024-02-19T20:54:00Z</cp:lastPrinted>
  <dcterms:created xsi:type="dcterms:W3CDTF">2024-03-22T13:44:00Z</dcterms:created>
  <dcterms:modified xsi:type="dcterms:W3CDTF">2024-03-22T13:44:00Z</dcterms:modified>
</cp:coreProperties>
</file>