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10D31" w:rsidRPr="00011FAA" w:rsidRDefault="00810D31" w:rsidP="00810D31">
      <w:pPr>
        <w:jc w:val="center"/>
        <w:rPr>
          <w:rFonts w:ascii="Times New Roman" w:hAnsi="Times New Roman" w:cs="Times New Roman"/>
          <w:b/>
          <w:bCs/>
        </w:rPr>
      </w:pPr>
      <w:r w:rsidRPr="00011FAA">
        <w:rPr>
          <w:rFonts w:ascii="Times New Roman" w:hAnsi="Times New Roman" w:cs="Times New Roman"/>
          <w:b/>
          <w:bCs/>
        </w:rPr>
        <w:t>L</w:t>
      </w:r>
      <w:r w:rsidR="00011FAA" w:rsidRPr="00011FAA">
        <w:rPr>
          <w:rFonts w:ascii="Times New Roman" w:hAnsi="Times New Roman" w:cs="Times New Roman"/>
          <w:b/>
          <w:bCs/>
        </w:rPr>
        <w:t>2</w:t>
      </w:r>
      <w:r w:rsidRPr="00011FAA">
        <w:rPr>
          <w:rFonts w:ascii="Times New Roman" w:hAnsi="Times New Roman" w:cs="Times New Roman"/>
          <w:b/>
          <w:bCs/>
        </w:rPr>
        <w:t>GA – Séance 8 – Le contenu (I)</w:t>
      </w:r>
    </w:p>
    <w:p w:rsidR="00810D31" w:rsidRPr="00011FAA" w:rsidRDefault="00810D31" w:rsidP="00810D31">
      <w:pPr>
        <w:jc w:val="both"/>
        <w:rPr>
          <w:rFonts w:ascii="Times New Roman" w:hAnsi="Times New Roman" w:cs="Times New Roman"/>
          <w:b/>
          <w:bCs/>
        </w:rPr>
      </w:pPr>
    </w:p>
    <w:p w:rsidR="00810D31" w:rsidRPr="00011FAA" w:rsidRDefault="00810D31" w:rsidP="00810D31">
      <w:pPr>
        <w:rPr>
          <w:rFonts w:ascii="Times New Roman" w:hAnsi="Times New Roman" w:cs="Times New Roman"/>
          <w:b/>
          <w:bCs/>
        </w:rPr>
      </w:pPr>
    </w:p>
    <w:p w:rsidR="00810D31" w:rsidRPr="00011FAA" w:rsidRDefault="00810D31">
      <w:pPr>
        <w:rPr>
          <w:rFonts w:ascii="Times New Roman" w:hAnsi="Times New Roman" w:cs="Times New Roman"/>
        </w:rPr>
      </w:pPr>
      <w:proofErr w:type="spellStart"/>
      <w:r w:rsidRPr="00011FAA">
        <w:rPr>
          <w:rFonts w:ascii="Times New Roman" w:hAnsi="Times New Roman" w:cs="Times New Roman"/>
        </w:rPr>
        <w:t>Civ</w:t>
      </w:r>
      <w:proofErr w:type="spellEnd"/>
      <w:r w:rsidRPr="00011FAA">
        <w:rPr>
          <w:rFonts w:ascii="Times New Roman" w:hAnsi="Times New Roman" w:cs="Times New Roman"/>
        </w:rPr>
        <w:t>. 1</w:t>
      </w:r>
      <w:r w:rsidRPr="00011FAA">
        <w:rPr>
          <w:rFonts w:ascii="Times New Roman" w:hAnsi="Times New Roman" w:cs="Times New Roman"/>
          <w:vertAlign w:val="superscript"/>
        </w:rPr>
        <w:t>ère</w:t>
      </w:r>
      <w:r w:rsidRPr="00011FAA">
        <w:rPr>
          <w:rFonts w:ascii="Times New Roman" w:hAnsi="Times New Roman" w:cs="Times New Roman"/>
        </w:rPr>
        <w:t xml:space="preserve">, 6 février 2019 </w:t>
      </w:r>
    </w:p>
    <w:p w:rsidR="00810D31" w:rsidRPr="00011FAA" w:rsidRDefault="00810D31">
      <w:pPr>
        <w:rPr>
          <w:rFonts w:ascii="Times New Roman" w:hAnsi="Times New Roman" w:cs="Times New Roman"/>
        </w:rPr>
      </w:pPr>
    </w:p>
    <w:p w:rsidR="00810D31" w:rsidRPr="00011FAA" w:rsidRDefault="00810D31">
      <w:pPr>
        <w:rPr>
          <w:rFonts w:ascii="Times New Roman" w:hAnsi="Times New Roman" w:cs="Times New Roman"/>
          <w:u w:val="single"/>
        </w:rPr>
      </w:pPr>
      <w:r w:rsidRPr="00011FAA">
        <w:rPr>
          <w:rFonts w:ascii="Times New Roman" w:hAnsi="Times New Roman" w:cs="Times New Roman"/>
          <w:u w:val="single"/>
        </w:rPr>
        <w:t xml:space="preserve">Faits matériels : </w:t>
      </w:r>
    </w:p>
    <w:p w:rsidR="00810D31" w:rsidRPr="00011FAA" w:rsidRDefault="00810D31">
      <w:pPr>
        <w:rPr>
          <w:rFonts w:ascii="Times New Roman" w:hAnsi="Times New Roman" w:cs="Times New Roman"/>
        </w:rPr>
      </w:pPr>
    </w:p>
    <w:p w:rsidR="00810D31" w:rsidRPr="00011FAA" w:rsidRDefault="00810D31" w:rsidP="00810D3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011FAA">
        <w:rPr>
          <w:rFonts w:ascii="Times New Roman" w:hAnsi="Times New Roman" w:cs="Times New Roman"/>
        </w:rPr>
        <w:t xml:space="preserve">18 août 2016 : signature d’un bon de commande par Mme X, ostéopathe, sur le lieu d’exercice pro </w:t>
      </w:r>
      <w:r w:rsidRPr="00011FAA">
        <w:rPr>
          <w:rFonts w:ascii="Times New Roman" w:hAnsi="Times New Roman" w:cs="Times New Roman"/>
        </w:rPr>
        <w:sym w:font="Wingdings" w:char="F0E8"/>
      </w:r>
      <w:r w:rsidRPr="00011FAA">
        <w:rPr>
          <w:rFonts w:ascii="Times New Roman" w:hAnsi="Times New Roman" w:cs="Times New Roman"/>
        </w:rPr>
        <w:t xml:space="preserve"> commande pour la société Mémo en vue d’une publicité. </w:t>
      </w:r>
    </w:p>
    <w:p w:rsidR="00810D31" w:rsidRPr="00011FAA" w:rsidRDefault="00810D31" w:rsidP="00810D31">
      <w:pPr>
        <w:rPr>
          <w:rFonts w:ascii="Times New Roman" w:hAnsi="Times New Roman" w:cs="Times New Roman"/>
        </w:rPr>
      </w:pPr>
    </w:p>
    <w:p w:rsidR="00810D31" w:rsidRPr="00011FAA" w:rsidRDefault="00810D31" w:rsidP="00810D31">
      <w:pPr>
        <w:rPr>
          <w:rFonts w:ascii="Times New Roman" w:hAnsi="Times New Roman" w:cs="Times New Roman"/>
          <w:u w:val="single"/>
        </w:rPr>
      </w:pPr>
      <w:r w:rsidRPr="00011FAA">
        <w:rPr>
          <w:rFonts w:ascii="Times New Roman" w:hAnsi="Times New Roman" w:cs="Times New Roman"/>
          <w:u w:val="single"/>
        </w:rPr>
        <w:t xml:space="preserve">Faits judiciaires </w:t>
      </w:r>
    </w:p>
    <w:p w:rsidR="00810D31" w:rsidRPr="00011FAA" w:rsidRDefault="00810D31" w:rsidP="00810D31">
      <w:pPr>
        <w:rPr>
          <w:rFonts w:ascii="Times New Roman" w:hAnsi="Times New Roman" w:cs="Times New Roman"/>
        </w:rPr>
      </w:pPr>
    </w:p>
    <w:p w:rsidR="00810D31" w:rsidRPr="00011FAA" w:rsidRDefault="00810D31" w:rsidP="00810D3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011FAA">
        <w:rPr>
          <w:rFonts w:ascii="Times New Roman" w:hAnsi="Times New Roman" w:cs="Times New Roman"/>
        </w:rPr>
        <w:t>Société assigne Mme X en paiement de sommes inhérentes à l’exécution du contrat</w:t>
      </w:r>
    </w:p>
    <w:p w:rsidR="00810D31" w:rsidRPr="00011FAA" w:rsidRDefault="00810D31" w:rsidP="00810D3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011FAA">
        <w:rPr>
          <w:rFonts w:ascii="Times New Roman" w:hAnsi="Times New Roman" w:cs="Times New Roman"/>
        </w:rPr>
        <w:t xml:space="preserve">Juridiction de proximité de Libourne, le 17 mai 2017 déboute la demande car le contrat n’est pas valable en raison de l’illicéité de l’objet. </w:t>
      </w:r>
    </w:p>
    <w:p w:rsidR="00810D31" w:rsidRPr="00011FAA" w:rsidRDefault="00810D31" w:rsidP="00810D3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011FAA">
        <w:rPr>
          <w:rFonts w:ascii="Times New Roman" w:hAnsi="Times New Roman" w:cs="Times New Roman"/>
        </w:rPr>
        <w:t>Société forme un pourvoi en cassation considérant que le contrat est valable. Pas d’irrespect d’obligation d’information car prof réglementé + + de droit de rétractation car ≠ droit de conso</w:t>
      </w:r>
    </w:p>
    <w:p w:rsidR="00810D31" w:rsidRPr="00011FAA" w:rsidRDefault="00810D31" w:rsidP="00810D31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011FAA">
        <w:rPr>
          <w:rFonts w:ascii="Times New Roman" w:hAnsi="Times New Roman" w:cs="Times New Roman"/>
        </w:rPr>
        <w:t>Civ</w:t>
      </w:r>
      <w:proofErr w:type="spellEnd"/>
      <w:r w:rsidRPr="00011FAA">
        <w:rPr>
          <w:rFonts w:ascii="Times New Roman" w:hAnsi="Times New Roman" w:cs="Times New Roman"/>
        </w:rPr>
        <w:t>. 1</w:t>
      </w:r>
      <w:r w:rsidRPr="00011FAA">
        <w:rPr>
          <w:rFonts w:ascii="Times New Roman" w:hAnsi="Times New Roman" w:cs="Times New Roman"/>
          <w:vertAlign w:val="superscript"/>
        </w:rPr>
        <w:t>ère</w:t>
      </w:r>
      <w:r w:rsidRPr="00011FAA">
        <w:rPr>
          <w:rFonts w:ascii="Times New Roman" w:hAnsi="Times New Roman" w:cs="Times New Roman"/>
        </w:rPr>
        <w:t xml:space="preserve"> rejette le pourvoi . </w:t>
      </w:r>
    </w:p>
    <w:p w:rsidR="00810D31" w:rsidRPr="00011FAA" w:rsidRDefault="00810D31" w:rsidP="00810D31">
      <w:pPr>
        <w:rPr>
          <w:rFonts w:ascii="Times New Roman" w:hAnsi="Times New Roman" w:cs="Times New Roman"/>
        </w:rPr>
      </w:pPr>
    </w:p>
    <w:p w:rsidR="00810D31" w:rsidRPr="00011FAA" w:rsidRDefault="00810D31" w:rsidP="00810D31">
      <w:pPr>
        <w:rPr>
          <w:rFonts w:ascii="Times New Roman" w:hAnsi="Times New Roman" w:cs="Times New Roman"/>
          <w:u w:val="single"/>
        </w:rPr>
      </w:pPr>
      <w:r w:rsidRPr="00011FAA">
        <w:rPr>
          <w:rFonts w:ascii="Times New Roman" w:hAnsi="Times New Roman" w:cs="Times New Roman"/>
          <w:u w:val="single"/>
        </w:rPr>
        <w:t xml:space="preserve">Problème de droit : </w:t>
      </w:r>
    </w:p>
    <w:p w:rsidR="00810D31" w:rsidRPr="00011FAA" w:rsidRDefault="00810D31" w:rsidP="00810D31">
      <w:pPr>
        <w:rPr>
          <w:rFonts w:ascii="Times New Roman" w:hAnsi="Times New Roman" w:cs="Times New Roman"/>
        </w:rPr>
      </w:pPr>
    </w:p>
    <w:p w:rsidR="00810D31" w:rsidRPr="00011FAA" w:rsidRDefault="004E683C" w:rsidP="00810D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Une norme déontologique </w:t>
      </w:r>
      <w:proofErr w:type="spellStart"/>
      <w:r>
        <w:rPr>
          <w:rFonts w:ascii="Times New Roman" w:hAnsi="Times New Roman" w:cs="Times New Roman"/>
        </w:rPr>
        <w:t>est elle</w:t>
      </w:r>
      <w:proofErr w:type="spellEnd"/>
      <w:r>
        <w:rPr>
          <w:rFonts w:ascii="Times New Roman" w:hAnsi="Times New Roman" w:cs="Times New Roman"/>
        </w:rPr>
        <w:t xml:space="preserve"> susceptible de caractériser l’</w:t>
      </w:r>
      <w:proofErr w:type="spellStart"/>
      <w:r>
        <w:rPr>
          <w:rFonts w:ascii="Times New Roman" w:hAnsi="Times New Roman" w:cs="Times New Roman"/>
        </w:rPr>
        <w:t>illécité</w:t>
      </w:r>
      <w:proofErr w:type="spellEnd"/>
      <w:r w:rsidR="00810D31" w:rsidRPr="00011FAA">
        <w:rPr>
          <w:rFonts w:ascii="Times New Roman" w:hAnsi="Times New Roman" w:cs="Times New Roman"/>
        </w:rPr>
        <w:t xml:space="preserve"> de l’objet d’un contrat ? </w:t>
      </w:r>
    </w:p>
    <w:p w:rsidR="00810D31" w:rsidRPr="00011FAA" w:rsidRDefault="00810D31">
      <w:pPr>
        <w:rPr>
          <w:rFonts w:ascii="Times New Roman" w:hAnsi="Times New Roman" w:cs="Times New Roman"/>
        </w:rPr>
      </w:pPr>
    </w:p>
    <w:p w:rsidR="00011FAA" w:rsidRPr="00011FAA" w:rsidRDefault="00011FAA">
      <w:pPr>
        <w:rPr>
          <w:rFonts w:ascii="Times New Roman" w:hAnsi="Times New Roman" w:cs="Times New Roman"/>
        </w:rPr>
      </w:pPr>
    </w:p>
    <w:p w:rsidR="00011FAA" w:rsidRPr="00011FAA" w:rsidRDefault="00011FAA">
      <w:pPr>
        <w:rPr>
          <w:rFonts w:ascii="Times New Roman" w:hAnsi="Times New Roman" w:cs="Times New Roman"/>
          <w:u w:val="single"/>
        </w:rPr>
      </w:pPr>
      <w:r w:rsidRPr="00011FAA">
        <w:rPr>
          <w:rFonts w:ascii="Times New Roman" w:hAnsi="Times New Roman" w:cs="Times New Roman"/>
          <w:u w:val="single"/>
        </w:rPr>
        <w:t xml:space="preserve">Plan </w:t>
      </w:r>
    </w:p>
    <w:p w:rsidR="00011FAA" w:rsidRPr="00011FAA" w:rsidRDefault="00011FAA">
      <w:pPr>
        <w:rPr>
          <w:rFonts w:ascii="Times New Roman" w:hAnsi="Times New Roman" w:cs="Times New Roman"/>
        </w:rPr>
      </w:pPr>
    </w:p>
    <w:p w:rsidR="00011FAA" w:rsidRPr="00011FAA" w:rsidRDefault="00011FAA">
      <w:pPr>
        <w:rPr>
          <w:rFonts w:ascii="Times New Roman" w:hAnsi="Times New Roman" w:cs="Times New Roman"/>
        </w:rPr>
      </w:pPr>
    </w:p>
    <w:p w:rsidR="00011FAA" w:rsidRPr="006407CB" w:rsidRDefault="00011FAA" w:rsidP="00011FA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</w:rPr>
      </w:pPr>
      <w:r w:rsidRPr="006407CB">
        <w:rPr>
          <w:rFonts w:ascii="Times New Roman" w:hAnsi="Times New Roman" w:cs="Times New Roman"/>
          <w:b/>
          <w:bCs/>
          <w:u w:val="single"/>
        </w:rPr>
        <w:t xml:space="preserve">Le rappel insistant de l’exigence de licéité </w:t>
      </w:r>
      <w:r w:rsidR="004E683C">
        <w:rPr>
          <w:rFonts w:ascii="Times New Roman" w:hAnsi="Times New Roman" w:cs="Times New Roman"/>
          <w:b/>
          <w:bCs/>
          <w:u w:val="single"/>
        </w:rPr>
        <w:t>de l’objet du contrat</w:t>
      </w:r>
    </w:p>
    <w:p w:rsidR="006407CB" w:rsidRPr="006407CB" w:rsidRDefault="006407CB" w:rsidP="006407CB">
      <w:pPr>
        <w:rPr>
          <w:rFonts w:ascii="Times New Roman" w:hAnsi="Times New Roman" w:cs="Times New Roman"/>
        </w:rPr>
      </w:pPr>
    </w:p>
    <w:p w:rsidR="00011FAA" w:rsidRDefault="004E683C" w:rsidP="00D4257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L’illicéité</w:t>
      </w:r>
      <w:r w:rsidR="00D42576">
        <w:rPr>
          <w:rFonts w:ascii="Times New Roman" w:hAnsi="Times New Roman" w:cs="Times New Roman"/>
        </w:rPr>
        <w:t xml:space="preserve"> d’objet du contrat </w:t>
      </w:r>
    </w:p>
    <w:p w:rsidR="001A087B" w:rsidRDefault="001A087B" w:rsidP="001A087B">
      <w:pPr>
        <w:rPr>
          <w:rFonts w:ascii="Times New Roman" w:hAnsi="Times New Roman" w:cs="Times New Roman"/>
        </w:rPr>
      </w:pPr>
    </w:p>
    <w:p w:rsidR="001A087B" w:rsidRDefault="001A087B" w:rsidP="001A087B">
      <w:pPr>
        <w:rPr>
          <w:rFonts w:ascii="Times New Roman" w:hAnsi="Times New Roman" w:cs="Times New Roman"/>
        </w:rPr>
      </w:pPr>
    </w:p>
    <w:p w:rsidR="001A087B" w:rsidRDefault="001A087B" w:rsidP="001A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Art 1162 : pas de dérogation à l’OP (stipulations et but). Stipulations référence ancien objet du contrat </w:t>
      </w:r>
      <w:r w:rsidRPr="001A087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licéité suggérée par la conformité à l’OP. </w:t>
      </w:r>
    </w:p>
    <w:p w:rsidR="001A087B" w:rsidRDefault="001A087B" w:rsidP="001A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Ancien art 1128 : notion de chose hors commerce (idem projet </w:t>
      </w:r>
      <w:proofErr w:type="spellStart"/>
      <w:r>
        <w:rPr>
          <w:rFonts w:ascii="Times New Roman" w:hAnsi="Times New Roman" w:cs="Times New Roman"/>
        </w:rPr>
        <w:t>Catala</w:t>
      </w:r>
      <w:proofErr w:type="spellEnd"/>
      <w:r>
        <w:rPr>
          <w:rFonts w:ascii="Times New Roman" w:hAnsi="Times New Roman" w:cs="Times New Roman"/>
        </w:rPr>
        <w:t xml:space="preserve"> art 1121-1)</w:t>
      </w:r>
    </w:p>
    <w:p w:rsidR="001A087B" w:rsidRDefault="001A087B" w:rsidP="001A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Rapport avec art 6 </w:t>
      </w:r>
      <w:r w:rsidRPr="001A087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</w:t>
      </w:r>
      <w:r w:rsidR="004E683C">
        <w:rPr>
          <w:rFonts w:ascii="Times New Roman" w:hAnsi="Times New Roman" w:cs="Times New Roman"/>
        </w:rPr>
        <w:t>réf</w:t>
      </w:r>
      <w:r>
        <w:rPr>
          <w:rFonts w:ascii="Times New Roman" w:hAnsi="Times New Roman" w:cs="Times New Roman"/>
        </w:rPr>
        <w:t xml:space="preserve"> BM et OP </w:t>
      </w:r>
    </w:p>
    <w:p w:rsidR="001A087B" w:rsidRDefault="001A087B" w:rsidP="001A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Plus de mention aux choses hors commerce désormais mais surement même application par les juges avant/après. </w:t>
      </w:r>
    </w:p>
    <w:p w:rsidR="001A087B" w:rsidRDefault="001A087B" w:rsidP="001A087B">
      <w:pPr>
        <w:rPr>
          <w:rFonts w:ascii="Times New Roman" w:hAnsi="Times New Roman" w:cs="Times New Roman"/>
        </w:rPr>
      </w:pPr>
    </w:p>
    <w:p w:rsidR="001A087B" w:rsidRDefault="001A087B" w:rsidP="001A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Choses hors commerce = choses qui en raison des considérations morales, d’ordre public </w:t>
      </w:r>
      <w:proofErr w:type="spellStart"/>
      <w:r>
        <w:rPr>
          <w:rFonts w:ascii="Times New Roman" w:hAnsi="Times New Roman" w:cs="Times New Roman"/>
        </w:rPr>
        <w:t>etc</w:t>
      </w:r>
      <w:proofErr w:type="spellEnd"/>
      <w:r>
        <w:rPr>
          <w:rFonts w:ascii="Times New Roman" w:hAnsi="Times New Roman" w:cs="Times New Roman"/>
        </w:rPr>
        <w:t xml:space="preserve"> ne peuvent pas fait l’objet d’une obligation </w:t>
      </w:r>
    </w:p>
    <w:p w:rsidR="001A087B" w:rsidRDefault="001A087B" w:rsidP="001A087B">
      <w:pPr>
        <w:rPr>
          <w:rFonts w:ascii="Times New Roman" w:hAnsi="Times New Roman" w:cs="Times New Roman"/>
        </w:rPr>
      </w:pPr>
    </w:p>
    <w:p w:rsidR="001A087B" w:rsidRDefault="001A087B" w:rsidP="001A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Ici il n’est pas véritablement question de la licéité de la chose ou de l’objet de l’obligation mais plutôt de l’objet du contrat: </w:t>
      </w:r>
      <w:r w:rsidR="006407CB">
        <w:rPr>
          <w:rFonts w:ascii="Times New Roman" w:hAnsi="Times New Roman" w:cs="Times New Roman"/>
        </w:rPr>
        <w:t xml:space="preserve">utilité en cas d’abandon de la cause </w:t>
      </w:r>
      <w:r w:rsidR="006407CB" w:rsidRPr="006407CB">
        <w:rPr>
          <w:rFonts w:ascii="Times New Roman" w:hAnsi="Times New Roman" w:cs="Times New Roman"/>
        </w:rPr>
        <w:sym w:font="Wingdings" w:char="F0E8"/>
      </w:r>
      <w:r w:rsidR="006407CB">
        <w:rPr>
          <w:rFonts w:ascii="Times New Roman" w:hAnsi="Times New Roman" w:cs="Times New Roman"/>
        </w:rPr>
        <w:t xml:space="preserve"> ex. GPA </w:t>
      </w:r>
      <w:r>
        <w:rPr>
          <w:rFonts w:ascii="Times New Roman" w:hAnsi="Times New Roman" w:cs="Times New Roman"/>
        </w:rPr>
        <w:t xml:space="preserve"> </w:t>
      </w:r>
    </w:p>
    <w:p w:rsidR="004E683C" w:rsidRDefault="004E683C" w:rsidP="001A08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Lien entre cause et objet du contrat </w:t>
      </w:r>
    </w:p>
    <w:p w:rsidR="001A087B" w:rsidRPr="001A087B" w:rsidRDefault="001A087B" w:rsidP="001A087B">
      <w:pPr>
        <w:rPr>
          <w:rFonts w:ascii="Times New Roman" w:hAnsi="Times New Roman" w:cs="Times New Roman"/>
        </w:rPr>
      </w:pPr>
    </w:p>
    <w:p w:rsidR="00D42576" w:rsidRPr="00D42576" w:rsidRDefault="00D42576" w:rsidP="00D42576">
      <w:pPr>
        <w:pStyle w:val="Paragraphedeliste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sanction </w:t>
      </w:r>
      <w:r w:rsidR="004E683C">
        <w:rPr>
          <w:rFonts w:ascii="Times New Roman" w:hAnsi="Times New Roman" w:cs="Times New Roman"/>
        </w:rPr>
        <w:t>de l’illicéité</w:t>
      </w:r>
    </w:p>
    <w:p w:rsidR="00011FAA" w:rsidRDefault="00011FAA" w:rsidP="00011FAA">
      <w:pPr>
        <w:rPr>
          <w:rFonts w:ascii="Times New Roman" w:hAnsi="Times New Roman" w:cs="Times New Roman"/>
        </w:rPr>
      </w:pPr>
    </w:p>
    <w:p w:rsidR="001A087B" w:rsidRDefault="001A087B" w:rsidP="00011FAA">
      <w:pPr>
        <w:rPr>
          <w:rFonts w:ascii="Times New Roman" w:hAnsi="Times New Roman" w:cs="Times New Roman"/>
        </w:rPr>
      </w:pPr>
    </w:p>
    <w:p w:rsidR="001A087B" w:rsidRDefault="001A087B" w:rsidP="00011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La sanction attendue est la nullité –</w:t>
      </w:r>
      <w:r w:rsidR="006407CB">
        <w:rPr>
          <w:rFonts w:ascii="Times New Roman" w:hAnsi="Times New Roman" w:cs="Times New Roman"/>
        </w:rPr>
        <w:t xml:space="preserve"> </w:t>
      </w:r>
      <w:proofErr w:type="spellStart"/>
      <w:r w:rsidR="006407CB">
        <w:rPr>
          <w:rFonts w:ascii="Times New Roman" w:hAnsi="Times New Roman" w:cs="Times New Roman"/>
        </w:rPr>
        <w:t>cf</w:t>
      </w:r>
      <w:proofErr w:type="spellEnd"/>
      <w:r w:rsidR="006407CB">
        <w:rPr>
          <w:rFonts w:ascii="Times New Roman" w:hAnsi="Times New Roman" w:cs="Times New Roman"/>
        </w:rPr>
        <w:t xml:space="preserve"> article 6. </w:t>
      </w:r>
      <w:r>
        <w:rPr>
          <w:rFonts w:ascii="Times New Roman" w:hAnsi="Times New Roman" w:cs="Times New Roman"/>
        </w:rPr>
        <w:t xml:space="preserve"> rappel objet (nouvellement contenu) = condition de validité </w:t>
      </w:r>
      <w:r w:rsidRPr="001A087B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remet en cause toute la validité du contrat </w:t>
      </w:r>
    </w:p>
    <w:p w:rsidR="001A087B" w:rsidRDefault="001A087B" w:rsidP="00011FA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Sévérité de la sanction adéquate lorsque l’on s’intéresse à la question de la licéité… </w:t>
      </w:r>
      <w:proofErr w:type="spellStart"/>
      <w:r w:rsidR="006407CB">
        <w:rPr>
          <w:rFonts w:ascii="Times New Roman" w:hAnsi="Times New Roman" w:cs="Times New Roman"/>
        </w:rPr>
        <w:t>cf</w:t>
      </w:r>
      <w:proofErr w:type="spellEnd"/>
      <w:r w:rsidR="006407CB">
        <w:rPr>
          <w:rFonts w:ascii="Times New Roman" w:hAnsi="Times New Roman" w:cs="Times New Roman"/>
        </w:rPr>
        <w:t xml:space="preserve"> également nouvel article 1102. </w:t>
      </w:r>
    </w:p>
    <w:p w:rsidR="001A087B" w:rsidRPr="00011FAA" w:rsidRDefault="001A087B" w:rsidP="00011FAA">
      <w:pPr>
        <w:rPr>
          <w:rFonts w:ascii="Times New Roman" w:hAnsi="Times New Roman" w:cs="Times New Roman"/>
        </w:rPr>
      </w:pPr>
    </w:p>
    <w:p w:rsidR="00011FAA" w:rsidRDefault="00011FAA" w:rsidP="00011FAA">
      <w:pPr>
        <w:pStyle w:val="Paragraphedeliste"/>
        <w:numPr>
          <w:ilvl w:val="0"/>
          <w:numId w:val="2"/>
        </w:numPr>
        <w:rPr>
          <w:rFonts w:ascii="Times New Roman" w:hAnsi="Times New Roman" w:cs="Times New Roman"/>
          <w:b/>
          <w:bCs/>
          <w:u w:val="single"/>
        </w:rPr>
      </w:pPr>
      <w:r w:rsidRPr="00BE6BB2">
        <w:rPr>
          <w:rFonts w:ascii="Times New Roman" w:hAnsi="Times New Roman" w:cs="Times New Roman"/>
          <w:b/>
          <w:bCs/>
          <w:u w:val="single"/>
        </w:rPr>
        <w:t xml:space="preserve">L’appréciation circonstanciée de la licéité de l’objet du contrat </w:t>
      </w:r>
    </w:p>
    <w:p w:rsidR="00D42576" w:rsidRDefault="00D42576" w:rsidP="00D42576">
      <w:pPr>
        <w:rPr>
          <w:rFonts w:ascii="Times New Roman" w:hAnsi="Times New Roman" w:cs="Times New Roman"/>
          <w:b/>
          <w:bCs/>
          <w:u w:val="single"/>
        </w:rPr>
      </w:pPr>
    </w:p>
    <w:p w:rsidR="00D42576" w:rsidRDefault="006407CB" w:rsidP="00D4257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 constatation de la licéité des obligations indépendantes </w:t>
      </w:r>
    </w:p>
    <w:p w:rsidR="006407CB" w:rsidRDefault="006407CB" w:rsidP="006407CB">
      <w:pPr>
        <w:rPr>
          <w:rFonts w:ascii="Times New Roman" w:hAnsi="Times New Roman" w:cs="Times New Roman"/>
        </w:rPr>
      </w:pPr>
    </w:p>
    <w:p w:rsidR="006407CB" w:rsidRDefault="006407CB" w:rsidP="006407CB">
      <w:pPr>
        <w:rPr>
          <w:rFonts w:ascii="Times New Roman" w:hAnsi="Times New Roman" w:cs="Times New Roman"/>
        </w:rPr>
      </w:pPr>
    </w:p>
    <w:p w:rsidR="006407CB" w:rsidRDefault="006407CB" w:rsidP="00640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Ex. vente du sang.</w:t>
      </w:r>
      <w:r w:rsidR="004E683C">
        <w:rPr>
          <w:rFonts w:ascii="Times New Roman" w:hAnsi="Times New Roman" w:cs="Times New Roman"/>
        </w:rPr>
        <w:t xml:space="preserve"> </w:t>
      </w:r>
      <w:r w:rsidR="004E683C" w:rsidRPr="004E683C">
        <w:rPr>
          <w:rFonts w:ascii="Times New Roman" w:hAnsi="Times New Roman" w:cs="Times New Roman"/>
        </w:rPr>
        <w:sym w:font="Wingdings" w:char="F0E8"/>
      </w:r>
      <w:r w:rsidR="004E683C">
        <w:rPr>
          <w:rFonts w:ascii="Times New Roman" w:hAnsi="Times New Roman" w:cs="Times New Roman"/>
        </w:rPr>
        <w:t xml:space="preserve"> obligation à part entière = licite</w:t>
      </w:r>
    </w:p>
    <w:p w:rsidR="004E683C" w:rsidRDefault="004E683C" w:rsidP="00640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L’ensemble est illicite </w:t>
      </w:r>
      <w:r w:rsidRPr="004E683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illicéité </w:t>
      </w:r>
      <w:proofErr w:type="spellStart"/>
      <w:r>
        <w:rPr>
          <w:rFonts w:ascii="Times New Roman" w:hAnsi="Times New Roman" w:cs="Times New Roman"/>
        </w:rPr>
        <w:t>from</w:t>
      </w:r>
      <w:proofErr w:type="spellEnd"/>
      <w:r>
        <w:rPr>
          <w:rFonts w:ascii="Times New Roman" w:hAnsi="Times New Roman" w:cs="Times New Roman"/>
        </w:rPr>
        <w:t xml:space="preserve"> droit « souple » ? </w:t>
      </w:r>
    </w:p>
    <w:p w:rsidR="006407CB" w:rsidRDefault="006407CB" w:rsidP="006407CB">
      <w:pPr>
        <w:rPr>
          <w:rFonts w:ascii="Times New Roman" w:hAnsi="Times New Roman" w:cs="Times New Roman"/>
        </w:rPr>
      </w:pPr>
    </w:p>
    <w:p w:rsidR="006407CB" w:rsidRPr="006407CB" w:rsidRDefault="006407CB" w:rsidP="006407CB">
      <w:pPr>
        <w:rPr>
          <w:rFonts w:ascii="Times New Roman" w:hAnsi="Times New Roman" w:cs="Times New Roman"/>
        </w:rPr>
      </w:pPr>
    </w:p>
    <w:p w:rsidR="006407CB" w:rsidRDefault="006407CB" w:rsidP="00D42576">
      <w:pPr>
        <w:pStyle w:val="Paragraphedeliste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L’implication de la violation d’une règle déontologique</w:t>
      </w:r>
    </w:p>
    <w:p w:rsidR="006407CB" w:rsidRDefault="006407CB" w:rsidP="006407CB">
      <w:pPr>
        <w:rPr>
          <w:rFonts w:ascii="Times New Roman" w:hAnsi="Times New Roman" w:cs="Times New Roman"/>
        </w:rPr>
      </w:pPr>
    </w:p>
    <w:p w:rsidR="006407CB" w:rsidRDefault="006407CB" w:rsidP="00640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Règle déontologique ≠ règle d’OP ? </w:t>
      </w:r>
      <w:proofErr w:type="spellStart"/>
      <w:r>
        <w:rPr>
          <w:rFonts w:ascii="Times New Roman" w:hAnsi="Times New Roman" w:cs="Times New Roman"/>
        </w:rPr>
        <w:t>Cf</w:t>
      </w:r>
      <w:proofErr w:type="spellEnd"/>
      <w:r>
        <w:rPr>
          <w:rFonts w:ascii="Times New Roman" w:hAnsi="Times New Roman" w:cs="Times New Roman"/>
        </w:rPr>
        <w:t xml:space="preserve"> article 6 ou 1133 </w:t>
      </w:r>
      <w:proofErr w:type="spellStart"/>
      <w:r>
        <w:rPr>
          <w:rFonts w:ascii="Times New Roman" w:hAnsi="Times New Roman" w:cs="Times New Roman"/>
        </w:rPr>
        <w:t>c.civ</w:t>
      </w:r>
      <w:proofErr w:type="spellEnd"/>
      <w:r>
        <w:rPr>
          <w:rFonts w:ascii="Times New Roman" w:hAnsi="Times New Roman" w:cs="Times New Roman"/>
        </w:rPr>
        <w:t xml:space="preserve">) </w:t>
      </w:r>
    </w:p>
    <w:p w:rsidR="004E683C" w:rsidRDefault="006407CB" w:rsidP="006407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Civ</w:t>
      </w:r>
      <w:proofErr w:type="spellEnd"/>
      <w:r>
        <w:rPr>
          <w:rFonts w:ascii="Times New Roman" w:hAnsi="Times New Roman" w:cs="Times New Roman"/>
        </w:rPr>
        <w:t>. 1</w:t>
      </w:r>
      <w:r w:rsidRPr="006407CB">
        <w:rPr>
          <w:rFonts w:ascii="Times New Roman" w:hAnsi="Times New Roman" w:cs="Times New Roman"/>
          <w:vertAlign w:val="superscript"/>
        </w:rPr>
        <w:t>ère</w:t>
      </w:r>
      <w:r>
        <w:rPr>
          <w:rFonts w:ascii="Times New Roman" w:hAnsi="Times New Roman" w:cs="Times New Roman"/>
        </w:rPr>
        <w:t xml:space="preserve">, 5 </w:t>
      </w:r>
      <w:proofErr w:type="spellStart"/>
      <w:r>
        <w:rPr>
          <w:rFonts w:ascii="Times New Roman" w:hAnsi="Times New Roman" w:cs="Times New Roman"/>
        </w:rPr>
        <w:t>nov</w:t>
      </w:r>
      <w:proofErr w:type="spellEnd"/>
      <w:r>
        <w:rPr>
          <w:rFonts w:ascii="Times New Roman" w:hAnsi="Times New Roman" w:cs="Times New Roman"/>
        </w:rPr>
        <w:t xml:space="preserve"> 1991 : normalement pas de nullité si violation des règles </w:t>
      </w:r>
      <w:proofErr w:type="spellStart"/>
      <w:r>
        <w:rPr>
          <w:rFonts w:ascii="Times New Roman" w:hAnsi="Times New Roman" w:cs="Times New Roman"/>
        </w:rPr>
        <w:t>déonto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6407CB" w:rsidRDefault="004E683C" w:rsidP="006407CB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Evolution</w:t>
      </w:r>
      <w:proofErr w:type="spellEnd"/>
      <w:r>
        <w:rPr>
          <w:rFonts w:ascii="Times New Roman" w:hAnsi="Times New Roman" w:cs="Times New Roman"/>
        </w:rPr>
        <w:t xml:space="preserve"> . c.vi 3</w:t>
      </w:r>
      <w:r w:rsidRPr="004E683C">
        <w:rPr>
          <w:rFonts w:ascii="Times New Roman" w:hAnsi="Times New Roman" w:cs="Times New Roman"/>
          <w:vertAlign w:val="superscript"/>
        </w:rPr>
        <w:t>ème</w:t>
      </w:r>
      <w:r>
        <w:rPr>
          <w:rFonts w:ascii="Times New Roman" w:hAnsi="Times New Roman" w:cs="Times New Roman"/>
        </w:rPr>
        <w:t xml:space="preserve"> 27 avril 2017 </w:t>
      </w:r>
      <w:r w:rsidRPr="004E683C">
        <w:rPr>
          <w:rFonts w:ascii="Times New Roman" w:hAnsi="Times New Roman" w:cs="Times New Roman"/>
        </w:rPr>
        <w:sym w:font="Wingdings" w:char="F0E8"/>
      </w:r>
      <w:r>
        <w:rPr>
          <w:rFonts w:ascii="Times New Roman" w:hAnsi="Times New Roman" w:cs="Times New Roman"/>
        </w:rPr>
        <w:t xml:space="preserve"> cause illicite caractérisée via règle </w:t>
      </w:r>
      <w:proofErr w:type="spellStart"/>
      <w:r>
        <w:rPr>
          <w:rFonts w:ascii="Times New Roman" w:hAnsi="Times New Roman" w:cs="Times New Roman"/>
        </w:rPr>
        <w:t>déonto</w:t>
      </w:r>
      <w:proofErr w:type="spellEnd"/>
      <w:r>
        <w:rPr>
          <w:rFonts w:ascii="Times New Roman" w:hAnsi="Times New Roman" w:cs="Times New Roman"/>
        </w:rPr>
        <w:t xml:space="preserve"> mais en l’occurrence lien avec règle d’OP car archi et permis de construire.</w:t>
      </w:r>
      <w:r w:rsidR="006407CB">
        <w:rPr>
          <w:rFonts w:ascii="Times New Roman" w:hAnsi="Times New Roman" w:cs="Times New Roman"/>
        </w:rPr>
        <w:t xml:space="preserve">. </w:t>
      </w:r>
    </w:p>
    <w:p w:rsidR="004E683C" w:rsidRPr="006407CB" w:rsidRDefault="004E683C" w:rsidP="006407C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OP virtuel en vertu de l’importance des règles ordinales ? </w:t>
      </w:r>
    </w:p>
    <w:sectPr w:rsidR="004E683C" w:rsidRPr="006407C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A40754"/>
    <w:multiLevelType w:val="hybridMultilevel"/>
    <w:tmpl w:val="C4161E60"/>
    <w:lvl w:ilvl="0" w:tplc="BE4844E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E91549"/>
    <w:multiLevelType w:val="hybridMultilevel"/>
    <w:tmpl w:val="629C8BB2"/>
    <w:lvl w:ilvl="0" w:tplc="9DAC4F6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0E22AD"/>
    <w:multiLevelType w:val="hybridMultilevel"/>
    <w:tmpl w:val="66A8BFAE"/>
    <w:lvl w:ilvl="0" w:tplc="5704A37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57463B"/>
    <w:multiLevelType w:val="hybridMultilevel"/>
    <w:tmpl w:val="C1960936"/>
    <w:lvl w:ilvl="0" w:tplc="C62AAC2C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0D31"/>
    <w:rsid w:val="00011FAA"/>
    <w:rsid w:val="001A087B"/>
    <w:rsid w:val="004E683C"/>
    <w:rsid w:val="006407CB"/>
    <w:rsid w:val="00810D31"/>
    <w:rsid w:val="00BE6BB2"/>
    <w:rsid w:val="00D425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E111993"/>
  <w15:chartTrackingRefBased/>
  <w15:docId w15:val="{B667EECB-9A3B-0944-B8F1-03070CD89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10D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409</Words>
  <Characters>2251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Camille Dutheil</dc:creator>
  <cp:keywords/>
  <dc:description/>
  <cp:lastModifiedBy>Camille Dutheil</cp:lastModifiedBy>
  <cp:revision>4</cp:revision>
  <dcterms:created xsi:type="dcterms:W3CDTF">2020-12-07T10:37:00Z</dcterms:created>
  <dcterms:modified xsi:type="dcterms:W3CDTF">2020-12-07T16:43:00Z</dcterms:modified>
</cp:coreProperties>
</file>