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0EED" w:rsidRPr="00830EED" w:rsidRDefault="00830EED" w:rsidP="00830EED">
      <w:pPr>
        <w:jc w:val="center"/>
        <w:rPr>
          <w:rFonts w:ascii="Times New Roman" w:hAnsi="Times New Roman" w:cs="Times New Roman"/>
          <w:b/>
          <w:bCs/>
        </w:rPr>
      </w:pPr>
      <w:r w:rsidRPr="00830EED">
        <w:rPr>
          <w:rFonts w:ascii="Times New Roman" w:hAnsi="Times New Roman" w:cs="Times New Roman"/>
          <w:b/>
          <w:bCs/>
        </w:rPr>
        <w:t>L2GB – séance 5 – la violence économique</w:t>
      </w:r>
    </w:p>
    <w:p w:rsidR="00830EED" w:rsidRPr="00830EED" w:rsidRDefault="00830EED" w:rsidP="00830EED">
      <w:pPr>
        <w:jc w:val="center"/>
        <w:rPr>
          <w:rFonts w:ascii="Times New Roman" w:hAnsi="Times New Roman" w:cs="Times New Roman"/>
          <w:b/>
          <w:bCs/>
        </w:rPr>
      </w:pPr>
    </w:p>
    <w:p w:rsidR="00830EED" w:rsidRPr="00830EED" w:rsidRDefault="00830EED" w:rsidP="00830EED">
      <w:pPr>
        <w:jc w:val="center"/>
        <w:rPr>
          <w:rFonts w:ascii="Times New Roman" w:hAnsi="Times New Roman" w:cs="Times New Roman"/>
          <w:b/>
          <w:bCs/>
        </w:rPr>
      </w:pPr>
      <w:r w:rsidRPr="00830EED">
        <w:rPr>
          <w:rFonts w:ascii="Times New Roman" w:hAnsi="Times New Roman" w:cs="Times New Roman"/>
          <w:b/>
          <w:bCs/>
        </w:rPr>
        <w:t xml:space="preserve">Commentaire d’article : art. 1143 </w:t>
      </w:r>
      <w:proofErr w:type="spellStart"/>
      <w:r w:rsidRPr="00830EED">
        <w:rPr>
          <w:rFonts w:ascii="Times New Roman" w:hAnsi="Times New Roman" w:cs="Times New Roman"/>
          <w:b/>
          <w:bCs/>
        </w:rPr>
        <w:t>c.civ</w:t>
      </w:r>
      <w:proofErr w:type="spellEnd"/>
    </w:p>
    <w:p w:rsidR="00830EED" w:rsidRDefault="00830EED" w:rsidP="00830EED">
      <w:pPr>
        <w:jc w:val="center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33028E" w:rsidRDefault="0033028E" w:rsidP="00830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Violence : </w:t>
      </w:r>
      <w:r w:rsidR="001E1D29">
        <w:rPr>
          <w:rFonts w:ascii="Times New Roman" w:hAnsi="Times New Roman" w:cs="Times New Roman"/>
        </w:rPr>
        <w:t xml:space="preserve">méfiance du droit des contrats à l’égard de toute forme de violence </w:t>
      </w:r>
      <w:r w:rsidR="001E1D29" w:rsidRPr="001E1D29">
        <w:rPr>
          <w:rFonts w:ascii="Times New Roman" w:hAnsi="Times New Roman" w:cs="Times New Roman"/>
        </w:rPr>
        <w:sym w:font="Wingdings" w:char="F0E8"/>
      </w:r>
      <w:r w:rsidR="001E1D29">
        <w:rPr>
          <w:rFonts w:ascii="Times New Roman" w:hAnsi="Times New Roman" w:cs="Times New Roman"/>
        </w:rPr>
        <w:t xml:space="preserve"> sanction sans appel </w:t>
      </w:r>
    </w:p>
    <w:p w:rsidR="001E1D29" w:rsidRDefault="001E1D29" w:rsidP="00830EED">
      <w:pPr>
        <w:jc w:val="both"/>
        <w:rPr>
          <w:rFonts w:ascii="Times New Roman" w:hAnsi="Times New Roman" w:cs="Times New Roman"/>
        </w:rPr>
      </w:pPr>
    </w:p>
    <w:p w:rsidR="001E1D29" w:rsidRDefault="001E1D29" w:rsidP="00830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1E1D29" w:rsidRDefault="001E1D29" w:rsidP="00830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Auteurs</w:t>
      </w:r>
    </w:p>
    <w:p w:rsidR="001E1D29" w:rsidRDefault="001E1D29" w:rsidP="00830EED">
      <w:pPr>
        <w:jc w:val="both"/>
        <w:rPr>
          <w:rFonts w:ascii="Times New Roman" w:hAnsi="Times New Roman" w:cs="Times New Roman"/>
        </w:rPr>
      </w:pPr>
    </w:p>
    <w:p w:rsidR="001E1D29" w:rsidRDefault="001E1D29" w:rsidP="00830EED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Pr="00830EED" w:rsidRDefault="001C641C" w:rsidP="00830E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 précision</w:t>
      </w:r>
      <w:r w:rsidR="00830EED" w:rsidRPr="00830EED">
        <w:rPr>
          <w:rFonts w:ascii="Times New Roman" w:hAnsi="Times New Roman" w:cs="Times New Roman"/>
          <w:b/>
          <w:bCs/>
        </w:rPr>
        <w:t xml:space="preserve"> </w:t>
      </w:r>
      <w:r w:rsidR="0023777C">
        <w:rPr>
          <w:rFonts w:ascii="Times New Roman" w:hAnsi="Times New Roman" w:cs="Times New Roman"/>
          <w:b/>
          <w:bCs/>
        </w:rPr>
        <w:t>des conditions préalables à la qualification de la violence</w:t>
      </w: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Pr="00830EED" w:rsidRDefault="00830EED" w:rsidP="00830EE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 w:rsidRPr="00830EED">
        <w:rPr>
          <w:rFonts w:ascii="Times New Roman" w:hAnsi="Times New Roman" w:cs="Times New Roman"/>
          <w:u w:val="single"/>
        </w:rPr>
        <w:t>L’acception classique de la violence</w:t>
      </w:r>
      <w:r w:rsidR="003F004C">
        <w:rPr>
          <w:rFonts w:ascii="Times New Roman" w:hAnsi="Times New Roman" w:cs="Times New Roman"/>
          <w:u w:val="single"/>
        </w:rPr>
        <w:t xml:space="preserve"> sous entendue</w:t>
      </w: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  <w:r w:rsidRPr="00830EED">
        <w:rPr>
          <w:rFonts w:ascii="Times New Roman" w:hAnsi="Times New Roman" w:cs="Times New Roman"/>
        </w:rPr>
        <w:t>« Il y a également violence »</w:t>
      </w:r>
      <w:r w:rsidR="00384F84">
        <w:rPr>
          <w:rFonts w:ascii="Times New Roman" w:hAnsi="Times New Roman" w:cs="Times New Roman"/>
        </w:rPr>
        <w:t xml:space="preserve">. </w:t>
      </w:r>
    </w:p>
    <w:p w:rsidR="00384F84" w:rsidRDefault="00384F84" w:rsidP="00830EED">
      <w:pPr>
        <w:jc w:val="both"/>
        <w:rPr>
          <w:rFonts w:ascii="Times New Roman" w:hAnsi="Times New Roman" w:cs="Times New Roman"/>
        </w:rPr>
      </w:pPr>
    </w:p>
    <w:p w:rsidR="00384F84" w:rsidRDefault="00384F84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de la disposition originale : l’on comprend que l’article 1143 complète et fait suite de l’article 114</w:t>
      </w:r>
      <w:r w:rsidR="003154C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disposant que « </w:t>
      </w:r>
      <w:r w:rsidR="003154C7">
        <w:rPr>
          <w:rFonts w:ascii="Times New Roman" w:hAnsi="Times New Roman" w:cs="Times New Roman"/>
        </w:rPr>
        <w:t>il y a violence lorsqu’une partie s’engage sous la pression d’une contrainte qui lui inspire la crainte d’exposer sa personne, sa fortune ou celles de ses proches à un mal considérable</w:t>
      </w:r>
      <w:r>
        <w:rPr>
          <w:rFonts w:ascii="Times New Roman" w:hAnsi="Times New Roman" w:cs="Times New Roman"/>
        </w:rPr>
        <w:t>», permettant ainsi de réitérer la place dans la violence au sein des vices du consentement dans le cadre de l’ordonnance n°</w:t>
      </w:r>
      <w:r w:rsidR="003F004C">
        <w:rPr>
          <w:rFonts w:ascii="Times New Roman" w:hAnsi="Times New Roman" w:cs="Times New Roman"/>
        </w:rPr>
        <w:t>2016-131</w:t>
      </w:r>
      <w:r>
        <w:rPr>
          <w:rFonts w:ascii="Times New Roman" w:hAnsi="Times New Roman" w:cs="Times New Roman"/>
        </w:rPr>
        <w:t xml:space="preserve"> </w:t>
      </w:r>
    </w:p>
    <w:p w:rsidR="00384F84" w:rsidRDefault="00384F84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Petit rappel de la définition des vices du consentement ?</w:t>
      </w:r>
    </w:p>
    <w:p w:rsidR="00384F84" w:rsidRDefault="00384F84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Définition classique de la violence : « contrainte illicite, un acte de force dont le caractère illégitime tient à la brutalité du procédé employé et par effet d’intimidation, à la peur inspirée » G. Cornu</w:t>
      </w:r>
    </w:p>
    <w:p w:rsidR="00384F84" w:rsidRDefault="00384F84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violence s’identifiait traditionnellement par le biais d’un acte positif : contrainte, menace… . </w:t>
      </w:r>
    </w:p>
    <w:p w:rsidR="00384F84" w:rsidRPr="00384F84" w:rsidRDefault="00384F84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caractère économique </w:t>
      </w:r>
      <w:r w:rsidR="003154C7">
        <w:rPr>
          <w:rFonts w:ascii="Times New Roman" w:hAnsi="Times New Roman" w:cs="Times New Roman"/>
        </w:rPr>
        <w:t xml:space="preserve">de la violence existait déjà d’une certaine manière : </w:t>
      </w:r>
      <w:r>
        <w:rPr>
          <w:rFonts w:ascii="Times New Roman" w:hAnsi="Times New Roman" w:cs="Times New Roman"/>
        </w:rPr>
        <w:t>L’article 1112 ancien disposait</w:t>
      </w:r>
      <w:r w:rsidR="003154C7">
        <w:rPr>
          <w:rFonts w:ascii="Times New Roman" w:hAnsi="Times New Roman" w:cs="Times New Roman"/>
        </w:rPr>
        <w:t xml:space="preserve"> « la crainte d’exposer sa fortune à un mal considérable et présent » </w:t>
      </w:r>
      <w:r w:rsidR="003154C7" w:rsidRPr="003154C7">
        <w:rPr>
          <w:rFonts w:ascii="Times New Roman" w:hAnsi="Times New Roman" w:cs="Times New Roman"/>
        </w:rPr>
        <w:sym w:font="Wingdings" w:char="F0E8"/>
      </w:r>
      <w:r w:rsidR="003154C7">
        <w:rPr>
          <w:rFonts w:ascii="Times New Roman" w:hAnsi="Times New Roman" w:cs="Times New Roman"/>
        </w:rPr>
        <w:t xml:space="preserve"> application ex. civ. 1</w:t>
      </w:r>
      <w:r w:rsidR="003154C7" w:rsidRPr="003154C7">
        <w:rPr>
          <w:rFonts w:ascii="Times New Roman" w:hAnsi="Times New Roman" w:cs="Times New Roman"/>
          <w:vertAlign w:val="superscript"/>
        </w:rPr>
        <w:t>ère</w:t>
      </w:r>
      <w:r w:rsidR="003154C7">
        <w:rPr>
          <w:rFonts w:ascii="Times New Roman" w:hAnsi="Times New Roman" w:cs="Times New Roman"/>
        </w:rPr>
        <w:t xml:space="preserve">, 30 mai 2000. Néanmoins : insuffisance au regard de l’évolution des rapports contractuels. </w:t>
      </w: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Pr="00830EED" w:rsidRDefault="0023777C" w:rsidP="00830EE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 consécration de l’état de dépendance</w:t>
      </w:r>
    </w:p>
    <w:p w:rsidR="00830EED" w:rsidRP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 Une partie abusant de l’état de dépendance dans lequel se trouve son cocontractant à son égard »</w:t>
      </w: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384F84" w:rsidRDefault="00384F84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recours à l’état de dépendance est un renvoi non dissimulé à la matière concurrentielle. L’article L420-1 du Code de commerce al. 2 en effet, sanction les abus de position dominante, au titre des pratiques anticoncurrentielles. APD : «  exploitation abusive par une entreprise ou un groupe d’entreprises de l’état de dépendance économique dans lequel se trouve à son égard une entreprise cliente ou fournisseur ». </w:t>
      </w:r>
    </w:p>
    <w:p w:rsidR="00384F84" w:rsidRDefault="00384F84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Com. 12 février 2013. L’état de dépendance = « l’impossibilité pour une entreprise, de disposer d’une solution techniquement et économiquement équivalente aux relations contractuelles qu’elle a nouées avec une autre entreprise ».</w:t>
      </w:r>
    </w:p>
    <w:p w:rsidR="00384F84" w:rsidRDefault="00384F84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Intégration manifeste de la notion au droit des contrats au travers de la violence économique</w:t>
      </w:r>
      <w:r w:rsidR="003154C7">
        <w:rPr>
          <w:rFonts w:ascii="Times New Roman" w:hAnsi="Times New Roman" w:cs="Times New Roman"/>
        </w:rPr>
        <w:t xml:space="preserve"> : intérêt de l’article 1143. Prise en considération de l’évolution des rapports contractuels, sur le modèle des rapports commerciaux, souvent déséquilibrés. </w:t>
      </w:r>
    </w:p>
    <w:p w:rsidR="003154C7" w:rsidRPr="00A54851" w:rsidRDefault="003154C7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</w:rPr>
      </w:pPr>
      <w:r w:rsidRPr="00A54851">
        <w:rPr>
          <w:rFonts w:ascii="Times New Roman" w:hAnsi="Times New Roman" w:cs="Times New Roman"/>
          <w:color w:val="FF0000"/>
        </w:rPr>
        <w:t>Réflexe premier : la dépendance économique (rapport avec droit concurrence)</w:t>
      </w:r>
      <w:r w:rsidR="0023777C" w:rsidRPr="00A54851">
        <w:rPr>
          <w:rFonts w:ascii="Times New Roman" w:hAnsi="Times New Roman" w:cs="Times New Roman"/>
          <w:color w:val="FF0000"/>
        </w:rPr>
        <w:t xml:space="preserve"> mais pourquoi pas état de dépendance psychologique</w:t>
      </w:r>
    </w:p>
    <w:p w:rsidR="009230C3" w:rsidRDefault="009230C3" w:rsidP="00384F8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</w:p>
    <w:p w:rsidR="00384F84" w:rsidRPr="00384F84" w:rsidRDefault="00384F84" w:rsidP="00384F84">
      <w:pPr>
        <w:pStyle w:val="Paragraphedelist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Pr="00830EED" w:rsidRDefault="003154C7" w:rsidP="00830E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</w:t>
      </w:r>
      <w:r w:rsidR="00877E8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double </w:t>
      </w:r>
      <w:r w:rsidR="001C641C">
        <w:rPr>
          <w:rFonts w:ascii="Times New Roman" w:hAnsi="Times New Roman" w:cs="Times New Roman"/>
          <w:b/>
          <w:bCs/>
        </w:rPr>
        <w:t>limitation</w:t>
      </w:r>
      <w:r>
        <w:rPr>
          <w:rFonts w:ascii="Times New Roman" w:hAnsi="Times New Roman" w:cs="Times New Roman"/>
          <w:b/>
          <w:bCs/>
        </w:rPr>
        <w:t xml:space="preserve"> </w:t>
      </w:r>
      <w:r w:rsidR="0023777C">
        <w:rPr>
          <w:rFonts w:ascii="Times New Roman" w:hAnsi="Times New Roman" w:cs="Times New Roman"/>
          <w:b/>
          <w:bCs/>
        </w:rPr>
        <w:t>à la qualification du vice en cas de</w:t>
      </w:r>
      <w:r>
        <w:rPr>
          <w:rFonts w:ascii="Times New Roman" w:hAnsi="Times New Roman" w:cs="Times New Roman"/>
          <w:b/>
          <w:bCs/>
        </w:rPr>
        <w:t xml:space="preserve"> violence économique </w:t>
      </w: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Pr="00830EED" w:rsidRDefault="001C641C" w:rsidP="00830EE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 rappel du caractère déterminant de l’élément vicié</w:t>
      </w: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 Obtient de lui un engagement qu’il n’aurait pas souscrit en l’absence d’une telle contrainte »</w:t>
      </w:r>
    </w:p>
    <w:p w:rsidR="003154C7" w:rsidRDefault="003154C7" w:rsidP="00830EED">
      <w:pPr>
        <w:jc w:val="both"/>
        <w:rPr>
          <w:rFonts w:ascii="Times New Roman" w:hAnsi="Times New Roman" w:cs="Times New Roman"/>
        </w:rPr>
      </w:pPr>
    </w:p>
    <w:p w:rsidR="009230C3" w:rsidRDefault="003154C7" w:rsidP="009230C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Définition classique : caractère </w:t>
      </w:r>
      <w:r w:rsidRPr="001C641C">
        <w:rPr>
          <w:rFonts w:ascii="Times New Roman" w:hAnsi="Times New Roman" w:cs="Times New Roman"/>
          <w:u w:val="single"/>
        </w:rPr>
        <w:t>déterminant</w:t>
      </w:r>
      <w:r>
        <w:rPr>
          <w:rFonts w:ascii="Times New Roman" w:hAnsi="Times New Roman" w:cs="Times New Roman"/>
        </w:rPr>
        <w:t xml:space="preserve"> </w:t>
      </w:r>
      <w:r w:rsidR="009230C3" w:rsidRPr="009230C3">
        <w:rPr>
          <w:rFonts w:ascii="Times New Roman" w:hAnsi="Times New Roman" w:cs="Times New Roman"/>
        </w:rPr>
        <w:sym w:font="Wingdings" w:char="F0E8"/>
      </w:r>
      <w:r w:rsidR="009230C3">
        <w:rPr>
          <w:rFonts w:ascii="Times New Roman" w:hAnsi="Times New Roman" w:cs="Times New Roman"/>
        </w:rPr>
        <w:t xml:space="preserve"> c’est précisément ce qui permet de considérer que le vice est constaté, entrainant la nullité du contrat </w:t>
      </w:r>
    </w:p>
    <w:p w:rsidR="001C641C" w:rsidRDefault="001C641C" w:rsidP="009230C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Appréciation in </w:t>
      </w:r>
      <w:proofErr w:type="spellStart"/>
      <w:r>
        <w:rPr>
          <w:rFonts w:ascii="Times New Roman" w:hAnsi="Times New Roman" w:cs="Times New Roman"/>
        </w:rPr>
        <w:t>concreto</w:t>
      </w:r>
      <w:proofErr w:type="spellEnd"/>
      <w:r>
        <w:rPr>
          <w:rFonts w:ascii="Times New Roman" w:hAnsi="Times New Roman" w:cs="Times New Roman"/>
        </w:rPr>
        <w:t xml:space="preserve"> du caractère déterminant de la violence </w:t>
      </w:r>
    </w:p>
    <w:p w:rsidR="0023777C" w:rsidRDefault="0023777C" w:rsidP="009230C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Motifs personnels</w:t>
      </w:r>
    </w:p>
    <w:p w:rsidR="0023777C" w:rsidRDefault="0023777C" w:rsidP="0023777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Indifférence quant à l’envergure des sociétés : la partie dont le consentement est vicié peut tout à fait être une structure d’une ampleur considérable : faisceau d’indices</w:t>
      </w:r>
      <w:r>
        <w:rPr>
          <w:rFonts w:ascii="Times New Roman" w:hAnsi="Times New Roman" w:cs="Times New Roman"/>
        </w:rPr>
        <w:t xml:space="preserve"> pour caractériser l’état de dépendance et partant, le critère déterminant. </w:t>
      </w:r>
    </w:p>
    <w:p w:rsidR="0023777C" w:rsidRPr="003154C7" w:rsidRDefault="0023777C" w:rsidP="0023777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Rappel de la sanction de la qualification du vice : nullité du contrat. Sanction exemplaire qui nécessite des conditions strictes </w:t>
      </w:r>
      <w:r w:rsidRPr="0023777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rappel du caractère déterminant semble ainsi judicieux. </w:t>
      </w:r>
    </w:p>
    <w:p w:rsidR="001C641C" w:rsidRDefault="001C641C" w:rsidP="001C641C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P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Pr="00830EED" w:rsidRDefault="003154C7" w:rsidP="00830EE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L’identification de l’avantage pour le cocontractant défaillant </w:t>
      </w: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</w:p>
    <w:p w:rsidR="00830EED" w:rsidRDefault="00830EED" w:rsidP="00830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 </w:t>
      </w:r>
      <w:r>
        <w:rPr>
          <w:rFonts w:ascii="Times New Roman" w:hAnsi="Times New Roman" w:cs="Times New Roman"/>
          <w:b/>
          <w:bCs/>
        </w:rPr>
        <w:t>Et</w:t>
      </w:r>
      <w:r>
        <w:rPr>
          <w:rFonts w:ascii="Times New Roman" w:hAnsi="Times New Roman" w:cs="Times New Roman"/>
        </w:rPr>
        <w:t xml:space="preserve"> en tire un avantage manifestement excessif »</w:t>
      </w:r>
    </w:p>
    <w:p w:rsidR="003154C7" w:rsidRDefault="003154C7" w:rsidP="00830EED">
      <w:pPr>
        <w:jc w:val="both"/>
        <w:rPr>
          <w:rFonts w:ascii="Times New Roman" w:hAnsi="Times New Roman" w:cs="Times New Roman"/>
        </w:rPr>
      </w:pPr>
    </w:p>
    <w:p w:rsidR="003154C7" w:rsidRDefault="003154C7" w:rsidP="003154C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cumulative</w:t>
      </w:r>
      <w:r w:rsidR="001C641C">
        <w:rPr>
          <w:rFonts w:ascii="Times New Roman" w:hAnsi="Times New Roman" w:cs="Times New Roman"/>
        </w:rPr>
        <w:t xml:space="preserve"> : l’abus doit être constaté </w:t>
      </w:r>
      <w:r w:rsidR="001C641C" w:rsidRPr="001C641C">
        <w:rPr>
          <w:rFonts w:ascii="Times New Roman" w:hAnsi="Times New Roman" w:cs="Times New Roman"/>
        </w:rPr>
        <w:sym w:font="Wingdings" w:char="F0E8"/>
      </w:r>
      <w:r w:rsidR="001C641C">
        <w:rPr>
          <w:rFonts w:ascii="Times New Roman" w:hAnsi="Times New Roman" w:cs="Times New Roman"/>
        </w:rPr>
        <w:t xml:space="preserve"> élément matériel et intentionnel </w:t>
      </w:r>
    </w:p>
    <w:p w:rsidR="001C641C" w:rsidRDefault="001C641C" w:rsidP="001C641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Plusieurs formes permettent de caractériser un </w:t>
      </w:r>
      <w:r w:rsidRPr="001C641C">
        <w:rPr>
          <w:rFonts w:ascii="Times New Roman" w:hAnsi="Times New Roman" w:cs="Times New Roman"/>
          <w:u w:val="single"/>
        </w:rPr>
        <w:t>abus</w:t>
      </w:r>
      <w:r>
        <w:rPr>
          <w:rFonts w:ascii="Times New Roman" w:hAnsi="Times New Roman" w:cs="Times New Roman"/>
        </w:rPr>
        <w:t> :</w:t>
      </w:r>
    </w:p>
    <w:p w:rsidR="001C641C" w:rsidRDefault="001C641C" w:rsidP="001C641C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Abus d’agir en justice (menace de recours contentieux </w:t>
      </w:r>
      <w:r w:rsidRPr="001C641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s’il n’est pas légitime)</w:t>
      </w:r>
    </w:p>
    <w:p w:rsidR="001C641C" w:rsidRDefault="001C641C" w:rsidP="001C641C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Généralement : l’illégitimité du comportement permet de caractériser l’abus</w:t>
      </w:r>
    </w:p>
    <w:p w:rsidR="001C641C" w:rsidRDefault="001C641C" w:rsidP="001C641C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1C641C" w:rsidRDefault="001C641C" w:rsidP="003154C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Objectif d’équilibre contractuel : protection des parties vulnérables </w:t>
      </w:r>
      <w:r w:rsidRPr="001C641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rapprochement à la lésion </w:t>
      </w:r>
    </w:p>
    <w:p w:rsidR="0023777C" w:rsidRDefault="0023777C" w:rsidP="003154C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Moralisation des rapports </w:t>
      </w:r>
    </w:p>
    <w:p w:rsidR="001E1D29" w:rsidRDefault="001E1D29" w:rsidP="003154C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Projet </w:t>
      </w:r>
      <w:proofErr w:type="spellStart"/>
      <w:r>
        <w:rPr>
          <w:rFonts w:ascii="Times New Roman" w:hAnsi="Times New Roman" w:cs="Times New Roman"/>
        </w:rPr>
        <w:t>Lando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c.conso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3777C" w:rsidRPr="003154C7" w:rsidRDefault="0023777C" w:rsidP="0023777C">
      <w:pPr>
        <w:pStyle w:val="Paragraphedeliste"/>
        <w:jc w:val="both"/>
        <w:rPr>
          <w:rFonts w:ascii="Times New Roman" w:hAnsi="Times New Roman" w:cs="Times New Roman"/>
        </w:rPr>
      </w:pPr>
    </w:p>
    <w:sectPr w:rsidR="0023777C" w:rsidRPr="00315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A1A1C"/>
    <w:multiLevelType w:val="hybridMultilevel"/>
    <w:tmpl w:val="84ECB33E"/>
    <w:lvl w:ilvl="0" w:tplc="E8EC6B8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061E"/>
    <w:multiLevelType w:val="hybridMultilevel"/>
    <w:tmpl w:val="362CB99E"/>
    <w:lvl w:ilvl="0" w:tplc="26DAF9E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C0DBC"/>
    <w:multiLevelType w:val="hybridMultilevel"/>
    <w:tmpl w:val="5F4AEFD4"/>
    <w:lvl w:ilvl="0" w:tplc="036CA8B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672A9"/>
    <w:multiLevelType w:val="hybridMultilevel"/>
    <w:tmpl w:val="CD26B30A"/>
    <w:lvl w:ilvl="0" w:tplc="1B561F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ED"/>
    <w:rsid w:val="00194A4D"/>
    <w:rsid w:val="001C641C"/>
    <w:rsid w:val="001E1D29"/>
    <w:rsid w:val="0023777C"/>
    <w:rsid w:val="003154C7"/>
    <w:rsid w:val="0033028E"/>
    <w:rsid w:val="00384F84"/>
    <w:rsid w:val="003F004C"/>
    <w:rsid w:val="004B6F57"/>
    <w:rsid w:val="00830EED"/>
    <w:rsid w:val="00877E85"/>
    <w:rsid w:val="009230C3"/>
    <w:rsid w:val="00A5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38321"/>
  <w15:chartTrackingRefBased/>
  <w15:docId w15:val="{5EF6E778-6622-FA42-AE68-208C8B5C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5</cp:revision>
  <cp:lastPrinted>2020-11-16T12:22:00Z</cp:lastPrinted>
  <dcterms:created xsi:type="dcterms:W3CDTF">2020-11-16T07:57:00Z</dcterms:created>
  <dcterms:modified xsi:type="dcterms:W3CDTF">2020-11-16T15:18:00Z</dcterms:modified>
</cp:coreProperties>
</file>