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82" w:rsidRDefault="007876C2">
      <w:proofErr w:type="spellStart"/>
      <w:r>
        <w:t>Planlla</w:t>
      </w:r>
      <w:proofErr w:type="spellEnd"/>
      <w:r>
        <w:t xml:space="preserve"> de entregas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413"/>
        <w:gridCol w:w="3544"/>
        <w:gridCol w:w="1559"/>
        <w:gridCol w:w="2410"/>
      </w:tblGrid>
      <w:tr w:rsidR="007876C2" w:rsidTr="007876C2">
        <w:tc>
          <w:tcPr>
            <w:tcW w:w="1413" w:type="dxa"/>
          </w:tcPr>
          <w:p w:rsidR="007876C2" w:rsidRDefault="007876C2">
            <w:r>
              <w:t>Fecha</w:t>
            </w:r>
          </w:p>
        </w:tc>
        <w:tc>
          <w:tcPr>
            <w:tcW w:w="3544" w:type="dxa"/>
          </w:tcPr>
          <w:p w:rsidR="007876C2" w:rsidRDefault="007876C2">
            <w:r>
              <w:t>Descripción</w:t>
            </w:r>
          </w:p>
        </w:tc>
        <w:tc>
          <w:tcPr>
            <w:tcW w:w="1559" w:type="dxa"/>
          </w:tcPr>
          <w:p w:rsidR="007876C2" w:rsidRDefault="007876C2">
            <w:r>
              <w:t xml:space="preserve">Importe </w:t>
            </w:r>
          </w:p>
        </w:tc>
        <w:tc>
          <w:tcPr>
            <w:tcW w:w="2410" w:type="dxa"/>
          </w:tcPr>
          <w:p w:rsidR="007876C2" w:rsidRDefault="007876C2">
            <w:r>
              <w:t>Aprobó en conformidad</w:t>
            </w:r>
          </w:p>
        </w:tc>
      </w:tr>
      <w:tr w:rsidR="007876C2" w:rsidTr="007876C2">
        <w:tc>
          <w:tcPr>
            <w:tcW w:w="1413" w:type="dxa"/>
          </w:tcPr>
          <w:p w:rsidR="007876C2" w:rsidRDefault="00A232FF">
            <w:r>
              <w:t>16/07/2015</w:t>
            </w:r>
          </w:p>
        </w:tc>
        <w:tc>
          <w:tcPr>
            <w:tcW w:w="3544" w:type="dxa"/>
          </w:tcPr>
          <w:p w:rsidR="007876C2" w:rsidRDefault="000353C1">
            <w:proofErr w:type="gramStart"/>
            <w:r>
              <w:t>Primer</w:t>
            </w:r>
            <w:proofErr w:type="gramEnd"/>
            <w:r>
              <w:t xml:space="preserve"> reunión del Análisis e ingeniería de requisitos. – Presentación de la solución elegida</w:t>
            </w:r>
          </w:p>
        </w:tc>
        <w:tc>
          <w:tcPr>
            <w:tcW w:w="1559" w:type="dxa"/>
          </w:tcPr>
          <w:p w:rsidR="007876C2" w:rsidRDefault="000353C1">
            <w:r>
              <w:t>10000</w:t>
            </w:r>
          </w:p>
        </w:tc>
        <w:tc>
          <w:tcPr>
            <w:tcW w:w="2410" w:type="dxa"/>
          </w:tcPr>
          <w:p w:rsidR="007876C2" w:rsidRDefault="007876C2">
            <w:bookmarkStart w:id="0" w:name="_GoBack"/>
            <w:bookmarkEnd w:id="0"/>
          </w:p>
        </w:tc>
      </w:tr>
      <w:tr w:rsidR="007876C2" w:rsidTr="007876C2">
        <w:tc>
          <w:tcPr>
            <w:tcW w:w="1413" w:type="dxa"/>
          </w:tcPr>
          <w:p w:rsidR="007876C2" w:rsidRDefault="000353C1">
            <w:r>
              <w:t>Semana del 20/07/2015</w:t>
            </w:r>
          </w:p>
        </w:tc>
        <w:tc>
          <w:tcPr>
            <w:tcW w:w="3544" w:type="dxa"/>
          </w:tcPr>
          <w:p w:rsidR="007876C2" w:rsidRDefault="000353C1">
            <w:r>
              <w:t>Segunda reunión del Análisis – Presentación de las pantallas correspondientes a los módulos funcionales del sistema</w:t>
            </w:r>
          </w:p>
        </w:tc>
        <w:tc>
          <w:tcPr>
            <w:tcW w:w="1559" w:type="dxa"/>
          </w:tcPr>
          <w:p w:rsidR="007876C2" w:rsidRDefault="007876C2"/>
        </w:tc>
        <w:tc>
          <w:tcPr>
            <w:tcW w:w="2410" w:type="dxa"/>
          </w:tcPr>
          <w:p w:rsidR="007876C2" w:rsidRDefault="007876C2"/>
        </w:tc>
      </w:tr>
      <w:tr w:rsidR="000353C1" w:rsidTr="007876C2">
        <w:tc>
          <w:tcPr>
            <w:tcW w:w="1413" w:type="dxa"/>
          </w:tcPr>
          <w:p w:rsidR="000353C1" w:rsidRDefault="000353C1">
            <w:r>
              <w:t xml:space="preserve">Semana del </w:t>
            </w:r>
          </w:p>
        </w:tc>
        <w:tc>
          <w:tcPr>
            <w:tcW w:w="3544" w:type="dxa"/>
          </w:tcPr>
          <w:p w:rsidR="000353C1" w:rsidRDefault="000353C1"/>
        </w:tc>
        <w:tc>
          <w:tcPr>
            <w:tcW w:w="1559" w:type="dxa"/>
          </w:tcPr>
          <w:p w:rsidR="000353C1" w:rsidRDefault="000353C1"/>
        </w:tc>
        <w:tc>
          <w:tcPr>
            <w:tcW w:w="2410" w:type="dxa"/>
          </w:tcPr>
          <w:p w:rsidR="000353C1" w:rsidRDefault="000353C1"/>
        </w:tc>
      </w:tr>
    </w:tbl>
    <w:p w:rsidR="007876C2" w:rsidRDefault="007876C2"/>
    <w:sectPr w:rsidR="00787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2"/>
    <w:rsid w:val="000353C1"/>
    <w:rsid w:val="006A683B"/>
    <w:rsid w:val="007876C2"/>
    <w:rsid w:val="009E3FBA"/>
    <w:rsid w:val="00A232FF"/>
    <w:rsid w:val="00D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BEBB74-9A3A-4CEB-9941-E6AE65C7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 spirit</dc:creator>
  <cp:keywords/>
  <dc:description/>
  <cp:lastModifiedBy>sound spirit</cp:lastModifiedBy>
  <cp:revision>1</cp:revision>
  <dcterms:created xsi:type="dcterms:W3CDTF">2015-07-16T18:22:00Z</dcterms:created>
  <dcterms:modified xsi:type="dcterms:W3CDTF">2015-07-16T19:33:00Z</dcterms:modified>
</cp:coreProperties>
</file>