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Configurar la API para crear la base de datos con el usuario sa</w:t>
      </w:r>
    </w:p>
    <w:p>
      <w:r>
        <w:t xml:space="preserve">Si entrás a SQL Server con </w:t>
      </w:r>
      <w:r>
        <w:rPr>
          <w:b/>
        </w:rPr>
        <w:t>usuario sa</w:t>
      </w:r>
      <w:r>
        <w:t xml:space="preserve"> (autenticación SQL) y querés que la </w:t>
      </w:r>
      <w:r>
        <w:rPr>
          <w:b/>
        </w:rPr>
        <w:t>API</w:t>
      </w:r>
      <w:r>
        <w:t xml:space="preserve"> use ese mismo usuario para crear la base de datos cuando alguien usa la configuración inicial (Default.html), tenés que configurar la cadena de conexión con </w:t>
      </w:r>
      <w:r>
        <w:rPr>
          <w:b/>
        </w:rPr>
        <w:t>User ID=sa</w:t>
      </w:r>
      <w:r>
        <w:t xml:space="preserve"> y la contraseña.</w:t>
      </w:r>
    </w:p>
    <w:p/>
    <w:p>
      <w:pPr>
        <w:pStyle w:val="Heading2"/>
      </w:pPr>
      <w:r>
        <w:t>Cómo se conecta la API a la base de datos</w:t>
      </w:r>
    </w:p>
    <w:p>
      <w:r>
        <w:t xml:space="preserve">La cadena de conexión va en </w:t>
      </w:r>
      <w:r>
        <w:rPr>
          <w:b/>
        </w:rPr>
        <w:t>Web.config</w:t>
      </w:r>
      <w:r>
        <w:t xml:space="preserve">, dentro de la sección </w:t>
      </w:r>
      <w:r>
        <w:rPr>
          <w:rFonts w:ascii="Consolas" w:hAnsi="Consolas"/>
          <w:sz w:val="19"/>
        </w:rPr>
        <w:t>&lt;connectionStrings&gt;</w:t>
      </w:r>
      <w:r>
        <w:t xml:space="preserve">. El código usa </w:t>
      </w:r>
      <w:r>
        <w:rPr>
          <w:rFonts w:ascii="Consolas" w:hAnsi="Consolas"/>
          <w:sz w:val="19"/>
        </w:rPr>
        <w:t>ConfigurationManager.ConnectionStrings["DataContext"]</w:t>
      </w:r>
      <w:r>
        <w:t xml:space="preserve"> (DataContext, DatabaseInitializer, SetupController) y obtiene esa cadena.</w:t>
      </w:r>
    </w:p>
    <w:p/>
    <w:p>
      <w:pPr>
        <w:pStyle w:val="Heading2"/>
      </w:pPr>
      <w:r>
        <w:t>Cadena en Web.config</w:t>
      </w:r>
    </w:p>
    <w:p>
      <w:r>
        <w:t xml:space="preserve">En </w:t>
      </w:r>
      <w:r>
        <w:rPr>
          <w:b/>
        </w:rPr>
        <w:t>Web.config</w:t>
      </w:r>
      <w:r>
        <w:t xml:space="preserve"> (o en el Web.config ya publicado en el servidor), la sección </w:t>
      </w:r>
      <w:r>
        <w:rPr>
          <w:rFonts w:ascii="Consolas" w:hAnsi="Consolas"/>
          <w:sz w:val="19"/>
        </w:rPr>
        <w:t>&lt;connectionStrings&gt;</w:t>
      </w:r>
      <w:r>
        <w:t xml:space="preserve"> debe tener la cadena </w:t>
      </w:r>
      <w:r>
        <w:rPr>
          <w:b/>
        </w:rPr>
        <w:t>DataContext</w:t>
      </w:r>
      <w:r>
        <w:t xml:space="preserve"> con autenticación SQL (usuario </w:t>
      </w:r>
      <w:r>
        <w:rPr>
          <w:b/>
        </w:rPr>
        <w:t>sa</w:t>
      </w:r>
      <w:r>
        <w:t>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&lt;connectionStrings&gt;</w:t>
        <w:br/>
        <w:t xml:space="preserve">  &lt;add name="DataContext"</w:t>
        <w:br/>
        <w:t xml:space="preserve">       connectionString="Server=.\SQLEXPRESS;Database=smartlunch;User Id=sa;Password=TU_CONTRASEÑA_SA;Persist Security Info=True;MultipleActiveResultSets=True;Encrypt=True;TrustServerCertificate=True;"</w:t>
        <w:br/>
        <w:t xml:space="preserve">       providerName="System.Data.SqlClient" /&gt;</w:t>
        <w:br/>
        <w:t>&lt;/connectionStrings&gt;</w:t>
      </w:r>
    </w:p>
    <w:p>
      <w:r>
        <w:t xml:space="preserve">Reemplazá </w:t>
      </w:r>
      <w:r>
        <w:rPr>
          <w:rFonts w:ascii="Consolas" w:hAnsi="Consolas"/>
          <w:sz w:val="19"/>
        </w:rPr>
        <w:t>TU_CONTRASEÑA_SA</w:t>
      </w:r>
      <w:r>
        <w:t xml:space="preserve"> por la contraseña real del usuario </w:t>
      </w:r>
      <w:r>
        <w:rPr>
          <w:b/>
        </w:rPr>
        <w:t>sa</w:t>
      </w:r>
      <w:r>
        <w:t xml:space="preserve">. Si tu servidor no usa cifrado, podés usar </w:t>
      </w:r>
      <w:r>
        <w:rPr>
          <w:rFonts w:ascii="Consolas" w:hAnsi="Consolas"/>
          <w:sz w:val="19"/>
        </w:rPr>
        <w:t>Encrypt=False</w:t>
      </w:r>
      <w:r>
        <w:t xml:space="preserve"> en lugar de </w:t>
      </w:r>
      <w:r>
        <w:rPr>
          <w:rFonts w:ascii="Consolas" w:hAnsi="Consolas"/>
          <w:sz w:val="19"/>
        </w:rPr>
        <w:t>Encrypt=True;TrustServerCertificate=True</w:t>
      </w:r>
      <w:r>
        <w:t>.</w:t>
      </w:r>
    </w:p>
    <w:p/>
    <w:p>
      <w:pPr>
        <w:pStyle w:val="Heading2"/>
      </w:pPr>
      <w:r>
        <w:t>Cadena de conexión de referencia (sa)</w:t>
      </w:r>
    </w:p>
    <w:p>
      <w:r>
        <w:t xml:space="preserve">Cadena de referencia para copiar en </w:t>
      </w:r>
      <w:r>
        <w:rPr>
          <w:b/>
        </w:rPr>
        <w:t>Web.config</w:t>
      </w:r>
      <w:r>
        <w:t xml:space="preserve"> (agregar </w:t>
      </w:r>
      <w:r>
        <w:rPr>
          <w:rFonts w:ascii="Consolas" w:hAnsi="Consolas"/>
          <w:sz w:val="19"/>
        </w:rPr>
        <w:t>Database=smartlunch</w:t>
      </w:r>
      <w:r>
        <w:t xml:space="preserve"> si no está):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Data Source=.\SQLEXPRESS;Persist Security Info=True;User ID=sa;Password=TU_CONTRASEÑA_SA;Pooling=False;MultipleActiveResultSets=False;Encrypt=True;TrustServerCertificate=True;Application Name="SQL Server Management Studio";Command Timeout=0</w:t>
      </w:r>
    </w:p>
    <w:p>
      <w:r>
        <w:t xml:space="preserve">Para la API conviene usar además: </w:t>
      </w:r>
      <w:r>
        <w:rPr>
          <w:rFonts w:ascii="Consolas" w:hAnsi="Consolas"/>
          <w:sz w:val="19"/>
        </w:rPr>
        <w:t>Initial Catalog=smartlunch</w:t>
      </w:r>
      <w:r>
        <w:t xml:space="preserve">, </w:t>
      </w:r>
      <w:r>
        <w:rPr>
          <w:rFonts w:ascii="Consolas" w:hAnsi="Consolas"/>
          <w:sz w:val="19"/>
        </w:rPr>
        <w:t>Pooling=True</w:t>
      </w:r>
      <w:r>
        <w:t xml:space="preserve">, </w:t>
      </w:r>
      <w:r>
        <w:rPr>
          <w:rFonts w:ascii="Consolas" w:hAnsi="Consolas"/>
          <w:sz w:val="19"/>
        </w:rPr>
        <w:t>Min Pool Size=5</w:t>
      </w:r>
      <w:r>
        <w:t xml:space="preserve">, </w:t>
      </w:r>
      <w:r>
        <w:rPr>
          <w:rFonts w:ascii="Consolas" w:hAnsi="Consolas"/>
          <w:sz w:val="19"/>
        </w:rPr>
        <w:t>Max Pool Size=100</w:t>
      </w:r>
      <w:r>
        <w:t xml:space="preserve">, </w:t>
      </w:r>
      <w:r>
        <w:rPr>
          <w:rFonts w:ascii="Consolas" w:hAnsi="Consolas"/>
          <w:sz w:val="19"/>
        </w:rPr>
        <w:t>Connect Timeout=30</w:t>
      </w:r>
      <w:r>
        <w:t xml:space="preserve">, y podés quitar </w:t>
      </w:r>
      <w:r>
        <w:rPr>
          <w:rFonts w:ascii="Consolas" w:hAnsi="Consolas"/>
          <w:sz w:val="19"/>
        </w:rPr>
        <w:t>Application Name</w:t>
      </w:r>
      <w:r>
        <w:t xml:space="preserve"> y </w:t>
      </w:r>
      <w:r>
        <w:rPr>
          <w:rFonts w:ascii="Consolas" w:hAnsi="Consolas"/>
          <w:sz w:val="19"/>
        </w:rPr>
        <w:t>Command Timeout=0</w:t>
      </w:r>
      <w:r>
        <w:t>.</w:t>
      </w:r>
    </w:p>
    <w:p/>
    <w:p>
      <w:pPr>
        <w:pStyle w:val="Heading2"/>
      </w:pPr>
      <w:r>
        <w:t>Después de configurar</w:t>
      </w:r>
    </w:p>
    <w:p>
      <w:r>
        <w:t xml:space="preserve">Al abrir la </w:t>
      </w:r>
      <w:r>
        <w:rPr>
          <w:b/>
        </w:rPr>
        <w:t>configuración inicial</w:t>
      </w:r>
      <w:r>
        <w:t xml:space="preserve"> de la API (la pantalla donde se crean las contraseñas de admin y smarTime), la aplicación usará esa cadena de conexión (con </w:t>
      </w:r>
      <w:r>
        <w:rPr>
          <w:b/>
        </w:rPr>
        <w:t>sa</w:t>
      </w:r>
      <w:r>
        <w:t xml:space="preserve">) para conectarse a </w:t>
      </w:r>
      <w:r>
        <w:rPr>
          <w:b/>
        </w:rPr>
        <w:t>master</w:t>
      </w:r>
      <w:r>
        <w:t xml:space="preserve"> y ejecutar el script </w:t>
      </w:r>
      <w:r>
        <w:rPr>
          <w:b/>
        </w:rPr>
        <w:t>Scripts\CrearBaseDatosYTablas.sql</w:t>
      </w:r>
      <w:r>
        <w:t>, creando la base de datos y las tablas con el usuario con el que vos entrás (sa).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