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82" w:rsidRDefault="00ED2F5C" w:rsidP="00770086">
      <w:pPr>
        <w:pStyle w:val="Heading1"/>
        <w:spacing w:line="360" w:lineRule="auto"/>
      </w:pPr>
      <w:r>
        <w:t>Cashout Provider Registration</w:t>
      </w:r>
    </w:p>
    <w:p w:rsidR="00ED2F5C" w:rsidRDefault="001909B6" w:rsidP="00770086">
      <w:pPr>
        <w:spacing w:line="360" w:lineRule="auto"/>
        <w:jc w:val="both"/>
      </w:pPr>
      <w:r>
        <w:t>-</w:t>
      </w:r>
      <w:r w:rsidR="00ED2F5C">
        <w:t>In o</w:t>
      </w:r>
      <w:r>
        <w:t>rder to enable cashout services</w:t>
      </w:r>
      <w:r w:rsidR="00ED2F5C">
        <w:t>,</w:t>
      </w:r>
      <w:r>
        <w:t xml:space="preserve"> </w:t>
      </w:r>
      <w:r w:rsidR="00ED2F5C">
        <w:t>a cashout provider is obliged to register his</w:t>
      </w:r>
      <w:r>
        <w:t xml:space="preserve"> details to allow credit transfer from his account to user’s requesting the service.</w:t>
      </w:r>
    </w:p>
    <w:p w:rsidR="001909B6" w:rsidRDefault="001909B6" w:rsidP="00770086">
      <w:pPr>
        <w:spacing w:line="360" w:lineRule="auto"/>
        <w:jc w:val="both"/>
      </w:pPr>
      <w:r>
        <w:t xml:space="preserve">-A special link will be sent to cashout suppliers to provide their </w:t>
      </w:r>
      <w:r w:rsidR="00ED629D">
        <w:t xml:space="preserve">credit card </w:t>
      </w:r>
      <w:r>
        <w:t xml:space="preserve">details </w:t>
      </w:r>
      <w:r w:rsidR="00E96E68">
        <w:t>(reg</w:t>
      </w:r>
      <w:bookmarkStart w:id="0" w:name="_GoBack"/>
      <w:bookmarkEnd w:id="0"/>
      <w:r w:rsidR="00E96E68">
        <w:t xml:space="preserve">istration) </w:t>
      </w:r>
      <w:r>
        <w:t>which wi</w:t>
      </w:r>
      <w:r w:rsidR="00ED629D">
        <w:t>ll be stored in a very secure way</w:t>
      </w:r>
      <w:r>
        <w:t>.</w:t>
      </w:r>
    </w:p>
    <w:p w:rsidR="001909B6" w:rsidRDefault="001909B6" w:rsidP="00770086">
      <w:pPr>
        <w:spacing w:line="360" w:lineRule="auto"/>
        <w:jc w:val="both"/>
      </w:pPr>
      <w:r>
        <w:t>-Information requested:</w:t>
      </w:r>
    </w:p>
    <w:p w:rsidR="00E96E68" w:rsidRDefault="00E96E68" w:rsidP="00770086">
      <w:pPr>
        <w:spacing w:line="360" w:lineRule="auto"/>
        <w:jc w:val="both"/>
      </w:pPr>
      <w:r>
        <w:t>1-</w:t>
      </w:r>
      <w:r w:rsidR="006A667F">
        <w:t>PAN.</w:t>
      </w:r>
    </w:p>
    <w:p w:rsidR="006A667F" w:rsidRDefault="006A667F" w:rsidP="00770086">
      <w:pPr>
        <w:spacing w:line="360" w:lineRule="auto"/>
        <w:jc w:val="both"/>
      </w:pPr>
      <w:r>
        <w:t>2-IPIN.</w:t>
      </w:r>
    </w:p>
    <w:p w:rsidR="006A667F" w:rsidRDefault="006A667F" w:rsidP="00770086">
      <w:pPr>
        <w:spacing w:line="360" w:lineRule="auto"/>
        <w:jc w:val="both"/>
      </w:pPr>
      <w:r>
        <w:t xml:space="preserve">3-Expiration Date. </w:t>
      </w:r>
    </w:p>
    <w:p w:rsidR="006A667F" w:rsidRDefault="006A667F" w:rsidP="00770086">
      <w:pPr>
        <w:spacing w:line="360" w:lineRule="auto"/>
        <w:jc w:val="both"/>
      </w:pPr>
      <w:r>
        <w:t>4-Aplication name.</w:t>
      </w:r>
    </w:p>
    <w:p w:rsidR="004518AA" w:rsidRDefault="004518AA" w:rsidP="00770086">
      <w:pPr>
        <w:spacing w:line="360" w:lineRule="auto"/>
        <w:jc w:val="both"/>
      </w:pPr>
      <w:r>
        <w:t>5-phone number.</w:t>
      </w:r>
    </w:p>
    <w:p w:rsidR="006A667F" w:rsidRDefault="006A667F" w:rsidP="00770086">
      <w:pPr>
        <w:spacing w:line="360" w:lineRule="auto"/>
        <w:jc w:val="both"/>
      </w:pPr>
      <w:r>
        <w:t>-PAN, IPIN and Expiration Date are required to perform the transaction, and the application name is required in order to maintain only one cashout provider per each application.</w:t>
      </w:r>
    </w:p>
    <w:p w:rsidR="004518AA" w:rsidRDefault="004518AA" w:rsidP="00770086">
      <w:pPr>
        <w:spacing w:line="360" w:lineRule="auto"/>
        <w:jc w:val="both"/>
      </w:pPr>
      <w:r>
        <w:t>-Phone number is required for after the registration a SMS will be sent to users</w:t>
      </w:r>
      <w:r w:rsidR="00770086">
        <w:t xml:space="preserve"> in order </w:t>
      </w:r>
      <w:r>
        <w:t>to review their details and make sure they entered it correctly.</w:t>
      </w:r>
    </w:p>
    <w:p w:rsidR="004518AA" w:rsidRDefault="006A667F" w:rsidP="00770086">
      <w:pPr>
        <w:spacing w:line="360" w:lineRule="auto"/>
        <w:jc w:val="both"/>
      </w:pPr>
      <w:r>
        <w:t xml:space="preserve">-cashout providers must be careful when registering these details hence any error in registration will result in cashout services error and no transfer will be </w:t>
      </w:r>
      <w:r w:rsidR="004518AA">
        <w:t>done.</w:t>
      </w:r>
    </w:p>
    <w:p w:rsidR="00ED629D" w:rsidRDefault="00653D6E" w:rsidP="00770086">
      <w:pPr>
        <w:spacing w:line="360" w:lineRule="auto"/>
        <w:jc w:val="both"/>
      </w:pPr>
      <w:r>
        <w:t xml:space="preserve">- In case of </w:t>
      </w:r>
      <w:r w:rsidR="00770086">
        <w:t xml:space="preserve">registering </w:t>
      </w:r>
      <w:r>
        <w:t>wrong details</w:t>
      </w:r>
      <w:r w:rsidR="00770086">
        <w:t xml:space="preserve">, </w:t>
      </w:r>
      <w:r w:rsidR="00DF69FB">
        <w:t>cashout providers should contact the technical team.</w:t>
      </w:r>
    </w:p>
    <w:p w:rsidR="001909B6" w:rsidRDefault="001909B6" w:rsidP="001909B6">
      <w:pPr>
        <w:spacing w:line="276" w:lineRule="auto"/>
        <w:jc w:val="both"/>
      </w:pPr>
    </w:p>
    <w:p w:rsidR="001909B6" w:rsidRDefault="001909B6" w:rsidP="001909B6">
      <w:pPr>
        <w:spacing w:line="276" w:lineRule="auto"/>
        <w:jc w:val="both"/>
      </w:pPr>
    </w:p>
    <w:p w:rsidR="001909B6" w:rsidRDefault="001909B6" w:rsidP="001909B6">
      <w:pPr>
        <w:spacing w:line="276" w:lineRule="auto"/>
        <w:jc w:val="both"/>
      </w:pPr>
    </w:p>
    <w:p w:rsidR="001909B6" w:rsidRDefault="001909B6" w:rsidP="001909B6">
      <w:pPr>
        <w:spacing w:line="276" w:lineRule="auto"/>
        <w:jc w:val="both"/>
      </w:pPr>
    </w:p>
    <w:p w:rsidR="001909B6" w:rsidRPr="00ED2F5C" w:rsidRDefault="001909B6" w:rsidP="00ED2F5C">
      <w:pPr>
        <w:spacing w:line="276" w:lineRule="auto"/>
      </w:pPr>
    </w:p>
    <w:sectPr w:rsidR="001909B6" w:rsidRPr="00ED2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5C"/>
    <w:rsid w:val="001909B6"/>
    <w:rsid w:val="00306182"/>
    <w:rsid w:val="004518AA"/>
    <w:rsid w:val="004C0272"/>
    <w:rsid w:val="00653D6E"/>
    <w:rsid w:val="006A667F"/>
    <w:rsid w:val="00770086"/>
    <w:rsid w:val="00DF69FB"/>
    <w:rsid w:val="00E96E68"/>
    <w:rsid w:val="00ED2F5C"/>
    <w:rsid w:val="00E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5551-FD21-419F-8630-E23B6207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2021-03-02T22:41:00Z</dcterms:created>
  <dcterms:modified xsi:type="dcterms:W3CDTF">2021-03-03T02:00:00Z</dcterms:modified>
</cp:coreProperties>
</file>