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门禁详细设计</w:t>
      </w:r>
    </w:p>
    <w:p>
      <w:pPr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                    编制:管双林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                    日期:2017-07-03</w:t>
      </w:r>
    </w:p>
    <w:p>
      <w:r>
        <w:rPr>
          <w:rFonts w:hint="eastAsia"/>
        </w:rPr>
        <w:t>修订记录</w:t>
      </w:r>
      <w:r>
        <w:t>:</w:t>
      </w:r>
    </w:p>
    <w:tbl>
      <w:tblPr>
        <w:tblStyle w:val="23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8"/>
              <w:jc w:val="center"/>
              <w:rPr>
                <w:rFonts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8"/>
              <w:jc w:val="center"/>
              <w:rPr>
                <w:rFonts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8"/>
              <w:jc w:val="center"/>
              <w:rPr>
                <w:rFonts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8"/>
              <w:jc w:val="center"/>
              <w:rPr>
                <w:rFonts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Arial (W1)" w:hAnsi="Arial (W1)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rPr>
                <w:rFonts w:ascii="Arial (W1)" w:hAnsi="Arial (W1)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2017/07/03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Arial (W1)" w:hAnsi="Arial (W1)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000000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Arial (W1)" w:hAnsi="Arial (W1)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rPr>
                <w:rFonts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2017/07/04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Arial (W1)" w:hAnsi="Arial (W1)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000000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宋体" w:hAnsi="宋体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eastAsia="zh-CN"/>
              </w:rPr>
              <w:t>完善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  <w:t>V1.0.2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rPr>
                <w:rFonts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  <w:t>2017/07/06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Arial (W1)" w:hAnsi="Arial (W1)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FF0000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8"/>
              <w:jc w:val="center"/>
              <w:rPr>
                <w:rFonts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  <w:t>根据会议修改</w:t>
            </w:r>
          </w:p>
        </w:tc>
      </w:tr>
    </w:tbl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jc w:val="center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目 录</w:t>
      </w:r>
    </w:p>
    <w:p>
      <w:pPr>
        <w:pStyle w:val="13"/>
        <w:tabs>
          <w:tab w:val="right" w:leader="dot" w:pos="9746"/>
        </w:tabs>
      </w:pPr>
      <w:r>
        <w:rPr>
          <w:rFonts w:ascii="宋体" w:hAnsi="宋体"/>
          <w:b w:val="0"/>
          <w:smallCaps/>
          <w:color w:val="000000"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color w:val="000000"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color w:val="000000"/>
          <w:sz w:val="32"/>
          <w:szCs w:val="32"/>
        </w:rPr>
        <w:fldChar w:fldCharType="separate"/>
      </w: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_Toc16554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_Toc16554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_Toc7955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2. 门禁业务说明</w:t>
      </w:r>
      <w:r>
        <w:tab/>
      </w:r>
      <w:r>
        <w:fldChar w:fldCharType="begin"/>
      </w:r>
      <w:r>
        <w:instrText xml:space="preserve"> PAGEREF _Toc7955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_Toc16766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 门禁设备管理功能设计说明</w:t>
      </w:r>
      <w:r>
        <w:tab/>
      </w:r>
      <w:r>
        <w:fldChar w:fldCharType="begin"/>
      </w:r>
      <w:r>
        <w:instrText xml:space="preserve"> PAGEREF _Toc16766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_Toc32757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3.1 门禁添加</w:t>
      </w:r>
      <w:r>
        <w:tab/>
      </w:r>
      <w:r>
        <w:fldChar w:fldCharType="begin"/>
      </w:r>
      <w:r>
        <w:instrText xml:space="preserve"> PAGEREF _Toc32757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_Toc30553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3.2 门禁删除</w:t>
      </w:r>
      <w:r>
        <w:tab/>
      </w:r>
      <w:r>
        <w:fldChar w:fldCharType="begin"/>
      </w:r>
      <w:r>
        <w:instrText xml:space="preserve"> PAGEREF _Toc30553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_Toc19720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6.3 门禁卡删除（其他开门方式的删除操作同门禁卡）</w:t>
      </w:r>
      <w:r>
        <w:tab/>
      </w:r>
      <w:r>
        <w:fldChar w:fldCharType="begin"/>
      </w:r>
      <w:r>
        <w:instrText xml:space="preserve"> PAGEREF _Toc19720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_Toc23516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3.3 独立门禁编辑</w:t>
      </w:r>
      <w:r>
        <w:tab/>
      </w:r>
      <w:r>
        <w:fldChar w:fldCharType="begin"/>
      </w:r>
      <w:r>
        <w:instrText xml:space="preserve"> PAGEREF _Toc23516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_Toc30059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4. 卡用户管理功能设计说明</w:t>
      </w:r>
      <w:r>
        <w:tab/>
      </w:r>
      <w:r>
        <w:fldChar w:fldCharType="begin"/>
      </w:r>
      <w:r>
        <w:instrText xml:space="preserve"> PAGEREF _Toc30059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_Toc13707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4.1 添加非业主</w:t>
      </w:r>
      <w:r>
        <w:tab/>
      </w:r>
      <w:r>
        <w:fldChar w:fldCharType="begin"/>
      </w:r>
      <w:r>
        <w:instrText xml:space="preserve"> PAGEREF _Toc13707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_Toc29168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4.2 删除非业主</w:t>
      </w:r>
      <w:r>
        <w:tab/>
      </w:r>
      <w:r>
        <w:fldChar w:fldCharType="begin"/>
      </w:r>
      <w:r>
        <w:instrText xml:space="preserve"> PAGEREF _Toc29168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_Toc7400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5. 门禁权限功能设计说明</w:t>
      </w:r>
      <w:r>
        <w:tab/>
      </w:r>
      <w:r>
        <w:fldChar w:fldCharType="begin"/>
      </w:r>
      <w:r>
        <w:instrText xml:space="preserve"> PAGEREF _Toc7400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_Toc14394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5.1 门禁权限分配</w:t>
      </w:r>
      <w:r>
        <w:tab/>
      </w:r>
      <w:r>
        <w:fldChar w:fldCharType="begin"/>
      </w:r>
      <w:r>
        <w:instrText xml:space="preserve"> PAGEREF _Toc14394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_Toc7047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5.2 门禁卡状态更改</w:t>
      </w:r>
      <w:r>
        <w:tab/>
      </w:r>
      <w:r>
        <w:fldChar w:fldCharType="begin"/>
      </w:r>
      <w:r>
        <w:instrText xml:space="preserve"> PAGEREF _Toc7047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_Toc29704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6. 门禁卡查询设计说明</w:t>
      </w:r>
      <w:r>
        <w:tab/>
      </w:r>
      <w:r>
        <w:fldChar w:fldCharType="begin"/>
      </w:r>
      <w:r>
        <w:instrText xml:space="preserve"> PAGEREF _Toc29704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_Toc15550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6.1 门禁卡信息查询</w:t>
      </w:r>
      <w:r>
        <w:tab/>
      </w:r>
      <w:r>
        <w:fldChar w:fldCharType="begin"/>
      </w:r>
      <w:r>
        <w:instrText xml:space="preserve"> PAGEREF _Toc15550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3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_Toc8096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7. 门禁记录设计说明</w:t>
      </w:r>
      <w:r>
        <w:tab/>
      </w:r>
      <w:r>
        <w:fldChar w:fldCharType="begin"/>
      </w:r>
      <w:r>
        <w:instrText xml:space="preserve"> PAGEREF _Toc8096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_Toc25820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10.1 保存门禁记录</w:t>
      </w:r>
      <w:r>
        <w:tab/>
      </w:r>
      <w:r>
        <w:fldChar w:fldCharType="begin"/>
      </w:r>
      <w:r>
        <w:instrText xml:space="preserve"> PAGEREF _Toc25820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pStyle w:val="16"/>
        <w:tabs>
          <w:tab w:val="right" w:leader="dot" w:pos="9746"/>
        </w:tabs>
      </w:pPr>
      <w:r>
        <w:rPr>
          <w:rFonts w:ascii="宋体" w:hAnsi="宋体"/>
          <w:smallCaps/>
          <w:color w:val="000000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_Toc7344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10.2 门禁记录查询</w:t>
      </w:r>
      <w:r>
        <w:tab/>
      </w:r>
      <w:r>
        <w:fldChar w:fldCharType="begin"/>
      </w:r>
      <w:r>
        <w:instrText xml:space="preserve"> PAGEREF _Toc7344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rPr>
          <w:rFonts w:ascii="宋体" w:hAnsi="宋体"/>
          <w:b/>
          <w:smallCaps/>
          <w:color w:val="000000"/>
          <w:sz w:val="32"/>
          <w:szCs w:val="32"/>
        </w:rPr>
      </w:pPr>
      <w:r>
        <w:rPr>
          <w:rFonts w:ascii="宋体" w:hAnsi="宋体"/>
          <w:smallCaps/>
          <w:color w:val="000000"/>
          <w:szCs w:val="32"/>
        </w:rPr>
        <w:fldChar w:fldCharType="end"/>
      </w:r>
    </w:p>
    <w:p>
      <w:pPr>
        <w:rPr>
          <w:rFonts w:ascii="宋体" w:hAnsi="宋体"/>
          <w:b/>
          <w:smallCaps/>
          <w:color w:val="000000"/>
          <w:sz w:val="32"/>
          <w:szCs w:val="32"/>
        </w:rPr>
      </w:pPr>
    </w:p>
    <w:p>
      <w:pPr>
        <w:rPr>
          <w:rFonts w:ascii="宋体" w:hAnsi="宋体"/>
          <w:b/>
          <w:smallCaps/>
          <w:color w:val="000000"/>
          <w:sz w:val="32"/>
          <w:szCs w:val="32"/>
        </w:rPr>
      </w:pPr>
    </w:p>
    <w:p>
      <w:pPr>
        <w:rPr>
          <w:rFonts w:ascii="宋体" w:hAnsi="宋体"/>
          <w:b/>
          <w:smallCaps/>
          <w:color w:val="000000"/>
          <w:sz w:val="32"/>
          <w:szCs w:val="32"/>
        </w:rPr>
      </w:pPr>
    </w:p>
    <w:p>
      <w:pPr>
        <w:rPr>
          <w:rFonts w:ascii="宋体" w:hAnsi="宋体"/>
          <w:b/>
          <w:smallCaps/>
          <w:color w:val="000000"/>
          <w:sz w:val="32"/>
          <w:szCs w:val="32"/>
        </w:rPr>
      </w:pPr>
    </w:p>
    <w:p>
      <w:pPr>
        <w:rPr>
          <w:rFonts w:ascii="宋体" w:hAnsi="宋体"/>
          <w:b/>
          <w:smallCaps/>
          <w:color w:val="000000"/>
          <w:sz w:val="32"/>
          <w:szCs w:val="32"/>
        </w:rPr>
      </w:pPr>
    </w:p>
    <w:p>
      <w:pPr>
        <w:rPr>
          <w:rFonts w:ascii="宋体" w:hAnsi="宋体"/>
          <w:b/>
          <w:smallCaps/>
          <w:color w:val="000000"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sz w:val="36"/>
        </w:rPr>
      </w:pPr>
      <w:bookmarkStart w:id="0" w:name="_Toc16554"/>
      <w:bookmarkStart w:id="1" w:name="_Toc255291065"/>
      <w:r>
        <w:rPr>
          <w:rFonts w:hint="eastAsia"/>
          <w:sz w:val="36"/>
        </w:rPr>
        <w:t>概述</w:t>
      </w:r>
      <w:bookmarkEnd w:id="0"/>
      <w:bookmarkEnd w:id="1"/>
    </w:p>
    <w:p>
      <w:pPr>
        <w:ind w:firstLine="420" w:firstLineChars="0"/>
      </w:pPr>
      <w:r>
        <w:rPr>
          <w:rFonts w:hint="eastAsia"/>
        </w:rPr>
        <w:t>文档说明server版管理中心门禁的业务流程，及各种情况的业务逻辑。</w:t>
      </w:r>
    </w:p>
    <w:p>
      <w:pPr>
        <w:pStyle w:val="2"/>
        <w:numPr>
          <w:ilvl w:val="0"/>
          <w:numId w:val="1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sz w:val="36"/>
        </w:rPr>
      </w:pPr>
      <w:bookmarkStart w:id="2" w:name="_Toc7955"/>
      <w:r>
        <w:rPr>
          <w:rFonts w:hint="eastAsia"/>
          <w:sz w:val="36"/>
        </w:rPr>
        <w:t>门禁业务说明</w:t>
      </w:r>
      <w:bookmarkEnd w:id="2"/>
    </w:p>
    <w:p>
      <w:pPr>
        <w:numPr>
          <w:ilvl w:val="0"/>
          <w:numId w:val="2"/>
        </w:numPr>
        <w:ind w:left="780"/>
        <w:rPr>
          <w:sz w:val="24"/>
        </w:rPr>
      </w:pPr>
      <w:r>
        <w:rPr>
          <w:rFonts w:hint="eastAsia"/>
          <w:sz w:val="24"/>
        </w:rPr>
        <w:t>门禁用户对象为：业主、非业主。访客</w:t>
      </w:r>
      <w:r>
        <w:rPr>
          <w:rFonts w:hint="eastAsia"/>
          <w:sz w:val="24"/>
          <w:lang w:eastAsia="zh-CN"/>
        </w:rPr>
        <w:t>用于二维码门禁</w:t>
      </w:r>
    </w:p>
    <w:p>
      <w:pPr>
        <w:numPr>
          <w:ilvl w:val="0"/>
          <w:numId w:val="2"/>
        </w:numPr>
        <w:ind w:left="780"/>
        <w:rPr>
          <w:sz w:val="24"/>
        </w:rPr>
      </w:pPr>
      <w:r>
        <w:rPr>
          <w:rFonts w:hint="eastAsia"/>
          <w:sz w:val="24"/>
        </w:rPr>
        <w:t>门禁开门方式有以下几种：MIFARE CARED、BT SCAN、QR code online、QR code offline、Face recongize、NFC、Identification Care身份证、FingeScan etc。</w:t>
      </w:r>
    </w:p>
    <w:p>
      <w:pPr>
        <w:numPr>
          <w:ilvl w:val="0"/>
          <w:numId w:val="2"/>
        </w:numPr>
        <w:ind w:left="7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设备录入时需指定设备类型和型号，根据型号确定是否是门禁设备。</w:t>
      </w:r>
    </w:p>
    <w:p>
      <w:pPr>
        <w:numPr>
          <w:ilvl w:val="0"/>
          <w:numId w:val="2"/>
        </w:numPr>
        <w:ind w:left="780"/>
        <w:rPr>
          <w:sz w:val="24"/>
        </w:rPr>
      </w:pPr>
      <w:r>
        <w:rPr>
          <w:rFonts w:hint="eastAsia"/>
          <w:sz w:val="24"/>
        </w:rPr>
        <w:t>每位用户可以有最多10个门禁卡或编号（Access Identity Nr.），每种开门方式可以设置开任意N个门禁设备的权限，对应每个门禁设备的权限相互独立。</w:t>
      </w:r>
    </w:p>
    <w:p>
      <w:pPr>
        <w:numPr>
          <w:ilvl w:val="0"/>
          <w:numId w:val="2"/>
        </w:numPr>
        <w:ind w:left="780"/>
        <w:rPr>
          <w:sz w:val="24"/>
        </w:rPr>
      </w:pPr>
      <w:r>
        <w:rPr>
          <w:rFonts w:hint="eastAsia"/>
          <w:sz w:val="24"/>
        </w:rPr>
        <w:t>门禁</w:t>
      </w:r>
      <w:r>
        <w:rPr>
          <w:rFonts w:hint="eastAsia"/>
          <w:sz w:val="24"/>
          <w:lang w:eastAsia="zh-CN"/>
        </w:rPr>
        <w:t>时间</w:t>
      </w:r>
      <w:r>
        <w:rPr>
          <w:rFonts w:hint="eastAsia"/>
          <w:sz w:val="24"/>
        </w:rPr>
        <w:t>有三种：永久、普通（按星期，如：星期一 08:00-18:00,星期二 08:00-18:00）、临时（2016.6.6 06:00-2016.7.7 18:30）。</w:t>
      </w:r>
      <w:r>
        <w:rPr>
          <w:rFonts w:hint="eastAsia"/>
          <w:color w:val="FF0000"/>
          <w:sz w:val="24"/>
          <w:lang w:eastAsia="zh-CN"/>
        </w:rPr>
        <w:t>添加手动设置临时时间范围功能。</w:t>
      </w:r>
    </w:p>
    <w:p>
      <w:pPr>
        <w:numPr>
          <w:ilvl w:val="0"/>
          <w:numId w:val="2"/>
        </w:numPr>
        <w:ind w:left="780"/>
        <w:rPr>
          <w:sz w:val="24"/>
        </w:rPr>
      </w:pPr>
      <w:r>
        <w:rPr>
          <w:rFonts w:hint="eastAsia"/>
          <w:sz w:val="24"/>
        </w:rPr>
        <w:t>门禁卡权限与门禁设备对应关系如下图：</w:t>
      </w:r>
    </w:p>
    <w:p>
      <w:pPr>
        <w:numPr>
          <w:ilvl w:val="0"/>
          <w:numId w:val="0"/>
        </w:numPr>
        <w:ind w:left="420" w:leftChars="0"/>
        <w:rPr>
          <w:sz w:val="24"/>
        </w:rPr>
      </w:pPr>
    </w:p>
    <w:p>
      <w:pPr>
        <w:ind w:left="360"/>
        <w:rPr>
          <w:color w:val="FF0000"/>
          <w:sz w:val="24"/>
        </w:rPr>
      </w:pPr>
      <w:r>
        <w:rPr>
          <w:sz w:val="24"/>
        </w:rPr>
        <w:pict>
          <v:rect id="_x0000_s1033" o:spid="_x0000_s1033" o:spt="1" style="position:absolute;left:0pt;margin-left:248.9pt;margin-top:22.55pt;height:31.2pt;width:63.8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永久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34" o:spid="_x0000_s1034" o:spt="1" style="position:absolute;left:0pt;margin-left:126.1pt;margin-top:21.5pt;height:31.2pt;width:63.8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门口机M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28" o:spid="_x0000_s1028" o:spt="1" style="position:absolute;left:0pt;margin-left:102.25pt;margin-top:1.25pt;height:171.15pt;width:112.05pt;z-index:251659264;mso-width-relative:page;mso-height-relative:page;" coordsize="21600,21600">
            <v:path/>
            <v:fill focussize="0,0"/>
            <v:stroke dashstyle="1 1" endcap="round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门禁设备</w:t>
                  </w:r>
                </w:p>
                <w:p/>
                <w:p/>
                <w:p/>
                <w:p/>
                <w:p/>
                <w:p/>
                <w:p/>
                <w:p>
                  <w:r>
                    <w:rPr>
                      <w:rFonts w:hint="eastAsia"/>
                    </w:rPr>
                    <w:tab/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门禁权限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27" o:spid="_x0000_s1027" o:spt="1" style="position:absolute;left:0pt;margin-left:229.25pt;margin-top:1.25pt;height:171.15pt;width:99.85pt;z-index:251658240;mso-width-relative:page;mso-height-relative:page;" coordsize="21600,21600">
            <v:path/>
            <v:fill focussize="0,0"/>
            <v:stroke dashstyle="1 1" endcap="round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时间组</w:t>
                  </w:r>
                </w:p>
                <w:p/>
                <w:p/>
                <w:p/>
                <w:p/>
                <w:p/>
                <w:p/>
                <w:p/>
                <w:p/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门禁设备</w:t>
                  </w:r>
                </w:p>
              </w:txbxContent>
            </v:textbox>
          </v:rect>
        </w:pict>
      </w:r>
    </w:p>
    <w:p>
      <w:pPr>
        <w:ind w:left="360"/>
        <w:rPr>
          <w:color w:val="FF0000"/>
          <w:sz w:val="24"/>
        </w:rPr>
      </w:pPr>
      <w:r>
        <w:rPr>
          <w:sz w:val="24"/>
        </w:rPr>
        <w:pict>
          <v:shape id="_x0000_s1038" o:spid="_x0000_s1038" o:spt="32" type="#_x0000_t32" style="position:absolute;left:0pt;flip:y;margin-left:77.1pt;margin-top:11.3pt;height:45.55pt;width:48.9pt;z-index:25166950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24"/>
        </w:rPr>
        <w:pict>
          <v:shape id="_x0000_s1029" o:spid="_x0000_s1029" o:spt="32" type="#_x0000_t32" style="position:absolute;left:0pt;flip:y;margin-left:189.85pt;margin-top:10.35pt;height:0.95pt;width:38.8pt;z-index:25166028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ind w:left="360"/>
        <w:rPr>
          <w:color w:val="FF0000"/>
          <w:sz w:val="24"/>
        </w:rPr>
      </w:pPr>
      <w:r>
        <w:rPr>
          <w:sz w:val="24"/>
        </w:rPr>
        <w:pict>
          <v:rect id="_x0000_s1041" o:spid="_x0000_s1041" o:spt="1" style="position:absolute;left:0pt;margin-left:248.9pt;margin-top:14.55pt;height:31.2pt;width:63.8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普通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36" o:spid="_x0000_s1036" o:spt="1" style="position:absolute;left:0pt;margin-left:127.2pt;margin-top:11.65pt;height:31.2pt;width:63.8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门口机N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32" o:spid="_x0000_s1032" o:spt="1" style="position:absolute;left:0pt;margin-left:13.25pt;margin-top:13.95pt;height:31.2pt;width:63.8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门禁卡</w:t>
                  </w:r>
                </w:p>
              </w:txbxContent>
            </v:textbox>
          </v:rect>
        </w:pict>
      </w:r>
    </w:p>
    <w:p>
      <w:pPr>
        <w:ind w:left="360"/>
        <w:rPr>
          <w:color w:val="FF0000"/>
          <w:sz w:val="24"/>
        </w:rPr>
      </w:pPr>
      <w:r>
        <w:rPr>
          <w:sz w:val="24"/>
        </w:rPr>
        <w:pict>
          <v:rect id="_x0000_s1035" o:spid="_x0000_s1035" o:spt="1" style="position:absolute;left:0pt;margin-left:250.05pt;margin-top:27.7pt;height:31.2pt;width:63.8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临时</w:t>
                  </w:r>
                </w:p>
              </w:txbxContent>
            </v:textbox>
          </v:rect>
        </w:pict>
      </w:r>
      <w:r>
        <w:rPr>
          <w:sz w:val="24"/>
        </w:rPr>
        <w:pict>
          <v:rect id="_x0000_s1037" o:spid="_x0000_s1037" o:spt="1" style="position:absolute;left:0pt;margin-left:127.2pt;margin-top:27.95pt;height:31.2pt;width:63.8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门口机O</w:t>
                  </w:r>
                </w:p>
              </w:txbxContent>
            </v:textbox>
          </v:rect>
        </w:pict>
      </w:r>
      <w:r>
        <w:rPr>
          <w:sz w:val="24"/>
        </w:rPr>
        <w:pict>
          <v:shape id="_x0000_s1040" o:spid="_x0000_s1040" o:spt="32" type="#_x0000_t32" style="position:absolute;left:0pt;margin-left:77.1pt;margin-top:1pt;height:44.8pt;width:48.9pt;z-index:25167155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24"/>
        </w:rPr>
        <w:pict>
          <v:shape id="_x0000_s1039" o:spid="_x0000_s1039" o:spt="32" type="#_x0000_t32" style="position:absolute;left:0pt;margin-left:77.1pt;margin-top:1pt;height:0pt;width:48.9pt;z-index:25167052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24"/>
        </w:rPr>
        <w:pict>
          <v:shape id="_x0000_s1030" o:spid="_x0000_s1030" o:spt="32" type="#_x0000_t32" style="position:absolute;left:0pt;margin-left:189.85pt;margin-top:1pt;height:0.25pt;width:38.8pt;z-index:25166131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ind w:left="360"/>
        <w:rPr>
          <w:rFonts w:hint="eastAsia"/>
          <w:color w:val="FF0000"/>
          <w:sz w:val="24"/>
        </w:rPr>
      </w:pPr>
      <w:r>
        <w:rPr>
          <w:sz w:val="24"/>
        </w:rPr>
        <w:pict>
          <v:shape id="_x0000_s1031" o:spid="_x0000_s1031" o:spt="32" type="#_x0000_t32" style="position:absolute;left:0pt;flip:y;margin-left:191.05pt;margin-top:15.3pt;height:0.3pt;width:38.75pt;z-index:251662336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shape>
        </w:pict>
      </w:r>
    </w:p>
    <w:p>
      <w:pPr>
        <w:ind w:left="360"/>
        <w:rPr>
          <w:rFonts w:hint="eastAsia"/>
          <w:color w:val="FF0000"/>
          <w:sz w:val="24"/>
        </w:rPr>
      </w:pPr>
    </w:p>
    <w:p>
      <w:pPr>
        <w:ind w:left="360"/>
        <w:rPr>
          <w:rFonts w:hint="eastAsia"/>
          <w:color w:val="FF0000"/>
          <w:sz w:val="24"/>
        </w:rPr>
      </w:pPr>
    </w:p>
    <w:p>
      <w:pPr>
        <w:numPr>
          <w:ilvl w:val="0"/>
          <w:numId w:val="2"/>
        </w:numPr>
        <w:ind w:left="780"/>
        <w:rPr>
          <w:sz w:val="24"/>
        </w:rPr>
      </w:pPr>
      <w:r>
        <w:rPr>
          <w:rFonts w:hint="eastAsia"/>
          <w:sz w:val="24"/>
        </w:rPr>
        <w:t>门禁卡丢失可以在管理中心挂失，之后可以激活，卡不用了，可以注销。</w:t>
      </w:r>
    </w:p>
    <w:p>
      <w:pPr>
        <w:numPr>
          <w:ilvl w:val="0"/>
          <w:numId w:val="2"/>
        </w:numPr>
        <w:ind w:left="780"/>
        <w:rPr>
          <w:strike w:val="0"/>
          <w:color w:val="auto"/>
          <w:sz w:val="24"/>
        </w:rPr>
      </w:pPr>
      <w:r>
        <w:rPr>
          <w:rFonts w:hint="eastAsia"/>
          <w:strike w:val="0"/>
          <w:color w:val="auto"/>
          <w:sz w:val="24"/>
        </w:rPr>
        <w:t>对门禁卡操作需要对相关门禁设备进行同步。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门禁卡与门口机、围墙机存在对应关系时，若在管理中心删除门口机或围墙机时，提示将一并删除对应的门禁信息，并连着门禁信息一起删除。</w:t>
      </w:r>
    </w:p>
    <w:p>
      <w:pPr>
        <w:pStyle w:val="2"/>
        <w:numPr>
          <w:ilvl w:val="0"/>
          <w:numId w:val="1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sz w:val="36"/>
        </w:rPr>
      </w:pPr>
      <w:bookmarkStart w:id="3" w:name="_Toc255291069"/>
      <w:bookmarkStart w:id="4" w:name="_Toc16766"/>
      <w:r>
        <w:rPr>
          <w:rFonts w:hint="eastAsia"/>
          <w:sz w:val="36"/>
        </w:rPr>
        <w:t>门禁设备管理功能设计说明</w:t>
      </w:r>
      <w:bookmarkEnd w:id="3"/>
      <w:bookmarkEnd w:id="4"/>
    </w:p>
    <w:p>
      <w:pPr>
        <w:pStyle w:val="3"/>
        <w:numPr>
          <w:ilvl w:val="1"/>
          <w:numId w:val="1"/>
        </w:numPr>
        <w:spacing w:before="312" w:after="156" w:line="360" w:lineRule="auto"/>
      </w:pPr>
      <w:bookmarkStart w:id="5" w:name="_Toc32757"/>
      <w:bookmarkStart w:id="6" w:name="_Toc255291070"/>
      <w:r>
        <w:rPr>
          <w:rFonts w:hint="eastAsia"/>
        </w:rPr>
        <w:t>门禁添加</w:t>
      </w:r>
      <w:bookmarkEnd w:id="5"/>
    </w:p>
    <w:p>
      <w:pPr>
        <w:pStyle w:val="35"/>
        <w:spacing w:line="360" w:lineRule="auto"/>
        <w:ind w:left="420" w:firstLine="0" w:firstLineChars="0"/>
        <w:rPr>
          <w:sz w:val="24"/>
        </w:rPr>
      </w:pPr>
      <w:r>
        <w:rPr>
          <w:rFonts w:hint="eastAsia"/>
          <w:color w:val="FF0000"/>
          <w:sz w:val="24"/>
        </w:rPr>
        <w:t>门口机、围墙机的型号直接能查出是否是门禁设备。建议将独立门禁的录入模块放到基础信息中。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单独添加独立门禁作为门禁设备。独立的门禁包括位置和IP信息。</w:t>
      </w:r>
    </w:p>
    <w:p>
      <w:pPr>
        <w:pStyle w:val="3"/>
        <w:numPr>
          <w:ilvl w:val="1"/>
          <w:numId w:val="1"/>
        </w:numPr>
        <w:spacing w:before="312" w:after="156" w:line="360" w:lineRule="auto"/>
      </w:pPr>
      <w:bookmarkStart w:id="7" w:name="_Toc30553"/>
      <w:r>
        <w:rPr>
          <w:rFonts w:hint="eastAsia"/>
        </w:rPr>
        <w:t>门禁删除</w:t>
      </w:r>
      <w:bookmarkEnd w:id="7"/>
    </w:p>
    <w:p>
      <w:pPr>
        <w:pStyle w:val="35"/>
        <w:spacing w:line="360" w:lineRule="auto"/>
        <w:ind w:left="420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门口机和围墙机的删除放在信息模块，独立门禁的删除建议也放在信息模块。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如果该门禁有正在使用的门禁权限，</w:t>
      </w:r>
      <w:r>
        <w:rPr>
          <w:rFonts w:hint="eastAsia"/>
          <w:color w:val="FF0000"/>
          <w:sz w:val="24"/>
        </w:rPr>
        <w:t>则提示“？？？”，删除失败，需要将该门禁对应的门禁权限取消后，由工程人员删除。</w:t>
      </w:r>
    </w:p>
    <w:p>
      <w:pPr>
        <w:pStyle w:val="3"/>
        <w:spacing w:before="312" w:after="156"/>
      </w:pPr>
      <w:bookmarkStart w:id="8" w:name="_Toc19720"/>
      <w:r>
        <w:rPr>
          <w:rFonts w:hint="eastAsia"/>
          <w:lang w:val="en-US" w:eastAsia="zh-CN"/>
        </w:rPr>
        <w:t>3</w:t>
      </w:r>
      <w:r>
        <w:rPr>
          <w:rFonts w:hint="eastAsia"/>
        </w:rPr>
        <w:t>.3 门禁卡删除（其他开门方式的删除操作同门禁卡）</w:t>
      </w:r>
      <w:bookmarkEnd w:id="8"/>
    </w:p>
    <w:p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门禁卡被删除时，</w:t>
      </w:r>
      <w:r>
        <w:rPr>
          <w:rFonts w:hint="eastAsia"/>
          <w:sz w:val="24"/>
        </w:rPr>
        <w:t>该门禁卡对应的门禁权限将被删除。</w:t>
      </w:r>
      <w:r>
        <w:rPr>
          <w:rFonts w:hint="eastAsia"/>
          <w:color w:val="FF0000"/>
          <w:sz w:val="24"/>
          <w:lang w:eastAsia="zh-CN"/>
        </w:rPr>
        <w:t>增加有门禁权限的</w:t>
      </w:r>
      <w:r>
        <w:rPr>
          <w:rFonts w:hint="eastAsia"/>
          <w:color w:val="FF0000"/>
          <w:sz w:val="24"/>
        </w:rPr>
        <w:t>确认提醒</w:t>
      </w:r>
      <w:r>
        <w:rPr>
          <w:rFonts w:hint="eastAsia"/>
          <w:color w:val="FF0000"/>
          <w:sz w:val="24"/>
          <w:lang w:eastAsia="zh-CN"/>
        </w:rPr>
        <w:t>。</w:t>
      </w:r>
    </w:p>
    <w:p>
      <w:pPr>
        <w:pStyle w:val="2"/>
        <w:numPr>
          <w:ilvl w:val="0"/>
          <w:numId w:val="1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sz w:val="36"/>
        </w:rPr>
      </w:pPr>
      <w:bookmarkStart w:id="9" w:name="_Toc30059"/>
      <w:r>
        <w:rPr>
          <w:rFonts w:hint="eastAsia"/>
          <w:sz w:val="36"/>
        </w:rPr>
        <w:t>卡用户管理功能设计说明</w:t>
      </w:r>
      <w:bookmarkEnd w:id="9"/>
    </w:p>
    <w:p>
      <w:pPr>
        <w:pStyle w:val="3"/>
        <w:numPr>
          <w:ilvl w:val="1"/>
          <w:numId w:val="1"/>
        </w:numPr>
        <w:spacing w:before="312" w:after="156" w:line="360" w:lineRule="auto"/>
      </w:pPr>
      <w:bookmarkStart w:id="10" w:name="_Toc13707"/>
      <w:r>
        <w:rPr>
          <w:rFonts w:hint="eastAsia"/>
        </w:rPr>
        <w:t>添加非业主</w:t>
      </w:r>
      <w:bookmarkEnd w:id="10"/>
    </w:p>
    <w:bookmarkEnd w:id="6"/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非业主添加门禁权限需先创建非业主信息。非业主有以下属性：姓名、备注。</w:t>
      </w:r>
    </w:p>
    <w:p>
      <w:pPr>
        <w:pStyle w:val="3"/>
        <w:numPr>
          <w:ilvl w:val="1"/>
          <w:numId w:val="1"/>
        </w:numPr>
        <w:spacing w:before="312" w:after="156" w:line="360" w:lineRule="auto"/>
      </w:pPr>
      <w:bookmarkStart w:id="11" w:name="_Toc29168"/>
      <w:r>
        <w:rPr>
          <w:rFonts w:hint="eastAsia"/>
        </w:rPr>
        <w:t>删除非业主</w:t>
      </w:r>
      <w:bookmarkEnd w:id="11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删除非业主</w:t>
      </w:r>
      <w:r>
        <w:rPr>
          <w:rFonts w:hint="eastAsia"/>
          <w:sz w:val="24"/>
          <w:lang w:eastAsia="zh-CN"/>
        </w:rPr>
        <w:t>时，</w:t>
      </w:r>
      <w:r>
        <w:rPr>
          <w:rFonts w:hint="eastAsia"/>
          <w:sz w:val="24"/>
        </w:rPr>
        <w:t>非业主的门禁权限会一并删除并同步至相应的门禁设备。</w:t>
      </w:r>
    </w:p>
    <w:p>
      <w:pPr>
        <w:pStyle w:val="2"/>
        <w:numPr>
          <w:ilvl w:val="0"/>
          <w:numId w:val="1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sz w:val="36"/>
        </w:rPr>
      </w:pPr>
      <w:bookmarkStart w:id="12" w:name="_Toc7400"/>
      <w:r>
        <w:rPr>
          <w:rFonts w:hint="eastAsia"/>
          <w:sz w:val="36"/>
        </w:rPr>
        <w:t>门禁权限功能设计说明</w:t>
      </w:r>
      <w:bookmarkEnd w:id="12"/>
    </w:p>
    <w:p>
      <w:pPr>
        <w:pStyle w:val="3"/>
        <w:numPr>
          <w:ilvl w:val="1"/>
          <w:numId w:val="1"/>
        </w:numPr>
        <w:spacing w:before="312" w:after="156" w:line="360" w:lineRule="auto"/>
      </w:pPr>
      <w:bookmarkStart w:id="13" w:name="_Toc14394"/>
      <w:r>
        <w:rPr>
          <w:rFonts w:hint="eastAsia"/>
        </w:rPr>
        <w:t>门禁权限分配</w:t>
      </w:r>
      <w:bookmarkEnd w:id="13"/>
    </w:p>
    <w:p>
      <w:pPr>
        <w:numPr>
          <w:ilvl w:val="0"/>
          <w:numId w:val="4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先给用户分配开门方式；</w:t>
      </w:r>
    </w:p>
    <w:p>
      <w:pPr>
        <w:numPr>
          <w:ilvl w:val="0"/>
          <w:numId w:val="4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给每个开门方式分配门禁设备同时指定该设备的门禁权限。</w:t>
      </w:r>
    </w:p>
    <w:p>
      <w:pPr>
        <w:numPr>
          <w:ilvl w:val="0"/>
          <w:numId w:val="4"/>
        </w:numPr>
        <w:ind w:firstLine="420"/>
        <w:rPr>
          <w:strike w:val="0"/>
        </w:rPr>
      </w:pPr>
      <w:r>
        <w:rPr>
          <w:rFonts w:hint="eastAsia"/>
          <w:strike w:val="0"/>
          <w:color w:val="FF0000"/>
          <w:sz w:val="24"/>
          <w:szCs w:val="24"/>
        </w:rPr>
        <w:t>分配完成后同步至相应门禁设备。</w:t>
      </w:r>
    </w:p>
    <w:p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4.</w:t>
      </w:r>
      <w:r>
        <w:rPr>
          <w:rFonts w:hint="eastAsia"/>
          <w:color w:val="FF0000"/>
          <w:sz w:val="24"/>
          <w:szCs w:val="24"/>
        </w:rPr>
        <w:t>每种开门方式对应的门禁设备列表需根据门禁设备的类型动态显示。分配至门禁设备时需指定时间组。</w:t>
      </w:r>
    </w:p>
    <w:p>
      <w:pPr>
        <w:pStyle w:val="3"/>
        <w:numPr>
          <w:ilvl w:val="1"/>
          <w:numId w:val="1"/>
        </w:numPr>
        <w:spacing w:before="312" w:after="156" w:line="360" w:lineRule="auto"/>
      </w:pPr>
      <w:bookmarkStart w:id="14" w:name="_Toc7047"/>
      <w:r>
        <w:rPr>
          <w:rFonts w:hint="eastAsia"/>
        </w:rPr>
        <w:t>门禁卡状态更改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门禁卡的挂失、激活、注销功能</w:t>
      </w:r>
      <w:r>
        <w:rPr>
          <w:rFonts w:hint="eastAsia"/>
          <w:sz w:val="24"/>
          <w:lang w:eastAsia="zh-CN"/>
        </w:rPr>
        <w:t>，自动同步，也可以手动同步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1"/>
        </w:numPr>
        <w:tabs>
          <w:tab w:val="left" w:pos="546"/>
          <w:tab w:val="left" w:pos="7677"/>
          <w:tab w:val="clear" w:pos="425"/>
        </w:tabs>
        <w:spacing w:before="200" w:after="200" w:line="360" w:lineRule="auto"/>
        <w:ind w:left="567" w:hanging="567"/>
        <w:rPr>
          <w:sz w:val="36"/>
        </w:rPr>
      </w:pPr>
      <w:bookmarkStart w:id="15" w:name="_Toc29704"/>
      <w:r>
        <w:rPr>
          <w:rFonts w:hint="eastAsia"/>
          <w:sz w:val="36"/>
        </w:rPr>
        <w:t>门禁卡查询设计说明</w:t>
      </w:r>
      <w:bookmarkEnd w:id="15"/>
    </w:p>
    <w:p>
      <w:pPr>
        <w:pStyle w:val="3"/>
        <w:numPr>
          <w:ilvl w:val="1"/>
          <w:numId w:val="1"/>
        </w:numPr>
        <w:spacing w:before="312" w:after="156" w:line="360" w:lineRule="auto"/>
      </w:pPr>
      <w:bookmarkStart w:id="16" w:name="_Toc15550"/>
      <w:r>
        <w:rPr>
          <w:rFonts w:hint="eastAsia"/>
        </w:rPr>
        <w:t>门禁卡信息查询</w:t>
      </w:r>
      <w:bookmarkEnd w:id="16"/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rFonts w:hint="eastAsia"/>
          <w:sz w:val="24"/>
        </w:rPr>
        <w:t>通过扫描门禁卡查询出该门禁卡对应的用户及该门禁卡的状态。</w:t>
      </w:r>
      <w:r>
        <w:rPr>
          <w:rFonts w:hint="eastAsia"/>
          <w:color w:val="FF0000"/>
          <w:sz w:val="24"/>
          <w:lang w:eastAsia="zh-CN"/>
        </w:rPr>
        <w:t>去掉二维码查询。</w:t>
      </w:r>
      <w:bookmarkStart w:id="20" w:name="_GoBack"/>
      <w:bookmarkEnd w:id="20"/>
    </w:p>
    <w:p>
      <w:pPr>
        <w:pStyle w:val="2"/>
        <w:numPr>
          <w:ilvl w:val="0"/>
          <w:numId w:val="1"/>
        </w:numPr>
        <w:tabs>
          <w:tab w:val="left" w:pos="546"/>
          <w:tab w:val="left" w:pos="3965"/>
          <w:tab w:val="clear" w:pos="425"/>
        </w:tabs>
        <w:spacing w:before="200" w:after="200" w:line="360" w:lineRule="auto"/>
        <w:ind w:left="567" w:hanging="567"/>
        <w:rPr>
          <w:sz w:val="36"/>
        </w:rPr>
      </w:pPr>
      <w:bookmarkStart w:id="17" w:name="_Toc8096"/>
      <w:r>
        <w:rPr>
          <w:rFonts w:hint="eastAsia"/>
          <w:sz w:val="36"/>
        </w:rPr>
        <w:t>门禁记录设计说明</w:t>
      </w:r>
      <w:bookmarkEnd w:id="17"/>
    </w:p>
    <w:p>
      <w:pPr>
        <w:pStyle w:val="3"/>
        <w:spacing w:before="312" w:after="156"/>
      </w:pPr>
      <w:bookmarkStart w:id="18" w:name="_Toc25820"/>
      <w:r>
        <w:rPr>
          <w:rFonts w:hint="eastAsia"/>
          <w:lang w:val="en-US" w:eastAsia="zh-CN"/>
        </w:rPr>
        <w:t>7</w:t>
      </w:r>
      <w:r>
        <w:rPr>
          <w:rFonts w:hint="eastAsia"/>
        </w:rPr>
        <w:t>.1 保存门禁记录</w:t>
      </w:r>
      <w:bookmarkEnd w:id="18"/>
    </w:p>
    <w:p>
      <w:pPr>
        <w:ind w:left="420" w:leftChars="0" w:firstLine="420" w:firstLineChars="0"/>
      </w:pPr>
      <w:r>
        <w:rPr>
          <w:rFonts w:hint="eastAsia"/>
        </w:rPr>
        <w:t>门口机的开门记录将传输到管理中心</w:t>
      </w:r>
      <w:r>
        <w:rPr>
          <w:rFonts w:hint="eastAsia"/>
          <w:lang w:eastAsia="zh-CN"/>
        </w:rPr>
        <w:t>。</w:t>
      </w:r>
      <w:r>
        <w:rPr>
          <w:rFonts w:hint="eastAsia"/>
        </w:rPr>
        <w:t>门禁记录包括：刷卡开门成功记录、刷卡开门失败记录、密码开门记录、刷卡报警记录、管理中心开门记录、室内机及手机APP开门记录、门卫机开门记录、门禁超时记录、门禁防拆报警记录、二次门口机动态检测报警记录。注：其他开门方式如二维码、蓝牙等的记录同刷卡记录。</w:t>
      </w:r>
    </w:p>
    <w:p>
      <w:pPr>
        <w:pStyle w:val="3"/>
        <w:spacing w:before="312" w:after="156"/>
      </w:pPr>
      <w:bookmarkStart w:id="19" w:name="_Toc7344"/>
      <w:r>
        <w:rPr>
          <w:rFonts w:hint="eastAsia"/>
          <w:lang w:val="en-US" w:eastAsia="zh-CN"/>
        </w:rPr>
        <w:t>7</w:t>
      </w:r>
      <w:r>
        <w:rPr>
          <w:rFonts w:hint="eastAsia"/>
        </w:rPr>
        <w:t>.2 门禁记录查询</w:t>
      </w:r>
      <w:bookmarkEnd w:id="19"/>
    </w:p>
    <w:p>
      <w:pPr>
        <w:pStyle w:val="29"/>
        <w:ind w:left="420" w:firstLine="480"/>
        <w:rPr>
          <w:color w:val="FF0000"/>
        </w:rPr>
      </w:pPr>
      <w:r>
        <w:rPr>
          <w:rFonts w:hint="eastAsia"/>
        </w:rPr>
        <w:t>按条件查询门禁记录。可根据时间，门禁位置和住户</w:t>
      </w:r>
      <w:r>
        <w:rPr>
          <w:rFonts w:hint="eastAsia"/>
          <w:lang w:eastAsia="zh-CN"/>
        </w:rPr>
        <w:t>、</w:t>
      </w:r>
      <w:r>
        <w:rPr>
          <w:rFonts w:hint="eastAsia"/>
          <w:color w:val="FF0000"/>
          <w:lang w:eastAsia="zh-CN"/>
        </w:rPr>
        <w:t>门禁</w:t>
      </w:r>
      <w:r>
        <w:rPr>
          <w:rFonts w:hint="eastAsia"/>
          <w:color w:val="FF0000"/>
        </w:rPr>
        <w:t>卡</w:t>
      </w:r>
      <w:r>
        <w:rPr>
          <w:rFonts w:hint="eastAsia"/>
        </w:rPr>
        <w:t>查询门禁记录。门禁记录包括：门禁位置、开门方式、使用者、开门结果、时间。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068A"/>
    <w:multiLevelType w:val="multilevel"/>
    <w:tmpl w:val="3AEB068A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95B0E20"/>
    <w:multiLevelType w:val="singleLevel"/>
    <w:tmpl w:val="595B0E2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5B2E0F"/>
    <w:multiLevelType w:val="singleLevel"/>
    <w:tmpl w:val="595B2E0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4468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26241E"/>
    <w:rsid w:val="016A6360"/>
    <w:rsid w:val="0438342C"/>
    <w:rsid w:val="04831902"/>
    <w:rsid w:val="04D74EE9"/>
    <w:rsid w:val="054E0F1D"/>
    <w:rsid w:val="057E5577"/>
    <w:rsid w:val="06BD72E4"/>
    <w:rsid w:val="0943364F"/>
    <w:rsid w:val="09D958A9"/>
    <w:rsid w:val="0A8F38A6"/>
    <w:rsid w:val="0ADD5033"/>
    <w:rsid w:val="0AE91CE3"/>
    <w:rsid w:val="0C3B4576"/>
    <w:rsid w:val="0C451BA6"/>
    <w:rsid w:val="0CEC69C1"/>
    <w:rsid w:val="0EA24F48"/>
    <w:rsid w:val="100D39FF"/>
    <w:rsid w:val="112E501A"/>
    <w:rsid w:val="11E03C2B"/>
    <w:rsid w:val="12007103"/>
    <w:rsid w:val="132E3F09"/>
    <w:rsid w:val="142047E1"/>
    <w:rsid w:val="14665D31"/>
    <w:rsid w:val="14880261"/>
    <w:rsid w:val="14E7356F"/>
    <w:rsid w:val="1596041B"/>
    <w:rsid w:val="15DE657C"/>
    <w:rsid w:val="160012E6"/>
    <w:rsid w:val="164661A5"/>
    <w:rsid w:val="16770737"/>
    <w:rsid w:val="1712297E"/>
    <w:rsid w:val="17E401E5"/>
    <w:rsid w:val="18363646"/>
    <w:rsid w:val="185A40AA"/>
    <w:rsid w:val="19D4436C"/>
    <w:rsid w:val="1A563640"/>
    <w:rsid w:val="1A5F54E9"/>
    <w:rsid w:val="1C574BE9"/>
    <w:rsid w:val="1CFB0D53"/>
    <w:rsid w:val="1D6D3BD2"/>
    <w:rsid w:val="1DE92D3D"/>
    <w:rsid w:val="1FD65678"/>
    <w:rsid w:val="21450BCC"/>
    <w:rsid w:val="2197485A"/>
    <w:rsid w:val="21A042D0"/>
    <w:rsid w:val="22BF46F8"/>
    <w:rsid w:val="23C96F01"/>
    <w:rsid w:val="23D41CB6"/>
    <w:rsid w:val="243F05EE"/>
    <w:rsid w:val="2512670D"/>
    <w:rsid w:val="25E0342B"/>
    <w:rsid w:val="263A3D46"/>
    <w:rsid w:val="263E3F26"/>
    <w:rsid w:val="267A21D9"/>
    <w:rsid w:val="26A740CF"/>
    <w:rsid w:val="278A0DBA"/>
    <w:rsid w:val="29314DCA"/>
    <w:rsid w:val="2A18503C"/>
    <w:rsid w:val="2A3A420B"/>
    <w:rsid w:val="2A6C60FD"/>
    <w:rsid w:val="2AAD0547"/>
    <w:rsid w:val="2ADB6C9A"/>
    <w:rsid w:val="2AF00C57"/>
    <w:rsid w:val="2AF258F4"/>
    <w:rsid w:val="2B56543E"/>
    <w:rsid w:val="2C1452A3"/>
    <w:rsid w:val="2C46627B"/>
    <w:rsid w:val="2C6B7E6B"/>
    <w:rsid w:val="2D1E37DE"/>
    <w:rsid w:val="2D5073BC"/>
    <w:rsid w:val="2E6E7AE9"/>
    <w:rsid w:val="2EB80454"/>
    <w:rsid w:val="2FB2327B"/>
    <w:rsid w:val="2FE445E1"/>
    <w:rsid w:val="30AA5BC2"/>
    <w:rsid w:val="32331EDB"/>
    <w:rsid w:val="32CA79C2"/>
    <w:rsid w:val="32D851C3"/>
    <w:rsid w:val="35A662D9"/>
    <w:rsid w:val="35D11D52"/>
    <w:rsid w:val="35E15A6D"/>
    <w:rsid w:val="3671738C"/>
    <w:rsid w:val="36773358"/>
    <w:rsid w:val="37AB56F7"/>
    <w:rsid w:val="37E426CA"/>
    <w:rsid w:val="38C95F1E"/>
    <w:rsid w:val="394B1E00"/>
    <w:rsid w:val="39767953"/>
    <w:rsid w:val="3A6E7919"/>
    <w:rsid w:val="3B0E2A26"/>
    <w:rsid w:val="3BAE4B61"/>
    <w:rsid w:val="3BFB165F"/>
    <w:rsid w:val="3CB80052"/>
    <w:rsid w:val="3D572380"/>
    <w:rsid w:val="3EA64DBC"/>
    <w:rsid w:val="3F992BEE"/>
    <w:rsid w:val="40763E11"/>
    <w:rsid w:val="414E4DFC"/>
    <w:rsid w:val="426D1D88"/>
    <w:rsid w:val="4270218B"/>
    <w:rsid w:val="43566316"/>
    <w:rsid w:val="458D1162"/>
    <w:rsid w:val="475F20C0"/>
    <w:rsid w:val="477C5790"/>
    <w:rsid w:val="4786210A"/>
    <w:rsid w:val="47C15781"/>
    <w:rsid w:val="47FF5D2B"/>
    <w:rsid w:val="48896A9B"/>
    <w:rsid w:val="48AA5CBC"/>
    <w:rsid w:val="490321E5"/>
    <w:rsid w:val="4CF90D63"/>
    <w:rsid w:val="4D5F5B12"/>
    <w:rsid w:val="4DEE4622"/>
    <w:rsid w:val="4DF01A24"/>
    <w:rsid w:val="4E8621BB"/>
    <w:rsid w:val="4F1B23D9"/>
    <w:rsid w:val="4F5067F3"/>
    <w:rsid w:val="4F991C73"/>
    <w:rsid w:val="521B3148"/>
    <w:rsid w:val="534926BB"/>
    <w:rsid w:val="539804F1"/>
    <w:rsid w:val="54CB652A"/>
    <w:rsid w:val="55590D8A"/>
    <w:rsid w:val="558B5884"/>
    <w:rsid w:val="55C95253"/>
    <w:rsid w:val="590451C8"/>
    <w:rsid w:val="59FB5985"/>
    <w:rsid w:val="5A2C2A38"/>
    <w:rsid w:val="5A3559DE"/>
    <w:rsid w:val="5B0739D4"/>
    <w:rsid w:val="5B1E655F"/>
    <w:rsid w:val="5B463FCE"/>
    <w:rsid w:val="5B912EED"/>
    <w:rsid w:val="5CB458D1"/>
    <w:rsid w:val="5D9F4307"/>
    <w:rsid w:val="5FF24857"/>
    <w:rsid w:val="60444465"/>
    <w:rsid w:val="61FB30BE"/>
    <w:rsid w:val="62DC7770"/>
    <w:rsid w:val="63DF2CED"/>
    <w:rsid w:val="649D34F1"/>
    <w:rsid w:val="65FF60BF"/>
    <w:rsid w:val="6631157B"/>
    <w:rsid w:val="668E6EB7"/>
    <w:rsid w:val="66DD6836"/>
    <w:rsid w:val="69A200B6"/>
    <w:rsid w:val="69BD00D2"/>
    <w:rsid w:val="6A8240ED"/>
    <w:rsid w:val="6A880D4F"/>
    <w:rsid w:val="6ACC2E43"/>
    <w:rsid w:val="6B01167E"/>
    <w:rsid w:val="6D2117B3"/>
    <w:rsid w:val="6D92675A"/>
    <w:rsid w:val="6DA732D8"/>
    <w:rsid w:val="6E231985"/>
    <w:rsid w:val="6E3035C6"/>
    <w:rsid w:val="6F564F08"/>
    <w:rsid w:val="6F6E1749"/>
    <w:rsid w:val="704721FB"/>
    <w:rsid w:val="706F2BF3"/>
    <w:rsid w:val="713501E8"/>
    <w:rsid w:val="72666385"/>
    <w:rsid w:val="729E789B"/>
    <w:rsid w:val="73EC6342"/>
    <w:rsid w:val="747B1E1B"/>
    <w:rsid w:val="74AB593B"/>
    <w:rsid w:val="74C2731D"/>
    <w:rsid w:val="756518C0"/>
    <w:rsid w:val="758B290E"/>
    <w:rsid w:val="769C5D84"/>
    <w:rsid w:val="76AA163F"/>
    <w:rsid w:val="76AC26AB"/>
    <w:rsid w:val="77942DFF"/>
    <w:rsid w:val="7AEF2DB6"/>
    <w:rsid w:val="7B127E63"/>
    <w:rsid w:val="7C055BA2"/>
    <w:rsid w:val="7C224F35"/>
    <w:rsid w:val="7DF74BD6"/>
    <w:rsid w:val="7E1D5E4B"/>
    <w:rsid w:val="7F5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  <o:r id="V:Rule2" type="connector" idref="#_x0000_s1029"/>
        <o:r id="V:Rule3" type="connector" idref="#_x0000_s1030"/>
        <o:r id="V:Rule4" type="connector" idref="#_x0000_s1031">
          <o:proxy start="" idref="#_x0000_s1037" connectloc="3"/>
        </o:r>
        <o:r id="V:Rule5" type="connector" idref="#_x0000_s1038"/>
        <o:r id="V:Rule6" type="connector" idref="#_x0000_s1039"/>
        <o:r id="V:Rule7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tabs>
        <w:tab w:val="left" w:pos="425"/>
      </w:tabs>
      <w:spacing w:before="120" w:after="120" w:line="578" w:lineRule="auto"/>
      <w:jc w:val="left"/>
      <w:outlineLvl w:val="0"/>
    </w:pPr>
    <w:rPr>
      <w:rFonts w:ascii="宋体" w:hAnsi="宋体"/>
      <w:b/>
      <w:bCs/>
      <w:kern w:val="44"/>
      <w:sz w:val="28"/>
      <w:szCs w:val="36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Lines="100" w:afterLines="50"/>
      <w:outlineLvl w:val="1"/>
    </w:pPr>
    <w:rPr>
      <w:rFonts w:ascii="宋体" w:hAnsi="宋体"/>
      <w:b/>
      <w:bCs/>
      <w:sz w:val="28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Normal Indent"/>
    <w:basedOn w:val="1"/>
    <w:link w:val="32"/>
    <w:qFormat/>
    <w:uiPriority w:val="0"/>
    <w:pPr>
      <w:ind w:firstLine="420"/>
    </w:pPr>
    <w:rPr>
      <w:rFonts w:eastAsia="楷体_GB2312"/>
      <w:sz w:val="24"/>
    </w:rPr>
  </w:style>
  <w:style w:type="paragraph" w:styleId="7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0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4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6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7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page number"/>
    <w:basedOn w:val="19"/>
    <w:unhideWhenUsed/>
    <w:qFormat/>
    <w:uiPriority w:val="0"/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table" w:styleId="24">
    <w:name w:val="Table Grid"/>
    <w:basedOn w:val="2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2 Char"/>
    <w:basedOn w:val="19"/>
    <w:link w:val="3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6">
    <w:name w:val="标题 1 Char"/>
    <w:basedOn w:val="19"/>
    <w:link w:val="2"/>
    <w:qFormat/>
    <w:uiPriority w:val="0"/>
    <w:rPr>
      <w:rFonts w:ascii="宋体" w:hAnsi="宋体"/>
      <w:b/>
      <w:bCs/>
      <w:kern w:val="44"/>
      <w:sz w:val="28"/>
      <w:szCs w:val="36"/>
    </w:rPr>
  </w:style>
  <w:style w:type="character" w:customStyle="1" w:styleId="27">
    <w:name w:val="标题 3 Char"/>
    <w:basedOn w:val="19"/>
    <w:link w:val="4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8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character" w:customStyle="1" w:styleId="30">
    <w:name w:val="页眉 Char"/>
    <w:basedOn w:val="19"/>
    <w:link w:val="12"/>
    <w:qFormat/>
    <w:uiPriority w:val="99"/>
    <w:rPr>
      <w:sz w:val="18"/>
      <w:szCs w:val="18"/>
    </w:rPr>
  </w:style>
  <w:style w:type="character" w:customStyle="1" w:styleId="31">
    <w:name w:val="页脚 Char"/>
    <w:basedOn w:val="19"/>
    <w:link w:val="11"/>
    <w:qFormat/>
    <w:uiPriority w:val="99"/>
    <w:rPr>
      <w:sz w:val="18"/>
      <w:szCs w:val="18"/>
    </w:rPr>
  </w:style>
  <w:style w:type="character" w:customStyle="1" w:styleId="32">
    <w:name w:val="正文缩进 Char"/>
    <w:basedOn w:val="19"/>
    <w:link w:val="6"/>
    <w:qFormat/>
    <w:uiPriority w:val="0"/>
    <w:rPr>
      <w:rFonts w:eastAsia="楷体_GB2312"/>
      <w:sz w:val="24"/>
    </w:rPr>
  </w:style>
  <w:style w:type="character" w:customStyle="1" w:styleId="33">
    <w:name w:val="批注框文本 Char"/>
    <w:basedOn w:val="19"/>
    <w:link w:val="10"/>
    <w:semiHidden/>
    <w:qFormat/>
    <w:uiPriority w:val="99"/>
    <w:rPr>
      <w:sz w:val="18"/>
      <w:szCs w:val="18"/>
    </w:rPr>
  </w:style>
  <w:style w:type="character" w:customStyle="1" w:styleId="34">
    <w:name w:val="apple-converted-space"/>
    <w:basedOn w:val="19"/>
    <w:qFormat/>
    <w:uiPriority w:val="0"/>
  </w:style>
  <w:style w:type="paragraph" w:customStyle="1" w:styleId="35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3"/>
    <customShpInfo spid="_x0000_s1034"/>
    <customShpInfo spid="_x0000_s1028"/>
    <customShpInfo spid="_x0000_s1027"/>
    <customShpInfo spid="_x0000_s1038"/>
    <customShpInfo spid="_x0000_s1029"/>
    <customShpInfo spid="_x0000_s1041"/>
    <customShpInfo spid="_x0000_s1036"/>
    <customShpInfo spid="_x0000_s1032"/>
    <customShpInfo spid="_x0000_s1035"/>
    <customShpInfo spid="_x0000_s1037"/>
    <customShpInfo spid="_x0000_s1040"/>
    <customShpInfo spid="_x0000_s1039"/>
    <customShpInfo spid="_x0000_s103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831E1-80CA-4238-BCD7-C24A8CF979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757</Words>
  <Characters>4318</Characters>
  <Lines>35</Lines>
  <Paragraphs>10</Paragraphs>
  <ScaleCrop>false</ScaleCrop>
  <LinksUpToDate>false</LinksUpToDate>
  <CharactersWithSpaces>5065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dcterms:modified xsi:type="dcterms:W3CDTF">2017-07-20T12:07:31Z</dcterms:modified>
  <dc:title>项目名称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