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>
          <w:b w:val="1"/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Node Package Management (NPM)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-119061</wp:posOffset>
            </wp:positionH>
            <wp:positionV relativeFrom="paragraph">
              <wp:posOffset>71438</wp:posOffset>
            </wp:positionV>
            <wp:extent cx="1309688" cy="1309688"/>
            <wp:effectExtent b="0" l="0" r="0" t="0"/>
            <wp:wrapSquare wrapText="bothSides" distB="19050" distT="19050" distL="19050" distR="1905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309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Consolas" w:cs="Consolas" w:eastAsia="Consolas" w:hAnsi="Consolas"/>
          <w:b w:val="1"/>
          <w:color w:val="3d85c6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d85c6"/>
          <w:sz w:val="28"/>
          <w:szCs w:val="28"/>
          <w:highlight w:val="white"/>
          <w:rtl w:val="0"/>
        </w:rPr>
        <w:t xml:space="preserve">“Humans are allergic to change,” she once said. </w:t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Consolas" w:cs="Consolas" w:eastAsia="Consolas" w:hAnsi="Consolas"/>
          <w:b w:val="1"/>
          <w:color w:val="3d85c6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d85c6"/>
          <w:sz w:val="28"/>
          <w:szCs w:val="28"/>
          <w:highlight w:val="white"/>
          <w:rtl w:val="0"/>
        </w:rPr>
        <w:t xml:space="preserve">“They love to say, ‘We’ve always done it this way.’</w:t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Consolas" w:cs="Consolas" w:eastAsia="Consolas" w:hAnsi="Consolas"/>
          <w:b w:val="1"/>
          <w:color w:val="3d85c6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d85c6"/>
          <w:sz w:val="28"/>
          <w:szCs w:val="28"/>
          <w:highlight w:val="white"/>
          <w:rtl w:val="0"/>
        </w:rPr>
        <w:t xml:space="preserve"> I try to fight that. </w:t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Consolas" w:cs="Consolas" w:eastAsia="Consolas" w:hAnsi="Consolas"/>
          <w:b w:val="1"/>
          <w:color w:val="3d85c6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d85c6"/>
          <w:sz w:val="28"/>
          <w:szCs w:val="28"/>
          <w:highlight w:val="white"/>
          <w:rtl w:val="0"/>
        </w:rPr>
        <w:t xml:space="preserve">That’s why I have a clock on my wall that runs counter-clockwise.”</w:t>
      </w:r>
    </w:p>
    <w:p w:rsidR="00000000" w:rsidDel="00000000" w:rsidP="00000000" w:rsidRDefault="00000000" w:rsidRPr="00000000" w14:paraId="0000002A">
      <w:pPr>
        <w:ind w:left="0" w:firstLine="0"/>
        <w:jc w:val="right"/>
        <w:rPr>
          <w:rFonts w:ascii="Consolas" w:cs="Consolas" w:eastAsia="Consolas" w:hAnsi="Consolas"/>
          <w:b w:val="1"/>
          <w:color w:val="3d85c6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3d85c6"/>
          <w:sz w:val="28"/>
          <w:szCs w:val="28"/>
          <w:rtl w:val="0"/>
        </w:rPr>
        <w:t xml:space="preserve">Grace Hopper. </w:t>
      </w:r>
    </w:p>
    <w:p w:rsidR="00000000" w:rsidDel="00000000" w:rsidP="00000000" w:rsidRDefault="00000000" w:rsidRPr="00000000" w14:paraId="0000002B">
      <w:pPr>
        <w:ind w:left="0" w:firstLine="0"/>
        <w:jc w:val="right"/>
        <w:rPr>
          <w:rFonts w:ascii="Consolas" w:cs="Consolas" w:eastAsia="Consolas" w:hAnsi="Consolas"/>
          <w:b w:val="1"/>
          <w:color w:val="3d85c6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3d85c6"/>
          <w:sz w:val="28"/>
          <w:szCs w:val="28"/>
          <w:rtl w:val="0"/>
        </w:rPr>
        <w:t xml:space="preserve">Pioneering Computer Scientist.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Hands on understanding NPM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Following are proposed a series of mini exercises that combine the use of a previously chosen npm package and JavaScript basic fundamentals.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i w:val="1"/>
          <w:rtl w:val="0"/>
        </w:rPr>
        <w:t xml:space="preserve">Before starting </w:t>
      </w:r>
      <w:r w:rsidDel="00000000" w:rsidR="00000000" w:rsidRPr="00000000">
        <w:rPr>
          <w:rtl w:val="0"/>
        </w:rPr>
        <w:t xml:space="preserve">create a folder called </w:t>
      </w:r>
      <w:r w:rsidDel="00000000" w:rsidR="00000000" w:rsidRPr="00000000">
        <w:rPr>
          <w:i w:val="1"/>
          <w:rtl w:val="0"/>
        </w:rPr>
        <w:t xml:space="preserve">Assignment 1 </w:t>
      </w:r>
      <w:r w:rsidDel="00000000" w:rsidR="00000000" w:rsidRPr="00000000">
        <w:rPr>
          <w:rtl w:val="0"/>
        </w:rPr>
        <w:t xml:space="preserve">on your Git Repository to commit all the exercises.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Exercise 1.1: Yoda’s wisdom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First of all, install the npm package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crazy-quotes</w:t>
        </w:r>
      </w:hyperlink>
      <w:r w:rsidDel="00000000" w:rsidR="00000000" w:rsidRPr="00000000">
        <w:rPr>
          <w:rtl w:val="0"/>
        </w:rPr>
        <w:t xml:space="preserve"> and take a look at the API.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The goals of this exercises are: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 in the terminal all the quotes that have been said by the character </w:t>
      </w:r>
      <w:r w:rsidDel="00000000" w:rsidR="00000000" w:rsidRPr="00000000">
        <w:rPr>
          <w:i w:val="1"/>
          <w:rtl w:val="0"/>
        </w:rPr>
        <w:t xml:space="preserve">Yoda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 all Yoda’s quotes, print a single one (randomly) in each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Looking for hints?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Map, filter, reduce in 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Iteration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The expected output for exercise A is: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36895" cy="3588734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3588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The expected output for the exercise B is:</w:t>
      </w:r>
    </w:p>
    <w:p w:rsidR="00000000" w:rsidDel="00000000" w:rsidP="00000000" w:rsidRDefault="00000000" w:rsidRPr="00000000" w14:paraId="0000003E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Execution 1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95875" cy="270877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0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i w:val="1"/>
          <w:rtl w:val="0"/>
        </w:rPr>
        <w:t xml:space="preserve">Execution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6588" cy="27630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588" cy="27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Exercise 1.2: Color fruits!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First of all, install the npm package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chalk</w:t>
        </w:r>
      </w:hyperlink>
      <w:r w:rsidDel="00000000" w:rsidR="00000000" w:rsidRPr="00000000">
        <w:rPr>
          <w:rtl w:val="0"/>
        </w:rPr>
        <w:t xml:space="preserve"> and take a look at the API. 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The goal of this exercise is to style the user’s favorite fruit (user input via command line).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To do that: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 should prompt on the console the question </w:t>
      </w:r>
      <w:r w:rsidDel="00000000" w:rsidR="00000000" w:rsidRPr="00000000">
        <w:rPr>
          <w:i w:val="1"/>
          <w:rtl w:val="0"/>
        </w:rPr>
        <w:t xml:space="preserve">What is your favorite fruit: oranges, bananas, strawberries or kiwis?</w:t>
      </w:r>
      <w:r w:rsidDel="00000000" w:rsidR="00000000" w:rsidRPr="00000000">
        <w:rPr>
          <w:rtl w:val="0"/>
        </w:rPr>
        <w:t xml:space="preserve"> (The user must answer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Depending on the user’s answer you should style each fruit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oranges: orange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bananas: yellow bold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strawberries: red underline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kiwis: green inverse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Take into consideration that only those four fruits are acceptable. Any other fruit should not be considered and the following message should we show: </w:t>
      </w:r>
      <w:r w:rsidDel="00000000" w:rsidR="00000000" w:rsidRPr="00000000">
        <w:rPr>
          <w:i w:val="1"/>
          <w:rtl w:val="0"/>
        </w:rPr>
        <w:t xml:space="preserve">Sorry we don’t have this fruit available ;(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Expected outputs: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that it should not matter if the orange is upper or lower case.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u w:val="single"/>
          <w:rtl w:val="0"/>
        </w:rPr>
        <w:t xml:space="preserve">Looking for hints?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Step by step: How to prompt for command 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>
          <w:b w:val="1"/>
          <w:sz w:val="24"/>
          <w:szCs w:val="24"/>
          <w:u w:val="single"/>
        </w:rPr>
      </w:pPr>
      <w:bookmarkStart w:colFirst="0" w:colLast="0" w:name="_heading=h.9g8hlc7qltk0" w:id="4"/>
      <w:bookmarkEnd w:id="4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Extra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Add the corresponding emojis to each output. You can take a look to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https://emojipedia.org/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Expected outputs: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-171448</wp:posOffset>
          </wp:positionH>
          <wp:positionV relativeFrom="paragraph">
            <wp:posOffset>57150</wp:posOffset>
          </wp:positionV>
          <wp:extent cx="300038" cy="300038"/>
          <wp:effectExtent b="0" l="0" r="0" t="0"/>
          <wp:wrapSquare wrapText="bothSides" distB="19050" distT="19050" distL="19050" distR="19050"/>
          <wp:docPr id="1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0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  AllWomen - Fullstack Web Development Course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434343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434343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2.png"/><Relationship Id="rId21" Type="http://schemas.openxmlformats.org/officeDocument/2006/relationships/image" Target="media/image4.png"/><Relationship Id="rId24" Type="http://schemas.openxmlformats.org/officeDocument/2006/relationships/hyperlink" Target="https://nodejs.org/en/knowledge/command-line/how-to-prompt-for-command-line-input/" TargetMode="External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image" Target="media/image6.png"/><Relationship Id="rId25" Type="http://schemas.openxmlformats.org/officeDocument/2006/relationships/hyperlink" Target="https://emojipedia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hyperlink" Target="https://code.tutsplus.com/es/tutorials/how-to-use-map-filter-reduce-in-javascript--cms-26209" TargetMode="External"/><Relationship Id="rId12" Type="http://schemas.openxmlformats.org/officeDocument/2006/relationships/hyperlink" Target="https://www.npmjs.com/package/crazy-quotes" TargetMode="External"/><Relationship Id="rId15" Type="http://schemas.openxmlformats.org/officeDocument/2006/relationships/image" Target="media/image7.png"/><Relationship Id="rId14" Type="http://schemas.openxmlformats.org/officeDocument/2006/relationships/hyperlink" Target="https://www.itdo.com/blog/javascript-metodos-de-iteracion/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19" Type="http://schemas.openxmlformats.org/officeDocument/2006/relationships/image" Target="media/image9.png"/><Relationship Id="rId18" Type="http://schemas.openxmlformats.org/officeDocument/2006/relationships/hyperlink" Target="https://www.npmjs.com/package/chalk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4wRDUaNDCeq1DQvJKXmow9QliA==">AMUW2mUsLMl+OBeJbRZZX7jq47EHvmpXaGiKY6uAa8UB+Jj+3FDhNkuCC/tWmZabGAhstgqR4ABegBb6c6YFLOFcL8H4/Zd9tzxKmTEb7igTYPDljeH2xwtfIbSqHE9DNZ2+gcI8WuUi7TiulNJjAFnKcFVsehQ4d3OhgFGSpxI7My41XCBf6e7FJOCSsKOJ1oZfU6Xb/xWN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