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85FF2" w14:textId="7A33DCA6" w:rsidR="0063023B" w:rsidRDefault="0063023B" w:rsidP="0063023B">
      <w:p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LESLIE ROBLES TERRAZAS</w:t>
      </w:r>
      <w:r w:rsidRPr="0063023B">
        <w:rPr>
          <w:rFonts w:ascii="Verdana" w:eastAsia="Times New Roman" w:hAnsi="Verdana" w:cs="Times New Roman"/>
          <w:kern w:val="0"/>
          <w:sz w:val="18"/>
          <w:szCs w:val="18"/>
          <w:lang w:val="en-MX"/>
          <w14:ligatures w14:val="none"/>
        </w:rPr>
        <w:br/>
        <w:t>Chihuahua, Chihuahua, México</w:t>
      </w:r>
      <w:r w:rsidRPr="0063023B">
        <w:rPr>
          <w:rFonts w:ascii="Verdana" w:eastAsia="Times New Roman" w:hAnsi="Verdana" w:cs="Times New Roman"/>
          <w:kern w:val="0"/>
          <w:sz w:val="18"/>
          <w:szCs w:val="18"/>
          <w:lang w:val="en-MX"/>
          <w14:ligatures w14:val="none"/>
        </w:rPr>
        <w:br/>
        <w:t xml:space="preserve">+52 (614) 212-2891 | </w:t>
      </w:r>
      <w:hyperlink r:id="rId5" w:history="1">
        <w:r w:rsidR="006C237B" w:rsidRPr="002B0CD2">
          <w:rPr>
            <w:rStyle w:val="Hyperlink"/>
            <w:rFonts w:ascii="Verdana" w:eastAsia="Times New Roman" w:hAnsi="Verdana" w:cs="Times New Roman"/>
            <w:kern w:val="0"/>
            <w:sz w:val="18"/>
            <w:szCs w:val="18"/>
            <w:lang w:val="en-MX"/>
            <w14:ligatures w14:val="none"/>
          </w:rPr>
          <w:t>lrobles@agreed.mx</w:t>
        </w:r>
      </w:hyperlink>
    </w:p>
    <w:p w14:paraId="1A43D6F8" w14:textId="7A69ABC1" w:rsidR="006C237B" w:rsidRPr="0063023B" w:rsidRDefault="006C237B" w:rsidP="0063023B">
      <w:pPr>
        <w:spacing w:after="0" w:line="240" w:lineRule="auto"/>
        <w:rPr>
          <w:rFonts w:ascii="Verdana" w:eastAsia="Times New Roman" w:hAnsi="Verdana" w:cs="Times New Roman"/>
          <w:kern w:val="0"/>
          <w:sz w:val="18"/>
          <w:szCs w:val="18"/>
          <w:lang w:val="en-MX"/>
          <w14:ligatures w14:val="none"/>
        </w:rPr>
      </w:pPr>
      <w:r>
        <w:rPr>
          <w:rFonts w:ascii="Verdana" w:eastAsia="Times New Roman" w:hAnsi="Verdana" w:cs="Times New Roman"/>
          <w:kern w:val="0"/>
          <w:sz w:val="18"/>
          <w:szCs w:val="18"/>
          <w:lang w:val="en-MX"/>
          <w14:ligatures w14:val="none"/>
        </w:rPr>
        <w:t>www.agreed.mx</w:t>
      </w:r>
    </w:p>
    <w:p w14:paraId="38B5A51A" w14:textId="0FAC7393" w:rsidR="0063023B" w:rsidRPr="0063023B" w:rsidRDefault="00BC6B6C" w:rsidP="0063023B">
      <w:pPr>
        <w:spacing w:after="0" w:line="240" w:lineRule="auto"/>
        <w:rPr>
          <w:rFonts w:ascii="Verdana" w:eastAsia="Times New Roman" w:hAnsi="Verdana" w:cs="Times New Roman"/>
          <w:kern w:val="0"/>
          <w:sz w:val="18"/>
          <w:szCs w:val="18"/>
          <w:lang w:val="en-MX"/>
          <w14:ligatures w14:val="none"/>
        </w:rPr>
      </w:pPr>
      <w:r>
        <w:pict w14:anchorId="479BC19A">
          <v:rect id="Horizontal Line 1"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820F18" w14:textId="77777777" w:rsidR="0063023B" w:rsidRDefault="0063023B" w:rsidP="0063023B">
      <w:pPr>
        <w:spacing w:after="0" w:line="240" w:lineRule="auto"/>
        <w:outlineLvl w:val="2"/>
        <w:rPr>
          <w:rFonts w:ascii="Verdana" w:eastAsia="Times New Roman" w:hAnsi="Verdana" w:cs="Times New Roman"/>
          <w:b/>
          <w:bCs/>
          <w:kern w:val="0"/>
          <w:sz w:val="18"/>
          <w:szCs w:val="18"/>
          <w:lang w:val="en-MX"/>
          <w14:ligatures w14:val="none"/>
        </w:rPr>
      </w:pPr>
    </w:p>
    <w:p w14:paraId="2B8B9649" w14:textId="4956BC49" w:rsidR="0063023B" w:rsidRPr="0063023B" w:rsidRDefault="0063023B" w:rsidP="0063023B">
      <w:pPr>
        <w:spacing w:after="0" w:line="240" w:lineRule="auto"/>
        <w:jc w:val="both"/>
        <w:outlineLvl w:val="2"/>
        <w:rPr>
          <w:rFonts w:ascii="Verdana" w:eastAsia="Times New Roman" w:hAnsi="Verdana" w:cs="Times New Roman"/>
          <w:b/>
          <w:bCs/>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GENERAL COUNSEL | CORPORATE LEGAL EXECUTIVE</w:t>
      </w:r>
    </w:p>
    <w:p w14:paraId="25113F12" w14:textId="77777777" w:rsidR="0063023B" w:rsidRPr="0063023B" w:rsidRDefault="0063023B" w:rsidP="0063023B">
      <w:p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Senior legal executive with 20+ years of experience advising multinational and domestic organizations across manufacturing, automotive, telecommunications, real estate, and agribusiness sectors. Proven ability to design and lead legal strategies that align with business objectives, mitigate risk, and enable sustainable growth.</w:t>
      </w:r>
    </w:p>
    <w:p w14:paraId="21AD5322" w14:textId="77777777" w:rsidR="0063023B" w:rsidRPr="0063023B" w:rsidRDefault="0063023B" w:rsidP="0063023B">
      <w:p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Recognized for building robust governance frameworks, leading complex negotiations, and partnering with executive leadership to drive high-impact decisions. Adept at managing cross-functional teams, overseeing regulatory compliance, and navigating multi-jurisdictional legal environments. Trusted advisor with strong ethical judgment, business acumen, and a results-driven approach.</w:t>
      </w:r>
    </w:p>
    <w:p w14:paraId="115AFEAB" w14:textId="5B89C5A3" w:rsidR="0063023B" w:rsidRPr="0063023B" w:rsidRDefault="0063023B" w:rsidP="0063023B">
      <w:pPr>
        <w:spacing w:after="0" w:line="240" w:lineRule="auto"/>
        <w:jc w:val="both"/>
        <w:rPr>
          <w:rFonts w:ascii="Verdana" w:eastAsia="Times New Roman" w:hAnsi="Verdana" w:cs="Times New Roman"/>
          <w:kern w:val="0"/>
          <w:sz w:val="18"/>
          <w:szCs w:val="18"/>
          <w:lang w:val="en-MX"/>
          <w14:ligatures w14:val="none"/>
        </w:rPr>
      </w:pPr>
    </w:p>
    <w:p w14:paraId="6AE8AC40" w14:textId="77777777" w:rsidR="0063023B" w:rsidRPr="0063023B" w:rsidRDefault="0063023B" w:rsidP="0063023B">
      <w:pPr>
        <w:spacing w:after="0" w:line="240" w:lineRule="auto"/>
        <w:jc w:val="both"/>
        <w:outlineLvl w:val="2"/>
        <w:rPr>
          <w:rFonts w:ascii="Verdana" w:eastAsia="Times New Roman" w:hAnsi="Verdana" w:cs="Times New Roman"/>
          <w:b/>
          <w:bCs/>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PROFESSIONAL EXPERIENCE</w:t>
      </w:r>
    </w:p>
    <w:p w14:paraId="0C3F41A1" w14:textId="26695FC0" w:rsidR="0063023B" w:rsidRPr="0063023B" w:rsidRDefault="0063023B" w:rsidP="0063023B">
      <w:pPr>
        <w:spacing w:after="0" w:line="240" w:lineRule="auto"/>
        <w:jc w:val="both"/>
        <w:rPr>
          <w:rFonts w:ascii="Verdana" w:eastAsia="Times New Roman" w:hAnsi="Verdana" w:cs="Times New Roman"/>
          <w:b/>
          <w:bCs/>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 xml:space="preserve">Corporate Group </w:t>
      </w:r>
      <w:r w:rsidR="00143078" w:rsidRPr="00704FD9">
        <w:rPr>
          <w:rFonts w:ascii="Verdana" w:eastAsia="Times New Roman" w:hAnsi="Verdana" w:cs="Times New Roman"/>
          <w:kern w:val="0"/>
          <w:sz w:val="18"/>
          <w:szCs w:val="18"/>
          <w:lang w:val="en-MX"/>
          <w14:ligatures w14:val="none"/>
        </w:rPr>
        <w:t>integrated by several companies mostly dedicated to manufactur</w:t>
      </w:r>
      <w:r w:rsidR="007C2EAD">
        <w:rPr>
          <w:rFonts w:ascii="Verdana" w:eastAsia="Times New Roman" w:hAnsi="Verdana" w:cs="Times New Roman"/>
          <w:kern w:val="0"/>
          <w:sz w:val="18"/>
          <w:szCs w:val="18"/>
          <w:lang w:val="en-MX"/>
          <w14:ligatures w14:val="none"/>
        </w:rPr>
        <w:t xml:space="preserve">e </w:t>
      </w:r>
      <w:r w:rsidR="00143078" w:rsidRPr="00704FD9">
        <w:rPr>
          <w:rFonts w:ascii="Verdana" w:eastAsia="Times New Roman" w:hAnsi="Verdana" w:cs="Times New Roman"/>
          <w:kern w:val="0"/>
          <w:sz w:val="18"/>
          <w:szCs w:val="18"/>
          <w:lang w:val="en-MX"/>
          <w14:ligatures w14:val="none"/>
        </w:rPr>
        <w:t>and their holdings</w:t>
      </w:r>
      <w:r w:rsidR="00143078">
        <w:rPr>
          <w:rFonts w:ascii="Verdana" w:eastAsia="Times New Roman" w:hAnsi="Verdana" w:cs="Times New Roman"/>
          <w:b/>
          <w:bCs/>
          <w:kern w:val="0"/>
          <w:sz w:val="18"/>
          <w:szCs w:val="18"/>
          <w:lang w:val="en-MX"/>
          <w14:ligatures w14:val="none"/>
        </w:rPr>
        <w:t xml:space="preserve"> </w:t>
      </w:r>
      <w:r w:rsidRPr="0063023B">
        <w:rPr>
          <w:rFonts w:ascii="Verdana" w:eastAsia="Times New Roman" w:hAnsi="Verdana" w:cs="Times New Roman"/>
          <w:kern w:val="0"/>
          <w:sz w:val="18"/>
          <w:szCs w:val="18"/>
          <w:lang w:val="en-MX"/>
          <w14:ligatures w14:val="none"/>
        </w:rPr>
        <w:t>in the State of Chihuahua</w:t>
      </w:r>
      <w:r>
        <w:rPr>
          <w:rFonts w:ascii="Verdana" w:eastAsia="Times New Roman" w:hAnsi="Verdana" w:cs="Times New Roman"/>
          <w:kern w:val="0"/>
          <w:sz w:val="18"/>
          <w:szCs w:val="18"/>
          <w:lang w:val="en-MX"/>
          <w14:ligatures w14:val="none"/>
        </w:rPr>
        <w:t xml:space="preserve"> and Queretaro,</w:t>
      </w:r>
      <w:r w:rsidRPr="0063023B">
        <w:rPr>
          <w:rFonts w:ascii="Verdana" w:eastAsia="Times New Roman" w:hAnsi="Verdana" w:cs="Times New Roman"/>
          <w:kern w:val="0"/>
          <w:sz w:val="18"/>
          <w:szCs w:val="18"/>
          <w:lang w:val="en-MX"/>
          <w14:ligatures w14:val="none"/>
        </w:rPr>
        <w:t xml:space="preserve"> M</w:t>
      </w:r>
      <w:r>
        <w:rPr>
          <w:rFonts w:ascii="Verdana" w:eastAsia="Times New Roman" w:hAnsi="Verdana" w:cs="Times New Roman"/>
          <w:kern w:val="0"/>
          <w:sz w:val="18"/>
          <w:szCs w:val="18"/>
          <w:lang w:val="en-MX"/>
          <w14:ligatures w14:val="none"/>
        </w:rPr>
        <w:t>e</w:t>
      </w:r>
      <w:r w:rsidRPr="0063023B">
        <w:rPr>
          <w:rFonts w:ascii="Verdana" w:eastAsia="Times New Roman" w:hAnsi="Verdana" w:cs="Times New Roman"/>
          <w:kern w:val="0"/>
          <w:sz w:val="18"/>
          <w:szCs w:val="18"/>
          <w:lang w:val="en-MX"/>
          <w14:ligatures w14:val="none"/>
        </w:rPr>
        <w:t>xico</w:t>
      </w:r>
    </w:p>
    <w:p w14:paraId="57107597" w14:textId="030AF644" w:rsidR="0063023B" w:rsidRDefault="0063023B" w:rsidP="0063023B">
      <w:pPr>
        <w:spacing w:after="0" w:line="240" w:lineRule="auto"/>
        <w:jc w:val="both"/>
        <w:rPr>
          <w:rFonts w:ascii="Verdana" w:eastAsia="Times New Roman" w:hAnsi="Verdana" w:cs="Times New Roman"/>
          <w:b/>
          <w:bCs/>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Legal Manager</w:t>
      </w:r>
    </w:p>
    <w:p w14:paraId="7B25140C" w14:textId="646DC3BD" w:rsidR="0063023B" w:rsidRPr="0063023B" w:rsidRDefault="0063023B" w:rsidP="0063023B">
      <w:p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i/>
          <w:iCs/>
          <w:kern w:val="0"/>
          <w:sz w:val="18"/>
          <w:szCs w:val="18"/>
          <w:lang w:val="en-MX"/>
          <w14:ligatures w14:val="none"/>
        </w:rPr>
        <w:t>October 2012 – Present</w:t>
      </w:r>
    </w:p>
    <w:p w14:paraId="587F19DA" w14:textId="77777777" w:rsidR="0063023B" w:rsidRPr="0063023B" w:rsidRDefault="0063023B" w:rsidP="0063023B">
      <w:p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Lead the legal function for a diversified corporate group with foreign investment, spanning automotive manufacturing, industrial operations, telecommunications, and large-scale agricultural projects.</w:t>
      </w:r>
    </w:p>
    <w:p w14:paraId="1F0FA606" w14:textId="77777777" w:rsidR="0063023B" w:rsidRPr="0063023B" w:rsidRDefault="0063023B" w:rsidP="0063023B">
      <w:p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Key Contributions:</w:t>
      </w:r>
    </w:p>
    <w:p w14:paraId="36610840" w14:textId="77777777" w:rsidR="0063023B" w:rsidRPr="0063023B" w:rsidRDefault="0063023B" w:rsidP="0063023B">
      <w:pPr>
        <w:numPr>
          <w:ilvl w:val="0"/>
          <w:numId w:val="1"/>
        </w:num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Designed and implemented corporate governance frameworks across multiple entities, strengthening compliance and internal controls.</w:t>
      </w:r>
    </w:p>
    <w:p w14:paraId="43865172" w14:textId="77777777" w:rsidR="0063023B" w:rsidRPr="0063023B" w:rsidRDefault="0063023B" w:rsidP="0063023B">
      <w:pPr>
        <w:numPr>
          <w:ilvl w:val="0"/>
          <w:numId w:val="1"/>
        </w:num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Act as strategic advisor to senior leadership on legal risk, regulatory developments, and business expansion initiatives.</w:t>
      </w:r>
    </w:p>
    <w:p w14:paraId="12EF6639" w14:textId="77777777" w:rsidR="0063023B" w:rsidRPr="0063023B" w:rsidRDefault="0063023B" w:rsidP="0063023B">
      <w:pPr>
        <w:numPr>
          <w:ilvl w:val="0"/>
          <w:numId w:val="1"/>
        </w:num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Lead complex contract negotiations with clients, suppliers, distributors, and strategic partners, ensuring favorable business outcomes.</w:t>
      </w:r>
    </w:p>
    <w:p w14:paraId="05314A17" w14:textId="77777777" w:rsidR="0063023B" w:rsidRPr="0063023B" w:rsidRDefault="0063023B" w:rsidP="0063023B">
      <w:pPr>
        <w:numPr>
          <w:ilvl w:val="0"/>
          <w:numId w:val="1"/>
        </w:num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Oversee legal risk management, including litigation exposure, regulatory compliance, and operational liabilities.</w:t>
      </w:r>
    </w:p>
    <w:p w14:paraId="4EF3FC5E" w14:textId="77777777" w:rsidR="0063023B" w:rsidRPr="0063023B" w:rsidRDefault="0063023B" w:rsidP="0063023B">
      <w:pPr>
        <w:numPr>
          <w:ilvl w:val="0"/>
          <w:numId w:val="1"/>
        </w:num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Directed legal aspects of large-scale infrastructure and agricultural development projects, including energy supply coordination with federal authorities.</w:t>
      </w:r>
    </w:p>
    <w:p w14:paraId="01257BD7" w14:textId="77777777" w:rsidR="0063023B" w:rsidRPr="0063023B" w:rsidRDefault="0063023B" w:rsidP="0063023B">
      <w:pPr>
        <w:numPr>
          <w:ilvl w:val="0"/>
          <w:numId w:val="1"/>
        </w:num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Managed real estate transactions (industrial, commercial, and agrarian land), including due diligence, structuring, and execution.</w:t>
      </w:r>
    </w:p>
    <w:p w14:paraId="160CAAD8" w14:textId="3AFB18E9" w:rsidR="0063023B" w:rsidRPr="0063023B" w:rsidRDefault="0063023B" w:rsidP="0063023B">
      <w:pPr>
        <w:numPr>
          <w:ilvl w:val="0"/>
          <w:numId w:val="1"/>
        </w:num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Coordinated external counsel, audits, and regulatory interactions.</w:t>
      </w:r>
    </w:p>
    <w:p w14:paraId="7F02DBBC" w14:textId="77777777" w:rsidR="0063023B" w:rsidRPr="0063023B" w:rsidRDefault="0063023B" w:rsidP="0063023B">
      <w:pPr>
        <w:numPr>
          <w:ilvl w:val="0"/>
          <w:numId w:val="1"/>
        </w:num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Supported HR leadership in labor relations, collective bargaining, and employment policies.</w:t>
      </w:r>
    </w:p>
    <w:p w14:paraId="2BB4BAA4" w14:textId="4F6FE7B7" w:rsidR="0063023B" w:rsidRPr="0063023B" w:rsidRDefault="0063023B" w:rsidP="0063023B">
      <w:pPr>
        <w:spacing w:after="0" w:line="240" w:lineRule="auto"/>
        <w:jc w:val="both"/>
        <w:rPr>
          <w:rFonts w:ascii="Verdana" w:eastAsia="Times New Roman" w:hAnsi="Verdana" w:cs="Times New Roman"/>
          <w:kern w:val="0"/>
          <w:sz w:val="18"/>
          <w:szCs w:val="18"/>
          <w:lang w:val="en-MX"/>
          <w14:ligatures w14:val="none"/>
        </w:rPr>
      </w:pPr>
    </w:p>
    <w:p w14:paraId="4F68E0B2" w14:textId="77777777" w:rsidR="0063023B" w:rsidRPr="0063023B" w:rsidRDefault="0063023B" w:rsidP="0063023B">
      <w:p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Toulet, Gottfried, Dávila y Martínez, S.C. (now Toulet &amp; Gottfried, S.C.)</w:t>
      </w:r>
    </w:p>
    <w:p w14:paraId="1A3093A8" w14:textId="77777777" w:rsidR="0063023B" w:rsidRDefault="0063023B" w:rsidP="0063023B">
      <w:pPr>
        <w:spacing w:after="0" w:line="240" w:lineRule="auto"/>
        <w:jc w:val="both"/>
        <w:rPr>
          <w:rFonts w:ascii="Verdana" w:eastAsia="Times New Roman" w:hAnsi="Verdana" w:cs="Times New Roman"/>
          <w:b/>
          <w:bCs/>
          <w:kern w:val="0"/>
          <w:sz w:val="18"/>
          <w:szCs w:val="18"/>
          <w:lang w:val="en-MX"/>
          <w14:ligatures w14:val="none"/>
        </w:rPr>
      </w:pPr>
    </w:p>
    <w:p w14:paraId="6B0ABBE9" w14:textId="6CA2EDFA" w:rsidR="0063023B" w:rsidRDefault="0063023B" w:rsidP="0063023B">
      <w:pPr>
        <w:spacing w:after="0" w:line="240" w:lineRule="auto"/>
        <w:jc w:val="both"/>
        <w:rPr>
          <w:rFonts w:ascii="Verdana" w:eastAsia="Times New Roman" w:hAnsi="Verdana" w:cs="Times New Roman"/>
          <w:b/>
          <w:bCs/>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Attorney in Charge</w:t>
      </w:r>
      <w:r>
        <w:rPr>
          <w:rFonts w:ascii="Verdana" w:eastAsia="Times New Roman" w:hAnsi="Verdana" w:cs="Times New Roman"/>
          <w:b/>
          <w:bCs/>
          <w:kern w:val="0"/>
          <w:sz w:val="18"/>
          <w:szCs w:val="18"/>
          <w:lang w:val="en-MX"/>
          <w14:ligatures w14:val="none"/>
        </w:rPr>
        <w:t xml:space="preserve"> </w:t>
      </w:r>
      <w:r w:rsidR="003E0A3C">
        <w:rPr>
          <w:rFonts w:ascii="Verdana" w:eastAsia="Times New Roman" w:hAnsi="Verdana" w:cs="Times New Roman"/>
          <w:b/>
          <w:bCs/>
          <w:kern w:val="0"/>
          <w:sz w:val="18"/>
          <w:szCs w:val="18"/>
          <w:lang w:val="en-MX"/>
          <w14:ligatures w14:val="none"/>
        </w:rPr>
        <w:t>in the offices at</w:t>
      </w:r>
      <w:r>
        <w:rPr>
          <w:rFonts w:ascii="Verdana" w:eastAsia="Times New Roman" w:hAnsi="Verdana" w:cs="Times New Roman"/>
          <w:b/>
          <w:bCs/>
          <w:kern w:val="0"/>
          <w:sz w:val="18"/>
          <w:szCs w:val="18"/>
          <w:lang w:val="en-MX"/>
          <w14:ligatures w14:val="none"/>
        </w:rPr>
        <w:t>:</w:t>
      </w:r>
    </w:p>
    <w:p w14:paraId="12E48191" w14:textId="6B69F130" w:rsidR="0063023B" w:rsidRDefault="0063023B" w:rsidP="0063023B">
      <w:pPr>
        <w:spacing w:after="0" w:line="240" w:lineRule="auto"/>
        <w:jc w:val="both"/>
        <w:rPr>
          <w:rFonts w:ascii="Verdana" w:eastAsia="Times New Roman" w:hAnsi="Verdana" w:cs="Times New Roman"/>
          <w:i/>
          <w:iCs/>
          <w:kern w:val="0"/>
          <w:sz w:val="18"/>
          <w:szCs w:val="18"/>
          <w:lang w:val="en-MX"/>
          <w14:ligatures w14:val="none"/>
        </w:rPr>
      </w:pPr>
      <w:r w:rsidRPr="0063023B">
        <w:rPr>
          <w:rFonts w:ascii="Verdana" w:eastAsia="Times New Roman" w:hAnsi="Verdana" w:cs="Times New Roman"/>
          <w:kern w:val="0"/>
          <w:sz w:val="18"/>
          <w:szCs w:val="18"/>
          <w:lang w:val="en-MX"/>
          <w14:ligatures w14:val="none"/>
        </w:rPr>
        <w:t xml:space="preserve">Cancún, México | </w:t>
      </w:r>
      <w:r w:rsidRPr="0063023B">
        <w:rPr>
          <w:rFonts w:ascii="Verdana" w:eastAsia="Times New Roman" w:hAnsi="Verdana" w:cs="Times New Roman"/>
          <w:i/>
          <w:iCs/>
          <w:kern w:val="0"/>
          <w:sz w:val="18"/>
          <w:szCs w:val="18"/>
          <w:lang w:val="en-MX"/>
          <w14:ligatures w14:val="none"/>
        </w:rPr>
        <w:t>Oct 2010 – Oct 2012</w:t>
      </w:r>
    </w:p>
    <w:p w14:paraId="0580F292" w14:textId="5A56A89C" w:rsidR="0063023B" w:rsidRDefault="0063023B" w:rsidP="0063023B">
      <w:pPr>
        <w:spacing w:after="0" w:line="240" w:lineRule="auto"/>
        <w:jc w:val="both"/>
        <w:rPr>
          <w:rFonts w:ascii="Verdana" w:eastAsia="Times New Roman" w:hAnsi="Verdana" w:cs="Times New Roman"/>
          <w:i/>
          <w:iCs/>
          <w:kern w:val="0"/>
          <w:sz w:val="18"/>
          <w:szCs w:val="18"/>
          <w:lang w:val="en-MX"/>
          <w14:ligatures w14:val="none"/>
        </w:rPr>
      </w:pPr>
      <w:r w:rsidRPr="0063023B">
        <w:rPr>
          <w:rFonts w:ascii="Verdana" w:eastAsia="Times New Roman" w:hAnsi="Verdana" w:cs="Times New Roman"/>
          <w:kern w:val="0"/>
          <w:sz w:val="18"/>
          <w:szCs w:val="18"/>
          <w:lang w:val="en-MX"/>
          <w14:ligatures w14:val="none"/>
        </w:rPr>
        <w:t xml:space="preserve">Chihuahua, México | </w:t>
      </w:r>
      <w:r w:rsidRPr="0063023B">
        <w:rPr>
          <w:rFonts w:ascii="Verdana" w:eastAsia="Times New Roman" w:hAnsi="Verdana" w:cs="Times New Roman"/>
          <w:i/>
          <w:iCs/>
          <w:kern w:val="0"/>
          <w:sz w:val="18"/>
          <w:szCs w:val="18"/>
          <w:lang w:val="en-MX"/>
          <w14:ligatures w14:val="none"/>
        </w:rPr>
        <w:t>Jul 2008 – Oct 2010</w:t>
      </w:r>
    </w:p>
    <w:p w14:paraId="5D0A2C42" w14:textId="77777777" w:rsidR="0063023B" w:rsidRPr="0063023B" w:rsidRDefault="0063023B" w:rsidP="0063023B">
      <w:pPr>
        <w:spacing w:after="0" w:line="240" w:lineRule="auto"/>
        <w:jc w:val="both"/>
        <w:rPr>
          <w:rFonts w:ascii="Verdana" w:eastAsia="Times New Roman" w:hAnsi="Verdana" w:cs="Times New Roman"/>
          <w:kern w:val="0"/>
          <w:sz w:val="18"/>
          <w:szCs w:val="18"/>
          <w:lang w:val="en-MX"/>
          <w14:ligatures w14:val="none"/>
        </w:rPr>
      </w:pPr>
    </w:p>
    <w:p w14:paraId="3762682D" w14:textId="77777777" w:rsidR="0063023B" w:rsidRDefault="0063023B" w:rsidP="0063023B">
      <w:pPr>
        <w:spacing w:after="0" w:line="240" w:lineRule="auto"/>
        <w:jc w:val="both"/>
        <w:rPr>
          <w:rFonts w:ascii="Verdana" w:eastAsia="Times New Roman" w:hAnsi="Verdana" w:cs="Times New Roman"/>
          <w:b/>
          <w:bCs/>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Corporate Attorney</w:t>
      </w:r>
    </w:p>
    <w:p w14:paraId="3EE67FB7" w14:textId="549D6314" w:rsidR="0063023B" w:rsidRDefault="0063023B" w:rsidP="0063023B">
      <w:pPr>
        <w:spacing w:after="0" w:line="240" w:lineRule="auto"/>
        <w:jc w:val="both"/>
        <w:rPr>
          <w:rFonts w:ascii="Verdana" w:eastAsia="Times New Roman" w:hAnsi="Verdana" w:cs="Times New Roman"/>
          <w:i/>
          <w:iCs/>
          <w:kern w:val="0"/>
          <w:sz w:val="18"/>
          <w:szCs w:val="18"/>
          <w:lang w:val="en-MX"/>
          <w14:ligatures w14:val="none"/>
        </w:rPr>
      </w:pPr>
      <w:r w:rsidRPr="0063023B">
        <w:rPr>
          <w:rFonts w:ascii="Verdana" w:eastAsia="Times New Roman" w:hAnsi="Verdana" w:cs="Times New Roman"/>
          <w:kern w:val="0"/>
          <w:sz w:val="18"/>
          <w:szCs w:val="18"/>
          <w:lang w:val="en-MX"/>
          <w14:ligatures w14:val="none"/>
        </w:rPr>
        <w:t xml:space="preserve">Ciudad Juárez, México | </w:t>
      </w:r>
      <w:r w:rsidRPr="0063023B">
        <w:rPr>
          <w:rFonts w:ascii="Verdana" w:eastAsia="Times New Roman" w:hAnsi="Verdana" w:cs="Times New Roman"/>
          <w:i/>
          <w:iCs/>
          <w:kern w:val="0"/>
          <w:sz w:val="18"/>
          <w:szCs w:val="18"/>
          <w:lang w:val="en-MX"/>
          <w14:ligatures w14:val="none"/>
        </w:rPr>
        <w:t>Jan 2006 – Jul 2008</w:t>
      </w:r>
    </w:p>
    <w:p w14:paraId="110AEE70" w14:textId="77777777" w:rsidR="0063023B" w:rsidRPr="0063023B" w:rsidRDefault="0063023B" w:rsidP="0063023B">
      <w:pPr>
        <w:spacing w:after="0" w:line="240" w:lineRule="auto"/>
        <w:jc w:val="both"/>
        <w:rPr>
          <w:rFonts w:ascii="Verdana" w:eastAsia="Times New Roman" w:hAnsi="Verdana" w:cs="Times New Roman"/>
          <w:kern w:val="0"/>
          <w:sz w:val="18"/>
          <w:szCs w:val="18"/>
          <w:lang w:val="en-MX"/>
          <w14:ligatures w14:val="none"/>
        </w:rPr>
      </w:pPr>
    </w:p>
    <w:p w14:paraId="2BBE5D8F" w14:textId="77777777" w:rsidR="0063023B" w:rsidRPr="0063023B" w:rsidRDefault="0063023B" w:rsidP="0063023B">
      <w:p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Key Contributions:</w:t>
      </w:r>
    </w:p>
    <w:p w14:paraId="4117F4C4" w14:textId="77777777" w:rsidR="0063023B" w:rsidRPr="0063023B" w:rsidRDefault="0063023B" w:rsidP="0063023B">
      <w:pPr>
        <w:numPr>
          <w:ilvl w:val="0"/>
          <w:numId w:val="2"/>
        </w:num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Led legal advisory for multinational clients investing in Mexico, including corporate structuring and regulatory compliance.</w:t>
      </w:r>
    </w:p>
    <w:p w14:paraId="4F15D76C" w14:textId="77777777" w:rsidR="0063023B" w:rsidRPr="0063023B" w:rsidRDefault="0063023B" w:rsidP="0063023B">
      <w:pPr>
        <w:numPr>
          <w:ilvl w:val="0"/>
          <w:numId w:val="2"/>
        </w:num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Conducted legal audits and corporate regularization processes for foreign-owned entities.</w:t>
      </w:r>
    </w:p>
    <w:p w14:paraId="13F62A5F" w14:textId="77777777" w:rsidR="0063023B" w:rsidRPr="0063023B" w:rsidRDefault="0063023B" w:rsidP="0063023B">
      <w:pPr>
        <w:numPr>
          <w:ilvl w:val="0"/>
          <w:numId w:val="2"/>
        </w:num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Structured and executed commercial, industrial, and real estate transactions, including cross-border matters.</w:t>
      </w:r>
    </w:p>
    <w:p w14:paraId="65C433B5" w14:textId="77777777" w:rsidR="0063023B" w:rsidRPr="0063023B" w:rsidRDefault="0063023B" w:rsidP="0063023B">
      <w:pPr>
        <w:numPr>
          <w:ilvl w:val="0"/>
          <w:numId w:val="2"/>
        </w:num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Advised on intellectual property, franchising, and foreign investment regulations.</w:t>
      </w:r>
    </w:p>
    <w:p w14:paraId="3300A59C" w14:textId="77777777" w:rsidR="0063023B" w:rsidRPr="0063023B" w:rsidRDefault="0063023B" w:rsidP="0063023B">
      <w:pPr>
        <w:numPr>
          <w:ilvl w:val="0"/>
          <w:numId w:val="2"/>
        </w:num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Performed title searches and supported international title insurance operations.</w:t>
      </w:r>
    </w:p>
    <w:p w14:paraId="3ADE1901" w14:textId="131927BB" w:rsidR="0063023B" w:rsidRPr="0063023B" w:rsidRDefault="0063023B" w:rsidP="0063023B">
      <w:pPr>
        <w:spacing w:after="0" w:line="240" w:lineRule="auto"/>
        <w:jc w:val="both"/>
        <w:rPr>
          <w:rFonts w:ascii="Verdana" w:eastAsia="Times New Roman" w:hAnsi="Verdana" w:cs="Times New Roman"/>
          <w:kern w:val="0"/>
          <w:sz w:val="18"/>
          <w:szCs w:val="18"/>
          <w:lang w:val="en-MX"/>
          <w14:ligatures w14:val="none"/>
        </w:rPr>
      </w:pPr>
    </w:p>
    <w:p w14:paraId="0017987C" w14:textId="77777777" w:rsidR="0063023B" w:rsidRDefault="0063023B" w:rsidP="0063023B">
      <w:pPr>
        <w:spacing w:after="0" w:line="240" w:lineRule="auto"/>
        <w:jc w:val="both"/>
        <w:rPr>
          <w:rFonts w:ascii="Verdana" w:eastAsia="Times New Roman" w:hAnsi="Verdana" w:cs="Times New Roman"/>
          <w:b/>
          <w:bCs/>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lastRenderedPageBreak/>
        <w:t>Heiras y Asociados, S.C. (Corporate &amp; Mining Law Firm)</w:t>
      </w:r>
    </w:p>
    <w:p w14:paraId="01E08FDB" w14:textId="1EFB6AB3" w:rsidR="0063023B" w:rsidRDefault="0063023B" w:rsidP="0063023B">
      <w:p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Chihuahua, México</w:t>
      </w:r>
    </w:p>
    <w:p w14:paraId="7AAB4FFA" w14:textId="77777777" w:rsidR="0063023B" w:rsidRDefault="0063023B" w:rsidP="0063023B">
      <w:pPr>
        <w:spacing w:after="0" w:line="240" w:lineRule="auto"/>
        <w:jc w:val="both"/>
        <w:rPr>
          <w:rFonts w:ascii="Verdana" w:eastAsia="Times New Roman" w:hAnsi="Verdana" w:cs="Times New Roman"/>
          <w:b/>
          <w:bCs/>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Staff Attorney</w:t>
      </w:r>
    </w:p>
    <w:p w14:paraId="75721234" w14:textId="192829CD" w:rsidR="0063023B" w:rsidRPr="0063023B" w:rsidRDefault="0063023B" w:rsidP="0063023B">
      <w:p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i/>
          <w:iCs/>
          <w:kern w:val="0"/>
          <w:sz w:val="18"/>
          <w:szCs w:val="18"/>
          <w:lang w:val="en-MX"/>
          <w14:ligatures w14:val="none"/>
        </w:rPr>
        <w:t>Dec 2003 – Dec 2005</w:t>
      </w:r>
    </w:p>
    <w:p w14:paraId="343142BD" w14:textId="77777777" w:rsidR="0063023B" w:rsidRPr="0063023B" w:rsidRDefault="0063023B" w:rsidP="0063023B">
      <w:p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Key Contributions:</w:t>
      </w:r>
    </w:p>
    <w:p w14:paraId="60DA0B13" w14:textId="77777777" w:rsidR="0063023B" w:rsidRPr="0063023B" w:rsidRDefault="0063023B" w:rsidP="0063023B">
      <w:pPr>
        <w:numPr>
          <w:ilvl w:val="0"/>
          <w:numId w:val="3"/>
        </w:num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Supported mining sector clients in corporate structuring, permitting, and regulatory compliance.</w:t>
      </w:r>
    </w:p>
    <w:p w14:paraId="27E7BD82" w14:textId="77777777" w:rsidR="0063023B" w:rsidRPr="0063023B" w:rsidRDefault="0063023B" w:rsidP="0063023B">
      <w:pPr>
        <w:numPr>
          <w:ilvl w:val="0"/>
          <w:numId w:val="3"/>
        </w:num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Drafted and negotiated joint ventures and commercial agreements.</w:t>
      </w:r>
    </w:p>
    <w:p w14:paraId="005DE365" w14:textId="77777777" w:rsidR="0063023B" w:rsidRPr="0063023B" w:rsidRDefault="0063023B" w:rsidP="0063023B">
      <w:pPr>
        <w:numPr>
          <w:ilvl w:val="0"/>
          <w:numId w:val="3"/>
        </w:numPr>
        <w:spacing w:after="0" w:line="240" w:lineRule="auto"/>
        <w:jc w:val="both"/>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Managed licensing and operational legal requirements for extractive industry projects.</w:t>
      </w:r>
    </w:p>
    <w:p w14:paraId="2CE951E4" w14:textId="4715F904" w:rsidR="0063023B" w:rsidRPr="0063023B" w:rsidRDefault="0063023B" w:rsidP="0063023B">
      <w:pPr>
        <w:spacing w:after="0" w:line="240" w:lineRule="auto"/>
        <w:jc w:val="both"/>
        <w:rPr>
          <w:rFonts w:ascii="Verdana" w:eastAsia="Times New Roman" w:hAnsi="Verdana" w:cs="Times New Roman"/>
          <w:kern w:val="0"/>
          <w:sz w:val="18"/>
          <w:szCs w:val="18"/>
          <w:lang w:val="en-MX"/>
          <w14:ligatures w14:val="none"/>
        </w:rPr>
      </w:pPr>
    </w:p>
    <w:p w14:paraId="0DF75426" w14:textId="77777777" w:rsidR="0063023B" w:rsidRPr="0063023B" w:rsidRDefault="0063023B" w:rsidP="0063023B">
      <w:pPr>
        <w:spacing w:after="0" w:line="240" w:lineRule="auto"/>
        <w:outlineLvl w:val="2"/>
        <w:rPr>
          <w:rFonts w:ascii="Verdana" w:eastAsia="Times New Roman" w:hAnsi="Verdana" w:cs="Times New Roman"/>
          <w:b/>
          <w:bCs/>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CORE COMPETENCIES</w:t>
      </w:r>
    </w:p>
    <w:p w14:paraId="64640022" w14:textId="77777777" w:rsidR="0063023B" w:rsidRPr="0063023B" w:rsidRDefault="0063023B" w:rsidP="0063023B">
      <w:pPr>
        <w:numPr>
          <w:ilvl w:val="0"/>
          <w:numId w:val="4"/>
        </w:num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Corporate Governance &amp; Board Advisory</w:t>
      </w:r>
    </w:p>
    <w:p w14:paraId="6B65F962" w14:textId="77777777" w:rsidR="0063023B" w:rsidRPr="0063023B" w:rsidRDefault="0063023B" w:rsidP="0063023B">
      <w:pPr>
        <w:numPr>
          <w:ilvl w:val="0"/>
          <w:numId w:val="4"/>
        </w:num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Legal Strategy &amp; Risk Management</w:t>
      </w:r>
    </w:p>
    <w:p w14:paraId="421D070F" w14:textId="77777777" w:rsidR="0063023B" w:rsidRPr="0063023B" w:rsidRDefault="0063023B" w:rsidP="0063023B">
      <w:pPr>
        <w:numPr>
          <w:ilvl w:val="0"/>
          <w:numId w:val="4"/>
        </w:num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Mergers, Acquisitions &amp; Corporate Structuring</w:t>
      </w:r>
    </w:p>
    <w:p w14:paraId="6EA497D9" w14:textId="77777777" w:rsidR="0063023B" w:rsidRPr="0063023B" w:rsidRDefault="0063023B" w:rsidP="0063023B">
      <w:pPr>
        <w:numPr>
          <w:ilvl w:val="0"/>
          <w:numId w:val="4"/>
        </w:num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Cross-Border Transactions &amp; Foreign Investment</w:t>
      </w:r>
    </w:p>
    <w:p w14:paraId="3B625206" w14:textId="77777777" w:rsidR="0063023B" w:rsidRPr="0063023B" w:rsidRDefault="0063023B" w:rsidP="0063023B">
      <w:pPr>
        <w:numPr>
          <w:ilvl w:val="0"/>
          <w:numId w:val="4"/>
        </w:num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Regulatory Compliance &amp; Ethics Programs</w:t>
      </w:r>
    </w:p>
    <w:p w14:paraId="45F18320" w14:textId="77777777" w:rsidR="0063023B" w:rsidRPr="0063023B" w:rsidRDefault="0063023B" w:rsidP="0063023B">
      <w:pPr>
        <w:numPr>
          <w:ilvl w:val="0"/>
          <w:numId w:val="4"/>
        </w:num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Contract Negotiation &amp; Commercial Agreements</w:t>
      </w:r>
    </w:p>
    <w:p w14:paraId="5D403F62" w14:textId="77777777" w:rsidR="0063023B" w:rsidRPr="0063023B" w:rsidRDefault="0063023B" w:rsidP="0063023B">
      <w:pPr>
        <w:numPr>
          <w:ilvl w:val="0"/>
          <w:numId w:val="4"/>
        </w:num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Real Estate &amp; Infrastructure Development</w:t>
      </w:r>
    </w:p>
    <w:p w14:paraId="04CC8DDD" w14:textId="77777777" w:rsidR="0063023B" w:rsidRPr="0063023B" w:rsidRDefault="0063023B" w:rsidP="0063023B">
      <w:pPr>
        <w:numPr>
          <w:ilvl w:val="0"/>
          <w:numId w:val="4"/>
        </w:num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Labor &amp; Employment Law</w:t>
      </w:r>
    </w:p>
    <w:p w14:paraId="366B030B" w14:textId="77777777" w:rsidR="0063023B" w:rsidRPr="0063023B" w:rsidRDefault="0063023B" w:rsidP="0063023B">
      <w:pPr>
        <w:numPr>
          <w:ilvl w:val="0"/>
          <w:numId w:val="4"/>
        </w:num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Intellectual Property &amp; Franchising</w:t>
      </w:r>
    </w:p>
    <w:p w14:paraId="426099D5" w14:textId="77777777" w:rsidR="0063023B" w:rsidRPr="0063023B" w:rsidRDefault="0063023B" w:rsidP="0063023B">
      <w:pPr>
        <w:numPr>
          <w:ilvl w:val="0"/>
          <w:numId w:val="4"/>
        </w:num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Crisis Management &amp; Dispute Resolution</w:t>
      </w:r>
    </w:p>
    <w:p w14:paraId="0EFA5C3F" w14:textId="30FEDE41" w:rsidR="0063023B" w:rsidRPr="0063023B" w:rsidRDefault="0063023B" w:rsidP="0063023B">
      <w:pPr>
        <w:spacing w:after="0" w:line="240" w:lineRule="auto"/>
        <w:rPr>
          <w:rFonts w:ascii="Verdana" w:eastAsia="Times New Roman" w:hAnsi="Verdana" w:cs="Times New Roman"/>
          <w:kern w:val="0"/>
          <w:sz w:val="18"/>
          <w:szCs w:val="18"/>
          <w:lang w:val="en-MX"/>
          <w14:ligatures w14:val="none"/>
        </w:rPr>
      </w:pPr>
    </w:p>
    <w:p w14:paraId="35B18486" w14:textId="77777777" w:rsidR="0063023B" w:rsidRPr="0063023B" w:rsidRDefault="0063023B" w:rsidP="0063023B">
      <w:pPr>
        <w:spacing w:after="0" w:line="240" w:lineRule="auto"/>
        <w:outlineLvl w:val="2"/>
        <w:rPr>
          <w:rFonts w:ascii="Verdana" w:eastAsia="Times New Roman" w:hAnsi="Verdana" w:cs="Times New Roman"/>
          <w:b/>
          <w:bCs/>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EDUCATION</w:t>
      </w:r>
    </w:p>
    <w:p w14:paraId="7635E5E3" w14:textId="5067B050" w:rsidR="0063023B" w:rsidRPr="0063023B" w:rsidRDefault="0063023B" w:rsidP="0063023B">
      <w:p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Master in Business Management (MBA)</w:t>
      </w:r>
      <w:r w:rsidRPr="0063023B">
        <w:rPr>
          <w:rFonts w:ascii="Verdana" w:eastAsia="Times New Roman" w:hAnsi="Verdana" w:cs="Times New Roman"/>
          <w:kern w:val="0"/>
          <w:sz w:val="18"/>
          <w:szCs w:val="18"/>
          <w:lang w:val="en-MX"/>
          <w14:ligatures w14:val="none"/>
        </w:rPr>
        <w:br/>
        <w:t>Universidad Anáhuac</w:t>
      </w:r>
      <w:r>
        <w:rPr>
          <w:rFonts w:ascii="Verdana" w:eastAsia="Times New Roman" w:hAnsi="Verdana" w:cs="Times New Roman"/>
          <w:kern w:val="0"/>
          <w:sz w:val="18"/>
          <w:szCs w:val="18"/>
          <w:lang w:val="en-MX"/>
          <w14:ligatures w14:val="none"/>
        </w:rPr>
        <w:t xml:space="preserve"> Mexico Norte</w:t>
      </w:r>
      <w:r w:rsidRPr="0063023B">
        <w:rPr>
          <w:rFonts w:ascii="Verdana" w:eastAsia="Times New Roman" w:hAnsi="Verdana" w:cs="Times New Roman"/>
          <w:kern w:val="0"/>
          <w:sz w:val="18"/>
          <w:szCs w:val="18"/>
          <w:lang w:val="en-MX"/>
          <w14:ligatures w14:val="none"/>
        </w:rPr>
        <w:t xml:space="preserve"> | 2016 – 2017</w:t>
      </w:r>
    </w:p>
    <w:p w14:paraId="0CC1342C" w14:textId="77777777" w:rsidR="0063023B" w:rsidRPr="0063023B" w:rsidRDefault="0063023B" w:rsidP="0063023B">
      <w:p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Law Degree (J.D. Equivalent)</w:t>
      </w:r>
      <w:r w:rsidRPr="0063023B">
        <w:rPr>
          <w:rFonts w:ascii="Verdana" w:eastAsia="Times New Roman" w:hAnsi="Verdana" w:cs="Times New Roman"/>
          <w:kern w:val="0"/>
          <w:sz w:val="18"/>
          <w:szCs w:val="18"/>
          <w:lang w:val="en-MX"/>
          <w14:ligatures w14:val="none"/>
        </w:rPr>
        <w:br/>
        <w:t>Tecnológico de Monterrey, Campus Chihuahua | 1999 – 2003</w:t>
      </w:r>
    </w:p>
    <w:p w14:paraId="6AFB3574" w14:textId="77777777" w:rsidR="0063023B" w:rsidRPr="0063023B" w:rsidRDefault="0063023B" w:rsidP="0063023B">
      <w:p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Notarial Law Training (Statutory Trainee)</w:t>
      </w:r>
      <w:r w:rsidRPr="0063023B">
        <w:rPr>
          <w:rFonts w:ascii="Verdana" w:eastAsia="Times New Roman" w:hAnsi="Verdana" w:cs="Times New Roman"/>
          <w:kern w:val="0"/>
          <w:sz w:val="18"/>
          <w:szCs w:val="18"/>
          <w:lang w:val="en-MX"/>
          <w14:ligatures w14:val="none"/>
        </w:rPr>
        <w:br/>
        <w:t>Notary Public No. 3, Saucillo, Chihuahua | 2016 – 2018</w:t>
      </w:r>
    </w:p>
    <w:p w14:paraId="423E8931" w14:textId="3CA12840" w:rsidR="0063023B" w:rsidRPr="0063023B" w:rsidRDefault="0063023B" w:rsidP="0063023B">
      <w:pPr>
        <w:spacing w:after="0" w:line="240" w:lineRule="auto"/>
        <w:rPr>
          <w:rFonts w:ascii="Verdana" w:eastAsia="Times New Roman" w:hAnsi="Verdana" w:cs="Times New Roman"/>
          <w:kern w:val="0"/>
          <w:sz w:val="18"/>
          <w:szCs w:val="18"/>
          <w:lang w:val="en-MX"/>
          <w14:ligatures w14:val="none"/>
        </w:rPr>
      </w:pPr>
    </w:p>
    <w:p w14:paraId="5BB49720" w14:textId="77777777" w:rsidR="0063023B" w:rsidRPr="0063023B" w:rsidRDefault="0063023B" w:rsidP="0063023B">
      <w:pPr>
        <w:spacing w:after="0" w:line="240" w:lineRule="auto"/>
        <w:outlineLvl w:val="2"/>
        <w:rPr>
          <w:rFonts w:ascii="Verdana" w:eastAsia="Times New Roman" w:hAnsi="Verdana" w:cs="Times New Roman"/>
          <w:b/>
          <w:bCs/>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PRO BONO &amp; SOCIAL IMPACT</w:t>
      </w:r>
    </w:p>
    <w:p w14:paraId="3A1685EF" w14:textId="77777777" w:rsidR="0063023B" w:rsidRPr="0063023B" w:rsidRDefault="0063023B" w:rsidP="0063023B">
      <w:pPr>
        <w:numPr>
          <w:ilvl w:val="0"/>
          <w:numId w:val="6"/>
        </w:num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Founding Associate, Mangos Music Foundation, A.C. – expanding access to music education for underserved children.</w:t>
      </w:r>
    </w:p>
    <w:p w14:paraId="0D1CFD77" w14:textId="77777777" w:rsidR="0063023B" w:rsidRPr="0063023B" w:rsidRDefault="0063023B" w:rsidP="0063023B">
      <w:pPr>
        <w:numPr>
          <w:ilvl w:val="0"/>
          <w:numId w:val="6"/>
        </w:num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Legal Advisor, Vida 180, A.C. – supporting child welfare and education initiatives.</w:t>
      </w:r>
    </w:p>
    <w:p w14:paraId="2C347754" w14:textId="77777777" w:rsidR="0063023B" w:rsidRPr="0063023B" w:rsidRDefault="0063023B" w:rsidP="0063023B">
      <w:pPr>
        <w:numPr>
          <w:ilvl w:val="0"/>
          <w:numId w:val="6"/>
        </w:num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Legal advisor to environmental organizations focused on conservation and funding strategies in Mexico.</w:t>
      </w:r>
    </w:p>
    <w:p w14:paraId="73D294B9" w14:textId="308161E5" w:rsidR="0063023B" w:rsidRPr="0063023B" w:rsidRDefault="0063023B" w:rsidP="0063023B">
      <w:pPr>
        <w:spacing w:after="0" w:line="240" w:lineRule="auto"/>
        <w:rPr>
          <w:rFonts w:ascii="Verdana" w:eastAsia="Times New Roman" w:hAnsi="Verdana" w:cs="Times New Roman"/>
          <w:kern w:val="0"/>
          <w:sz w:val="18"/>
          <w:szCs w:val="18"/>
          <w:lang w:val="en-MX"/>
          <w14:ligatures w14:val="none"/>
        </w:rPr>
      </w:pPr>
    </w:p>
    <w:p w14:paraId="70A07AC9" w14:textId="77777777" w:rsidR="0063023B" w:rsidRPr="0063023B" w:rsidRDefault="0063023B" w:rsidP="0063023B">
      <w:pPr>
        <w:spacing w:after="0" w:line="240" w:lineRule="auto"/>
        <w:outlineLvl w:val="2"/>
        <w:rPr>
          <w:rFonts w:ascii="Verdana" w:eastAsia="Times New Roman" w:hAnsi="Verdana" w:cs="Times New Roman"/>
          <w:b/>
          <w:bCs/>
          <w:kern w:val="0"/>
          <w:sz w:val="18"/>
          <w:szCs w:val="18"/>
          <w:lang w:val="en-MX"/>
          <w14:ligatures w14:val="none"/>
        </w:rPr>
      </w:pPr>
      <w:r w:rsidRPr="0063023B">
        <w:rPr>
          <w:rFonts w:ascii="Verdana" w:eastAsia="Times New Roman" w:hAnsi="Verdana" w:cs="Times New Roman"/>
          <w:b/>
          <w:bCs/>
          <w:kern w:val="0"/>
          <w:sz w:val="18"/>
          <w:szCs w:val="18"/>
          <w:lang w:val="en-MX"/>
          <w14:ligatures w14:val="none"/>
        </w:rPr>
        <w:t>LANGUAGES</w:t>
      </w:r>
    </w:p>
    <w:p w14:paraId="57935B57" w14:textId="77777777" w:rsidR="0063023B" w:rsidRPr="0063023B" w:rsidRDefault="0063023B" w:rsidP="0063023B">
      <w:pPr>
        <w:numPr>
          <w:ilvl w:val="0"/>
          <w:numId w:val="7"/>
        </w:num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Spanish (Native)</w:t>
      </w:r>
    </w:p>
    <w:p w14:paraId="4B240F37" w14:textId="21BE1A95" w:rsidR="0063023B" w:rsidRPr="0063023B" w:rsidRDefault="0063023B" w:rsidP="0063023B">
      <w:pPr>
        <w:numPr>
          <w:ilvl w:val="0"/>
          <w:numId w:val="7"/>
        </w:numPr>
        <w:spacing w:after="0" w:line="240" w:lineRule="auto"/>
        <w:rPr>
          <w:rFonts w:ascii="Verdana" w:eastAsia="Times New Roman" w:hAnsi="Verdana" w:cs="Times New Roman"/>
          <w:kern w:val="0"/>
          <w:sz w:val="18"/>
          <w:szCs w:val="18"/>
          <w:lang w:val="en-MX"/>
          <w14:ligatures w14:val="none"/>
        </w:rPr>
      </w:pPr>
      <w:r w:rsidRPr="0063023B">
        <w:rPr>
          <w:rFonts w:ascii="Verdana" w:eastAsia="Times New Roman" w:hAnsi="Verdana" w:cs="Times New Roman"/>
          <w:kern w:val="0"/>
          <w:sz w:val="18"/>
          <w:szCs w:val="18"/>
          <w:lang w:val="en-MX"/>
          <w14:ligatures w14:val="none"/>
        </w:rPr>
        <w:t>English (Professional Working Proficiency)</w:t>
      </w:r>
    </w:p>
    <w:p w14:paraId="41689F6D" w14:textId="6E95657B" w:rsidR="0063023B" w:rsidRPr="0063023B" w:rsidRDefault="0063023B" w:rsidP="0063023B">
      <w:pPr>
        <w:spacing w:after="0" w:line="240" w:lineRule="auto"/>
        <w:rPr>
          <w:rFonts w:ascii="Verdana" w:eastAsia="Times New Roman" w:hAnsi="Verdana" w:cs="Times New Roman"/>
          <w:kern w:val="0"/>
          <w:sz w:val="18"/>
          <w:szCs w:val="18"/>
          <w:lang w:val="en-MX"/>
          <w14:ligatures w14:val="none"/>
        </w:rPr>
      </w:pPr>
    </w:p>
    <w:p w14:paraId="06C1D1CA" w14:textId="77777777" w:rsidR="005E2D52" w:rsidRPr="00F6719B" w:rsidRDefault="005E2D52" w:rsidP="0063023B">
      <w:pPr>
        <w:spacing w:after="0" w:line="240" w:lineRule="auto"/>
        <w:rPr>
          <w:rFonts w:ascii="Verdana" w:hAnsi="Verdana"/>
          <w:sz w:val="18"/>
          <w:szCs w:val="18"/>
          <w:lang w:val="en-US"/>
        </w:rPr>
      </w:pPr>
    </w:p>
    <w:p w14:paraId="36D94A1B" w14:textId="77777777" w:rsidR="0063023B" w:rsidRPr="00F6719B" w:rsidRDefault="0063023B">
      <w:pPr>
        <w:spacing w:after="0" w:line="240" w:lineRule="auto"/>
        <w:rPr>
          <w:rFonts w:ascii="Verdana" w:hAnsi="Verdana"/>
          <w:sz w:val="18"/>
          <w:szCs w:val="18"/>
          <w:lang w:val="en-US"/>
        </w:rPr>
      </w:pPr>
    </w:p>
    <w:sectPr w:rsidR="0063023B" w:rsidRPr="00F671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1465"/>
    <w:multiLevelType w:val="multilevel"/>
    <w:tmpl w:val="4DE4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770A2"/>
    <w:multiLevelType w:val="multilevel"/>
    <w:tmpl w:val="6F2C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C42F5"/>
    <w:multiLevelType w:val="multilevel"/>
    <w:tmpl w:val="F426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140FA"/>
    <w:multiLevelType w:val="multilevel"/>
    <w:tmpl w:val="EE8C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54659"/>
    <w:multiLevelType w:val="multilevel"/>
    <w:tmpl w:val="2A4A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D2662"/>
    <w:multiLevelType w:val="multilevel"/>
    <w:tmpl w:val="8D58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BB6CA0"/>
    <w:multiLevelType w:val="multilevel"/>
    <w:tmpl w:val="FD94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331300">
    <w:abstractNumId w:val="5"/>
  </w:num>
  <w:num w:numId="2" w16cid:durableId="731318129">
    <w:abstractNumId w:val="1"/>
  </w:num>
  <w:num w:numId="3" w16cid:durableId="238097563">
    <w:abstractNumId w:val="3"/>
  </w:num>
  <w:num w:numId="4" w16cid:durableId="136606529">
    <w:abstractNumId w:val="2"/>
  </w:num>
  <w:num w:numId="5" w16cid:durableId="1881628724">
    <w:abstractNumId w:val="4"/>
  </w:num>
  <w:num w:numId="6" w16cid:durableId="1009480544">
    <w:abstractNumId w:val="6"/>
  </w:num>
  <w:num w:numId="7" w16cid:durableId="1111783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23B"/>
    <w:rsid w:val="000F694E"/>
    <w:rsid w:val="00143078"/>
    <w:rsid w:val="00157D49"/>
    <w:rsid w:val="002D264F"/>
    <w:rsid w:val="00317481"/>
    <w:rsid w:val="003E0A3C"/>
    <w:rsid w:val="00484FFA"/>
    <w:rsid w:val="00546A65"/>
    <w:rsid w:val="0059286B"/>
    <w:rsid w:val="00595F73"/>
    <w:rsid w:val="005E2D52"/>
    <w:rsid w:val="0060088B"/>
    <w:rsid w:val="0060439E"/>
    <w:rsid w:val="0063023B"/>
    <w:rsid w:val="006C237B"/>
    <w:rsid w:val="00704FD9"/>
    <w:rsid w:val="007C2EAD"/>
    <w:rsid w:val="009838E9"/>
    <w:rsid w:val="00990446"/>
    <w:rsid w:val="00B37B49"/>
    <w:rsid w:val="00BB1064"/>
    <w:rsid w:val="00BC6B6C"/>
    <w:rsid w:val="00C90EC9"/>
    <w:rsid w:val="00ED7078"/>
    <w:rsid w:val="00F27FD1"/>
    <w:rsid w:val="00F33D3A"/>
    <w:rsid w:val="00F6719B"/>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03337A4"/>
  <w15:chartTrackingRefBased/>
  <w15:docId w15:val="{96709EF6-8176-5C4E-99E6-3FAA35F8F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Heading1">
    <w:name w:val="heading 1"/>
    <w:basedOn w:val="Normal"/>
    <w:next w:val="Normal"/>
    <w:link w:val="Heading1Char"/>
    <w:uiPriority w:val="9"/>
    <w:qFormat/>
    <w:rsid w:val="00630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02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2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2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23B"/>
    <w:rPr>
      <w:rFonts w:asciiTheme="majorHAnsi" w:eastAsiaTheme="majorEastAsia" w:hAnsiTheme="majorHAnsi" w:cstheme="majorBidi"/>
      <w:color w:val="0F4761" w:themeColor="accent1" w:themeShade="BF"/>
      <w:sz w:val="40"/>
      <w:szCs w:val="40"/>
      <w:lang w:val="es-ES_tradnl"/>
    </w:rPr>
  </w:style>
  <w:style w:type="character" w:customStyle="1" w:styleId="Heading2Char">
    <w:name w:val="Heading 2 Char"/>
    <w:basedOn w:val="DefaultParagraphFont"/>
    <w:link w:val="Heading2"/>
    <w:uiPriority w:val="9"/>
    <w:semiHidden/>
    <w:rsid w:val="0063023B"/>
    <w:rPr>
      <w:rFonts w:asciiTheme="majorHAnsi" w:eastAsiaTheme="majorEastAsia" w:hAnsiTheme="majorHAnsi" w:cstheme="majorBidi"/>
      <w:color w:val="0F4761" w:themeColor="accent1" w:themeShade="BF"/>
      <w:sz w:val="32"/>
      <w:szCs w:val="32"/>
      <w:lang w:val="es-ES_tradnl"/>
    </w:rPr>
  </w:style>
  <w:style w:type="character" w:customStyle="1" w:styleId="Heading3Char">
    <w:name w:val="Heading 3 Char"/>
    <w:basedOn w:val="DefaultParagraphFont"/>
    <w:link w:val="Heading3"/>
    <w:uiPriority w:val="9"/>
    <w:rsid w:val="0063023B"/>
    <w:rPr>
      <w:rFonts w:eastAsiaTheme="majorEastAsia" w:cstheme="majorBidi"/>
      <w:color w:val="0F4761" w:themeColor="accent1" w:themeShade="BF"/>
      <w:sz w:val="28"/>
      <w:szCs w:val="28"/>
      <w:lang w:val="es-ES_tradnl"/>
    </w:rPr>
  </w:style>
  <w:style w:type="character" w:customStyle="1" w:styleId="Heading4Char">
    <w:name w:val="Heading 4 Char"/>
    <w:basedOn w:val="DefaultParagraphFont"/>
    <w:link w:val="Heading4"/>
    <w:uiPriority w:val="9"/>
    <w:semiHidden/>
    <w:rsid w:val="0063023B"/>
    <w:rPr>
      <w:rFonts w:eastAsiaTheme="majorEastAsia" w:cstheme="majorBidi"/>
      <w:i/>
      <w:iCs/>
      <w:color w:val="0F4761" w:themeColor="accent1" w:themeShade="BF"/>
      <w:lang w:val="es-ES_tradnl"/>
    </w:rPr>
  </w:style>
  <w:style w:type="character" w:customStyle="1" w:styleId="Heading5Char">
    <w:name w:val="Heading 5 Char"/>
    <w:basedOn w:val="DefaultParagraphFont"/>
    <w:link w:val="Heading5"/>
    <w:uiPriority w:val="9"/>
    <w:semiHidden/>
    <w:rsid w:val="0063023B"/>
    <w:rPr>
      <w:rFonts w:eastAsiaTheme="majorEastAsia" w:cstheme="majorBidi"/>
      <w:color w:val="0F4761" w:themeColor="accent1" w:themeShade="BF"/>
      <w:lang w:val="es-ES_tradnl"/>
    </w:rPr>
  </w:style>
  <w:style w:type="character" w:customStyle="1" w:styleId="Heading6Char">
    <w:name w:val="Heading 6 Char"/>
    <w:basedOn w:val="DefaultParagraphFont"/>
    <w:link w:val="Heading6"/>
    <w:uiPriority w:val="9"/>
    <w:semiHidden/>
    <w:rsid w:val="0063023B"/>
    <w:rPr>
      <w:rFonts w:eastAsiaTheme="majorEastAsia" w:cstheme="majorBidi"/>
      <w:i/>
      <w:iCs/>
      <w:color w:val="595959" w:themeColor="text1" w:themeTint="A6"/>
      <w:lang w:val="es-ES_tradnl"/>
    </w:rPr>
  </w:style>
  <w:style w:type="character" w:customStyle="1" w:styleId="Heading7Char">
    <w:name w:val="Heading 7 Char"/>
    <w:basedOn w:val="DefaultParagraphFont"/>
    <w:link w:val="Heading7"/>
    <w:uiPriority w:val="9"/>
    <w:semiHidden/>
    <w:rsid w:val="0063023B"/>
    <w:rPr>
      <w:rFonts w:eastAsiaTheme="majorEastAsia" w:cstheme="majorBidi"/>
      <w:color w:val="595959" w:themeColor="text1" w:themeTint="A6"/>
      <w:lang w:val="es-ES_tradnl"/>
    </w:rPr>
  </w:style>
  <w:style w:type="character" w:customStyle="1" w:styleId="Heading8Char">
    <w:name w:val="Heading 8 Char"/>
    <w:basedOn w:val="DefaultParagraphFont"/>
    <w:link w:val="Heading8"/>
    <w:uiPriority w:val="9"/>
    <w:semiHidden/>
    <w:rsid w:val="0063023B"/>
    <w:rPr>
      <w:rFonts w:eastAsiaTheme="majorEastAsia" w:cstheme="majorBidi"/>
      <w:i/>
      <w:iCs/>
      <w:color w:val="272727" w:themeColor="text1" w:themeTint="D8"/>
      <w:lang w:val="es-ES_tradnl"/>
    </w:rPr>
  </w:style>
  <w:style w:type="character" w:customStyle="1" w:styleId="Heading9Char">
    <w:name w:val="Heading 9 Char"/>
    <w:basedOn w:val="DefaultParagraphFont"/>
    <w:link w:val="Heading9"/>
    <w:uiPriority w:val="9"/>
    <w:semiHidden/>
    <w:rsid w:val="0063023B"/>
    <w:rPr>
      <w:rFonts w:eastAsiaTheme="majorEastAsia" w:cstheme="majorBidi"/>
      <w:color w:val="272727" w:themeColor="text1" w:themeTint="D8"/>
      <w:lang w:val="es-ES_tradnl"/>
    </w:rPr>
  </w:style>
  <w:style w:type="paragraph" w:styleId="Title">
    <w:name w:val="Title"/>
    <w:basedOn w:val="Normal"/>
    <w:next w:val="Normal"/>
    <w:link w:val="TitleChar"/>
    <w:uiPriority w:val="10"/>
    <w:qFormat/>
    <w:rsid w:val="00630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23B"/>
    <w:rPr>
      <w:rFonts w:asciiTheme="majorHAnsi" w:eastAsiaTheme="majorEastAsia" w:hAnsiTheme="majorHAnsi" w:cstheme="majorBidi"/>
      <w:spacing w:val="-10"/>
      <w:kern w:val="28"/>
      <w:sz w:val="56"/>
      <w:szCs w:val="56"/>
      <w:lang w:val="es-ES_tradnl"/>
    </w:rPr>
  </w:style>
  <w:style w:type="paragraph" w:styleId="Subtitle">
    <w:name w:val="Subtitle"/>
    <w:basedOn w:val="Normal"/>
    <w:next w:val="Normal"/>
    <w:link w:val="SubtitleChar"/>
    <w:uiPriority w:val="11"/>
    <w:qFormat/>
    <w:rsid w:val="00630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23B"/>
    <w:rPr>
      <w:rFonts w:eastAsiaTheme="majorEastAsia" w:cstheme="majorBidi"/>
      <w:color w:val="595959" w:themeColor="text1" w:themeTint="A6"/>
      <w:spacing w:val="15"/>
      <w:sz w:val="28"/>
      <w:szCs w:val="28"/>
      <w:lang w:val="es-ES_tradnl"/>
    </w:rPr>
  </w:style>
  <w:style w:type="paragraph" w:styleId="Quote">
    <w:name w:val="Quote"/>
    <w:basedOn w:val="Normal"/>
    <w:next w:val="Normal"/>
    <w:link w:val="QuoteChar"/>
    <w:uiPriority w:val="29"/>
    <w:qFormat/>
    <w:rsid w:val="0063023B"/>
    <w:pPr>
      <w:spacing w:before="160"/>
      <w:jc w:val="center"/>
    </w:pPr>
    <w:rPr>
      <w:i/>
      <w:iCs/>
      <w:color w:val="404040" w:themeColor="text1" w:themeTint="BF"/>
    </w:rPr>
  </w:style>
  <w:style w:type="character" w:customStyle="1" w:styleId="QuoteChar">
    <w:name w:val="Quote Char"/>
    <w:basedOn w:val="DefaultParagraphFont"/>
    <w:link w:val="Quote"/>
    <w:uiPriority w:val="29"/>
    <w:rsid w:val="0063023B"/>
    <w:rPr>
      <w:i/>
      <w:iCs/>
      <w:color w:val="404040" w:themeColor="text1" w:themeTint="BF"/>
      <w:lang w:val="es-ES_tradnl"/>
    </w:rPr>
  </w:style>
  <w:style w:type="paragraph" w:styleId="ListParagraph">
    <w:name w:val="List Paragraph"/>
    <w:basedOn w:val="Normal"/>
    <w:uiPriority w:val="34"/>
    <w:qFormat/>
    <w:rsid w:val="0063023B"/>
    <w:pPr>
      <w:ind w:left="720"/>
      <w:contextualSpacing/>
    </w:pPr>
  </w:style>
  <w:style w:type="character" w:styleId="IntenseEmphasis">
    <w:name w:val="Intense Emphasis"/>
    <w:basedOn w:val="DefaultParagraphFont"/>
    <w:uiPriority w:val="21"/>
    <w:qFormat/>
    <w:rsid w:val="0063023B"/>
    <w:rPr>
      <w:i/>
      <w:iCs/>
      <w:color w:val="0F4761" w:themeColor="accent1" w:themeShade="BF"/>
    </w:rPr>
  </w:style>
  <w:style w:type="paragraph" w:styleId="IntenseQuote">
    <w:name w:val="Intense Quote"/>
    <w:basedOn w:val="Normal"/>
    <w:next w:val="Normal"/>
    <w:link w:val="IntenseQuoteChar"/>
    <w:uiPriority w:val="30"/>
    <w:qFormat/>
    <w:rsid w:val="00630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23B"/>
    <w:rPr>
      <w:i/>
      <w:iCs/>
      <w:color w:val="0F4761" w:themeColor="accent1" w:themeShade="BF"/>
      <w:lang w:val="es-ES_tradnl"/>
    </w:rPr>
  </w:style>
  <w:style w:type="character" w:styleId="IntenseReference">
    <w:name w:val="Intense Reference"/>
    <w:basedOn w:val="DefaultParagraphFont"/>
    <w:uiPriority w:val="32"/>
    <w:qFormat/>
    <w:rsid w:val="0063023B"/>
    <w:rPr>
      <w:b/>
      <w:bCs/>
      <w:smallCaps/>
      <w:color w:val="0F4761" w:themeColor="accent1" w:themeShade="BF"/>
      <w:spacing w:val="5"/>
    </w:rPr>
  </w:style>
  <w:style w:type="paragraph" w:customStyle="1" w:styleId="isselectedend">
    <w:name w:val="isselectedend"/>
    <w:basedOn w:val="Normal"/>
    <w:rsid w:val="0063023B"/>
    <w:pPr>
      <w:spacing w:before="100" w:beforeAutospacing="1" w:after="100" w:afterAutospacing="1" w:line="240" w:lineRule="auto"/>
    </w:pPr>
    <w:rPr>
      <w:rFonts w:ascii="Times New Roman" w:eastAsia="Times New Roman" w:hAnsi="Times New Roman" w:cs="Times New Roman"/>
      <w:kern w:val="0"/>
      <w:lang w:val="en-MX"/>
      <w14:ligatures w14:val="none"/>
    </w:rPr>
  </w:style>
  <w:style w:type="character" w:styleId="Strong">
    <w:name w:val="Strong"/>
    <w:basedOn w:val="DefaultParagraphFont"/>
    <w:uiPriority w:val="22"/>
    <w:qFormat/>
    <w:rsid w:val="0063023B"/>
    <w:rPr>
      <w:b/>
      <w:bCs/>
    </w:rPr>
  </w:style>
  <w:style w:type="character" w:styleId="Hyperlink">
    <w:name w:val="Hyperlink"/>
    <w:basedOn w:val="DefaultParagraphFont"/>
    <w:uiPriority w:val="99"/>
    <w:unhideWhenUsed/>
    <w:rsid w:val="0063023B"/>
    <w:rPr>
      <w:color w:val="0000FF"/>
      <w:u w:val="single"/>
    </w:rPr>
  </w:style>
  <w:style w:type="character" w:styleId="Emphasis">
    <w:name w:val="Emphasis"/>
    <w:basedOn w:val="DefaultParagraphFont"/>
    <w:uiPriority w:val="20"/>
    <w:qFormat/>
    <w:rsid w:val="0063023B"/>
    <w:rPr>
      <w:i/>
      <w:iCs/>
    </w:rPr>
  </w:style>
  <w:style w:type="character" w:styleId="UnresolvedMention">
    <w:name w:val="Unresolved Mention"/>
    <w:basedOn w:val="DefaultParagraphFont"/>
    <w:uiPriority w:val="99"/>
    <w:semiHidden/>
    <w:unhideWhenUsed/>
    <w:rsid w:val="006C23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robles@agreed.m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602</Words>
  <Characters>3931</Characters>
  <Application>Microsoft Office Word</Application>
  <DocSecurity>0</DocSecurity>
  <Lines>135</Lines>
  <Paragraphs>53</Paragraphs>
  <ScaleCrop>false</ScaleCrop>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Robles</dc:creator>
  <cp:keywords/>
  <dc:description/>
  <cp:lastModifiedBy>Leslie Robles</cp:lastModifiedBy>
  <cp:revision>15</cp:revision>
  <dcterms:created xsi:type="dcterms:W3CDTF">2026-04-25T19:50:00Z</dcterms:created>
  <dcterms:modified xsi:type="dcterms:W3CDTF">2026-04-26T00:10:00Z</dcterms:modified>
</cp:coreProperties>
</file>