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5FF2" w14:textId="7A33DCA6" w:rsidR="0063023B" w:rsidRPr="000F35B2" w:rsidRDefault="0063023B" w:rsidP="00347F68">
      <w:pPr>
        <w:spacing w:after="0" w:line="240" w:lineRule="auto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0F35B2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LESLIE ROBLES TERRAZAS</w:t>
      </w:r>
      <w:r w:rsidRPr="000F35B2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br/>
        <w:t>Chihuahua, Chihuahua, México</w:t>
      </w:r>
      <w:r w:rsidRPr="000F35B2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br/>
        <w:t xml:space="preserve">+52 (614) 212-2891 | </w:t>
      </w:r>
      <w:hyperlink r:id="rId5" w:history="1">
        <w:r w:rsidR="006C237B" w:rsidRPr="000F35B2">
          <w:rPr>
            <w:rStyle w:val="Hyperlink"/>
            <w:rFonts w:ascii="Verdana" w:eastAsia="Times New Roman" w:hAnsi="Verdana" w:cs="Times New Roman"/>
            <w:kern w:val="0"/>
            <w:sz w:val="18"/>
            <w:szCs w:val="18"/>
            <w:lang w:val="en-MX"/>
            <w14:ligatures w14:val="none"/>
          </w:rPr>
          <w:t>lrobles@agreed.mx</w:t>
        </w:r>
      </w:hyperlink>
    </w:p>
    <w:p w14:paraId="1A43D6F8" w14:textId="7A69ABC1" w:rsidR="006C237B" w:rsidRPr="000F35B2" w:rsidRDefault="006C237B" w:rsidP="00347F68">
      <w:pPr>
        <w:spacing w:after="0" w:line="240" w:lineRule="auto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0F35B2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>www.agreed.mx</w:t>
      </w:r>
    </w:p>
    <w:p w14:paraId="38B5A51A" w14:textId="0FAC7393" w:rsidR="0063023B" w:rsidRPr="000F35B2" w:rsidRDefault="00F96C0B" w:rsidP="00347F68">
      <w:pPr>
        <w:spacing w:after="0" w:line="240" w:lineRule="auto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>
        <w:pict w14:anchorId="00E86093">
          <v:rect id="Horizontal Line 1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820F18" w14:textId="77777777" w:rsidR="0063023B" w:rsidRPr="000F35B2" w:rsidRDefault="0063023B" w:rsidP="00347F68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</w:p>
    <w:p w14:paraId="2B8B9649" w14:textId="6B346D60" w:rsidR="0063023B" w:rsidRPr="000F35B2" w:rsidRDefault="005F2E45" w:rsidP="00347F68">
      <w:pPr>
        <w:spacing w:after="0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 w:rsidRPr="003C4CA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DIRECTORA LEGAL</w:t>
      </w:r>
      <w:r w:rsidR="00D540AA" w:rsidRPr="003C4CA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 / EJECUTIVA LEGAL CORPORATIVA</w:t>
      </w:r>
    </w:p>
    <w:p w14:paraId="6ACB96D8" w14:textId="01940553" w:rsidR="00034E03" w:rsidRPr="000F35B2" w:rsidRDefault="00F7252E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0F35B2">
        <w:rPr>
          <w:rFonts w:ascii="Verdana" w:hAnsi="Verdana"/>
          <w:sz w:val="18"/>
          <w:szCs w:val="18"/>
        </w:rPr>
        <w:t>E</w:t>
      </w:r>
      <w:r w:rsidR="00034E03" w:rsidRPr="000F35B2">
        <w:rPr>
          <w:rFonts w:ascii="Verdana" w:hAnsi="Verdana"/>
          <w:sz w:val="18"/>
          <w:szCs w:val="18"/>
        </w:rPr>
        <w:t xml:space="preserve">jecutiva jurídica senior con más de 20 años de experiencia asesorando a organizaciones multinacionales y nacionales en los sectores de manufactura, automotriz, telecomunicaciones, inmobiliario y agroindustrial. </w:t>
      </w:r>
      <w:r w:rsidR="00345960" w:rsidRPr="000F35B2">
        <w:rPr>
          <w:rFonts w:ascii="Verdana" w:hAnsi="Verdana"/>
          <w:sz w:val="18"/>
          <w:szCs w:val="18"/>
        </w:rPr>
        <w:t xml:space="preserve">Con </w:t>
      </w:r>
      <w:r w:rsidR="00034E03" w:rsidRPr="000F35B2">
        <w:rPr>
          <w:rFonts w:ascii="Verdana" w:hAnsi="Verdana"/>
          <w:sz w:val="18"/>
          <w:szCs w:val="18"/>
        </w:rPr>
        <w:t>capacidad</w:t>
      </w:r>
      <w:r w:rsidR="00345960" w:rsidRPr="000F35B2">
        <w:rPr>
          <w:rFonts w:ascii="Verdana" w:hAnsi="Verdana"/>
          <w:sz w:val="18"/>
          <w:szCs w:val="18"/>
        </w:rPr>
        <w:t xml:space="preserve"> comprobada</w:t>
      </w:r>
      <w:r w:rsidR="00034E03" w:rsidRPr="000F35B2">
        <w:rPr>
          <w:rFonts w:ascii="Verdana" w:hAnsi="Verdana"/>
          <w:sz w:val="18"/>
          <w:szCs w:val="18"/>
        </w:rPr>
        <w:t xml:space="preserve"> para diseñar y liderar estrategias legales que se alinean con los objetivos del negocio, mitig</w:t>
      </w:r>
      <w:r w:rsidR="007A20D3" w:rsidRPr="000F35B2">
        <w:rPr>
          <w:rFonts w:ascii="Verdana" w:hAnsi="Verdana"/>
          <w:sz w:val="18"/>
          <w:szCs w:val="18"/>
        </w:rPr>
        <w:t>uen</w:t>
      </w:r>
      <w:r w:rsidR="00034E03" w:rsidRPr="000F35B2">
        <w:rPr>
          <w:rFonts w:ascii="Verdana" w:hAnsi="Verdana"/>
          <w:sz w:val="18"/>
          <w:szCs w:val="18"/>
        </w:rPr>
        <w:t xml:space="preserve"> riesgos y permit</w:t>
      </w:r>
      <w:r w:rsidR="007A20D3" w:rsidRPr="000F35B2">
        <w:rPr>
          <w:rFonts w:ascii="Verdana" w:hAnsi="Verdana"/>
          <w:sz w:val="18"/>
          <w:szCs w:val="18"/>
        </w:rPr>
        <w:t>a</w:t>
      </w:r>
      <w:r w:rsidR="00034E03" w:rsidRPr="000F35B2">
        <w:rPr>
          <w:rFonts w:ascii="Verdana" w:hAnsi="Verdana"/>
          <w:sz w:val="18"/>
          <w:szCs w:val="18"/>
        </w:rPr>
        <w:t>n un crecimiento sostenible.</w:t>
      </w:r>
    </w:p>
    <w:p w14:paraId="69656810" w14:textId="11C4CA55" w:rsidR="005F2E45" w:rsidRPr="000F35B2" w:rsidRDefault="00034E03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0F35B2">
        <w:rPr>
          <w:rFonts w:ascii="Verdana" w:hAnsi="Verdana"/>
          <w:sz w:val="18"/>
          <w:szCs w:val="18"/>
        </w:rPr>
        <w:t xml:space="preserve">Reconocida por construir marcos sólidos de </w:t>
      </w:r>
      <w:r w:rsidR="007A20D3" w:rsidRPr="000F35B2">
        <w:rPr>
          <w:rFonts w:ascii="Verdana" w:hAnsi="Verdana"/>
          <w:sz w:val="18"/>
          <w:szCs w:val="18"/>
        </w:rPr>
        <w:t>gobierno corporativo</w:t>
      </w:r>
      <w:r w:rsidRPr="000F35B2">
        <w:rPr>
          <w:rFonts w:ascii="Verdana" w:hAnsi="Verdana"/>
          <w:sz w:val="18"/>
          <w:szCs w:val="18"/>
        </w:rPr>
        <w:t>, liderar negociaciones complejas y colaborar con la alta dirección para impulsar decisiones de alto impacto. Experta en la gestión de equipos multifuncionales, supervisión del cumplimiento regulatorio y manejo de entornos legales multijurisdiccionales. Asesora de confianza con juicio ético</w:t>
      </w:r>
      <w:r w:rsidR="00F7252E" w:rsidRPr="000F35B2">
        <w:rPr>
          <w:rFonts w:ascii="Verdana" w:hAnsi="Verdana"/>
          <w:sz w:val="18"/>
          <w:szCs w:val="18"/>
        </w:rPr>
        <w:t xml:space="preserve"> sólido,</w:t>
      </w:r>
      <w:r w:rsidRPr="000F35B2">
        <w:rPr>
          <w:rFonts w:ascii="Verdana" w:hAnsi="Verdana"/>
          <w:sz w:val="18"/>
          <w:szCs w:val="18"/>
        </w:rPr>
        <w:t xml:space="preserve"> visión de negocio y un enfoque orientado a resultados.</w:t>
      </w:r>
    </w:p>
    <w:p w14:paraId="4C94268B" w14:textId="77777777" w:rsidR="00851ACF" w:rsidRPr="000F35B2" w:rsidRDefault="00851ACF" w:rsidP="00347F68">
      <w:pPr>
        <w:spacing w:after="0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</w:p>
    <w:p w14:paraId="02899C5E" w14:textId="77777777" w:rsidR="00851ACF" w:rsidRPr="000F35B2" w:rsidRDefault="00851ACF" w:rsidP="00347F68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0F35B2">
        <w:rPr>
          <w:rFonts w:ascii="Verdana" w:hAnsi="Verdana"/>
          <w:b/>
          <w:bCs/>
          <w:sz w:val="18"/>
          <w:szCs w:val="18"/>
        </w:rPr>
        <w:t>EXPERIENCIA PROFESIONAL</w:t>
      </w:r>
    </w:p>
    <w:p w14:paraId="74407253" w14:textId="1BB47251" w:rsidR="00851ACF" w:rsidRPr="000F35B2" w:rsidRDefault="00873826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0F35B2">
        <w:rPr>
          <w:rFonts w:ascii="Verdana" w:hAnsi="Verdana"/>
          <w:b/>
          <w:bCs/>
          <w:sz w:val="18"/>
          <w:szCs w:val="18"/>
        </w:rPr>
        <w:t>Grupo Corporativo</w:t>
      </w:r>
      <w:r w:rsidRPr="000F35B2">
        <w:rPr>
          <w:rFonts w:ascii="Verdana" w:hAnsi="Verdana"/>
          <w:sz w:val="18"/>
          <w:szCs w:val="18"/>
        </w:rPr>
        <w:t xml:space="preserve"> integrado por diversas empresas primordialmente manufactureras y sus controladoras, </w:t>
      </w:r>
      <w:r w:rsidR="00851ACF" w:rsidRPr="000F35B2">
        <w:rPr>
          <w:rFonts w:ascii="Verdana" w:hAnsi="Verdana"/>
          <w:sz w:val="18"/>
          <w:szCs w:val="18"/>
        </w:rPr>
        <w:t>en los estados de Chihuahua y Querétaro, México</w:t>
      </w:r>
    </w:p>
    <w:p w14:paraId="676ED27D" w14:textId="77777777" w:rsidR="00851ACF" w:rsidRPr="000F35B2" w:rsidRDefault="00851ACF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bCs/>
          <w:sz w:val="18"/>
          <w:szCs w:val="18"/>
        </w:rPr>
      </w:pPr>
      <w:r w:rsidRPr="000F35B2">
        <w:rPr>
          <w:rFonts w:ascii="Verdana" w:hAnsi="Verdana"/>
          <w:b/>
          <w:bCs/>
          <w:sz w:val="18"/>
          <w:szCs w:val="18"/>
        </w:rPr>
        <w:t>Gerente Jurídica / Asesora Jurídica General en Funciones</w:t>
      </w:r>
    </w:p>
    <w:p w14:paraId="218DEB3D" w14:textId="77777777" w:rsidR="00851ACF" w:rsidRPr="000F35B2" w:rsidRDefault="00851ACF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i/>
          <w:iCs/>
          <w:sz w:val="18"/>
          <w:szCs w:val="18"/>
        </w:rPr>
      </w:pPr>
      <w:r w:rsidRPr="000F35B2">
        <w:rPr>
          <w:rFonts w:ascii="Verdana" w:hAnsi="Verdana"/>
          <w:i/>
          <w:iCs/>
          <w:sz w:val="18"/>
          <w:szCs w:val="18"/>
        </w:rPr>
        <w:t>Octubre 2012 – Presente</w:t>
      </w:r>
    </w:p>
    <w:p w14:paraId="5C86573A" w14:textId="77777777" w:rsidR="00851ACF" w:rsidRPr="000F35B2" w:rsidRDefault="00851ACF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0F35B2">
        <w:rPr>
          <w:rFonts w:ascii="Verdana" w:hAnsi="Verdana"/>
          <w:sz w:val="18"/>
          <w:szCs w:val="18"/>
        </w:rPr>
        <w:t>Lidera la función jurídica de un grupo corporativo diversificado con inversión extranjera, que abarca manufactura automotriz, operaciones industriales, telecomunicaciones y proyectos agropecuarios de gran escala.</w:t>
      </w:r>
    </w:p>
    <w:p w14:paraId="28CD44A2" w14:textId="5766C725" w:rsidR="00851ACF" w:rsidRPr="000F35B2" w:rsidRDefault="00851ACF" w:rsidP="00347F68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0F35B2">
        <w:rPr>
          <w:rFonts w:ascii="Verdana" w:hAnsi="Verdana"/>
          <w:b/>
          <w:bCs/>
          <w:sz w:val="18"/>
          <w:szCs w:val="18"/>
        </w:rPr>
        <w:t xml:space="preserve">Contribuciones </w:t>
      </w:r>
      <w:r w:rsidR="001B72C7">
        <w:rPr>
          <w:rFonts w:ascii="Verdana" w:hAnsi="Verdana"/>
          <w:b/>
          <w:bCs/>
          <w:sz w:val="18"/>
          <w:szCs w:val="18"/>
        </w:rPr>
        <w:t>C</w:t>
      </w:r>
      <w:r w:rsidRPr="000F35B2">
        <w:rPr>
          <w:rFonts w:ascii="Verdana" w:hAnsi="Verdana"/>
          <w:b/>
          <w:bCs/>
          <w:sz w:val="18"/>
          <w:szCs w:val="18"/>
        </w:rPr>
        <w:t>lave:</w:t>
      </w:r>
    </w:p>
    <w:p w14:paraId="65CEB84A" w14:textId="2CFF83E4" w:rsidR="00851ACF" w:rsidRDefault="00851ACF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0F35B2">
        <w:rPr>
          <w:rFonts w:ascii="Verdana" w:hAnsi="Verdana"/>
          <w:sz w:val="18"/>
          <w:szCs w:val="18"/>
        </w:rPr>
        <w:t>Diseñ</w:t>
      </w:r>
      <w:r w:rsidR="00FA22D7" w:rsidRPr="000F35B2">
        <w:rPr>
          <w:rFonts w:ascii="Verdana" w:hAnsi="Verdana"/>
          <w:sz w:val="18"/>
          <w:szCs w:val="18"/>
        </w:rPr>
        <w:t>o</w:t>
      </w:r>
      <w:r w:rsidRPr="000F35B2">
        <w:rPr>
          <w:rFonts w:ascii="Verdana" w:hAnsi="Verdana"/>
          <w:sz w:val="18"/>
          <w:szCs w:val="18"/>
        </w:rPr>
        <w:t xml:space="preserve"> e implement</w:t>
      </w:r>
      <w:r w:rsidR="00FA22D7" w:rsidRPr="000F35B2">
        <w:rPr>
          <w:rFonts w:ascii="Verdana" w:hAnsi="Verdana"/>
          <w:sz w:val="18"/>
          <w:szCs w:val="18"/>
        </w:rPr>
        <w:t>ación de</w:t>
      </w:r>
      <w:r w:rsidRPr="000F35B2">
        <w:rPr>
          <w:rFonts w:ascii="Verdana" w:hAnsi="Verdana"/>
          <w:sz w:val="18"/>
          <w:szCs w:val="18"/>
        </w:rPr>
        <w:t xml:space="preserve"> marcos de gob</w:t>
      </w:r>
      <w:r w:rsidR="00FA22D7" w:rsidRPr="000F35B2">
        <w:rPr>
          <w:rFonts w:ascii="Verdana" w:hAnsi="Verdana"/>
          <w:sz w:val="18"/>
          <w:szCs w:val="18"/>
        </w:rPr>
        <w:t xml:space="preserve">ierno </w:t>
      </w:r>
      <w:r w:rsidRPr="000F35B2">
        <w:rPr>
          <w:rFonts w:ascii="Verdana" w:hAnsi="Verdana"/>
          <w:sz w:val="18"/>
          <w:szCs w:val="18"/>
        </w:rPr>
        <w:t>corporativ</w:t>
      </w:r>
      <w:r w:rsidR="00F435EE" w:rsidRPr="000F35B2">
        <w:rPr>
          <w:rFonts w:ascii="Verdana" w:hAnsi="Verdana"/>
          <w:sz w:val="18"/>
          <w:szCs w:val="18"/>
        </w:rPr>
        <w:t>o</w:t>
      </w:r>
      <w:r w:rsidRPr="000F35B2">
        <w:rPr>
          <w:rFonts w:ascii="Verdana" w:hAnsi="Verdana"/>
          <w:sz w:val="18"/>
          <w:szCs w:val="18"/>
        </w:rPr>
        <w:t xml:space="preserve"> en múltiples entidades, fortaleciendo el cumplimiento y los controles internos.</w:t>
      </w:r>
    </w:p>
    <w:p w14:paraId="4680ECFD" w14:textId="0E40424B" w:rsidR="00851ACF" w:rsidRDefault="00F435EE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75285">
        <w:rPr>
          <w:rFonts w:ascii="Verdana" w:hAnsi="Verdana"/>
          <w:sz w:val="18"/>
          <w:szCs w:val="18"/>
        </w:rPr>
        <w:t>A</w:t>
      </w:r>
      <w:r w:rsidR="00851ACF" w:rsidRPr="00575285">
        <w:rPr>
          <w:rFonts w:ascii="Verdana" w:hAnsi="Verdana"/>
          <w:sz w:val="18"/>
          <w:szCs w:val="18"/>
        </w:rPr>
        <w:t>sesora estratégica de la alta dirección en materia de riesgos legales, desarrollos regulatorios e iniciativas de expansión de negocios.</w:t>
      </w:r>
    </w:p>
    <w:p w14:paraId="5B107449" w14:textId="1B82D84A" w:rsidR="00851ACF" w:rsidRDefault="00851ACF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75285">
        <w:rPr>
          <w:rFonts w:ascii="Verdana" w:hAnsi="Verdana"/>
          <w:sz w:val="18"/>
          <w:szCs w:val="18"/>
        </w:rPr>
        <w:t>Lidera</w:t>
      </w:r>
      <w:r w:rsidR="00F435EE" w:rsidRPr="00575285">
        <w:rPr>
          <w:rFonts w:ascii="Verdana" w:hAnsi="Verdana"/>
          <w:sz w:val="18"/>
          <w:szCs w:val="18"/>
        </w:rPr>
        <w:t>zgo de</w:t>
      </w:r>
      <w:r w:rsidRPr="00575285">
        <w:rPr>
          <w:rFonts w:ascii="Verdana" w:hAnsi="Verdana"/>
          <w:sz w:val="18"/>
          <w:szCs w:val="18"/>
        </w:rPr>
        <w:t xml:space="preserve"> negociaciones complejas de contratos con clientes, proveedores, distribuidores y socios estratégicos, asegurando resultados favorables para el negocio.</w:t>
      </w:r>
    </w:p>
    <w:p w14:paraId="2149EE36" w14:textId="43A2CBD0" w:rsidR="00851ACF" w:rsidRDefault="00851ACF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75285">
        <w:rPr>
          <w:rFonts w:ascii="Verdana" w:hAnsi="Verdana"/>
          <w:sz w:val="18"/>
          <w:szCs w:val="18"/>
        </w:rPr>
        <w:t>Supervis</w:t>
      </w:r>
      <w:r w:rsidR="00F435EE" w:rsidRPr="00575285">
        <w:rPr>
          <w:rFonts w:ascii="Verdana" w:hAnsi="Verdana"/>
          <w:sz w:val="18"/>
          <w:szCs w:val="18"/>
        </w:rPr>
        <w:t xml:space="preserve">ión </w:t>
      </w:r>
      <w:r w:rsidRPr="00575285">
        <w:rPr>
          <w:rFonts w:ascii="Verdana" w:hAnsi="Verdana"/>
          <w:sz w:val="18"/>
          <w:szCs w:val="18"/>
        </w:rPr>
        <w:t>de riesgos legales, incluyendo exposición a litigios, cumplimiento regulatorio y responsabilidades operativas.</w:t>
      </w:r>
    </w:p>
    <w:p w14:paraId="2C44515B" w14:textId="4097791D" w:rsidR="00851ACF" w:rsidRDefault="00851ACF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75285">
        <w:rPr>
          <w:rFonts w:ascii="Verdana" w:hAnsi="Verdana"/>
          <w:sz w:val="18"/>
          <w:szCs w:val="18"/>
        </w:rPr>
        <w:t>Dir</w:t>
      </w:r>
      <w:r w:rsidR="008F0926" w:rsidRPr="00575285">
        <w:rPr>
          <w:rFonts w:ascii="Verdana" w:hAnsi="Verdana"/>
          <w:sz w:val="18"/>
          <w:szCs w:val="18"/>
        </w:rPr>
        <w:t xml:space="preserve">ección legal </w:t>
      </w:r>
      <w:r w:rsidRPr="00575285">
        <w:rPr>
          <w:rFonts w:ascii="Verdana" w:hAnsi="Verdana"/>
          <w:sz w:val="18"/>
          <w:szCs w:val="18"/>
        </w:rPr>
        <w:t xml:space="preserve">de proyectos de desarrollo de infraestructura y agroindustriales </w:t>
      </w:r>
      <w:r w:rsidR="008F0926" w:rsidRPr="00575285">
        <w:rPr>
          <w:rFonts w:ascii="Verdana" w:hAnsi="Verdana"/>
          <w:sz w:val="18"/>
          <w:szCs w:val="18"/>
        </w:rPr>
        <w:t>a</w:t>
      </w:r>
      <w:r w:rsidRPr="00575285">
        <w:rPr>
          <w:rFonts w:ascii="Verdana" w:hAnsi="Verdana"/>
          <w:sz w:val="18"/>
          <w:szCs w:val="18"/>
        </w:rPr>
        <w:t xml:space="preserve"> gran escala, incluyendo la coordinación del suministro de energía con autoridades federales.</w:t>
      </w:r>
    </w:p>
    <w:p w14:paraId="53F1CB53" w14:textId="134BA2DE" w:rsidR="00851ACF" w:rsidRDefault="00851ACF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75285">
        <w:rPr>
          <w:rFonts w:ascii="Verdana" w:hAnsi="Verdana"/>
          <w:sz w:val="18"/>
          <w:szCs w:val="18"/>
        </w:rPr>
        <w:t>Gesti</w:t>
      </w:r>
      <w:r w:rsidR="008F0926" w:rsidRPr="00575285">
        <w:rPr>
          <w:rFonts w:ascii="Verdana" w:hAnsi="Verdana"/>
          <w:sz w:val="18"/>
          <w:szCs w:val="18"/>
        </w:rPr>
        <w:t>ó</w:t>
      </w:r>
      <w:r w:rsidRPr="00575285">
        <w:rPr>
          <w:rFonts w:ascii="Verdana" w:hAnsi="Verdana"/>
          <w:sz w:val="18"/>
          <w:szCs w:val="18"/>
        </w:rPr>
        <w:t>n</w:t>
      </w:r>
      <w:r w:rsidR="008F0926" w:rsidRPr="00575285">
        <w:rPr>
          <w:rFonts w:ascii="Verdana" w:hAnsi="Verdana"/>
          <w:sz w:val="18"/>
          <w:szCs w:val="18"/>
        </w:rPr>
        <w:t xml:space="preserve"> de</w:t>
      </w:r>
      <w:r w:rsidRPr="00575285">
        <w:rPr>
          <w:rFonts w:ascii="Verdana" w:hAnsi="Verdana"/>
          <w:sz w:val="18"/>
          <w:szCs w:val="18"/>
        </w:rPr>
        <w:t xml:space="preserve"> operaciones inmobiliarias (terrenos industriales, comerciales y agrarios), incluyendo </w:t>
      </w:r>
      <w:r w:rsidR="008F0926" w:rsidRPr="00575285">
        <w:rPr>
          <w:rFonts w:ascii="Verdana" w:hAnsi="Verdana"/>
          <w:sz w:val="18"/>
          <w:szCs w:val="18"/>
        </w:rPr>
        <w:t>estudios de titulación</w:t>
      </w:r>
      <w:r w:rsidRPr="00575285">
        <w:rPr>
          <w:rFonts w:ascii="Verdana" w:hAnsi="Verdana"/>
          <w:sz w:val="18"/>
          <w:szCs w:val="18"/>
        </w:rPr>
        <w:t>, estructuración y ejecución.</w:t>
      </w:r>
    </w:p>
    <w:p w14:paraId="7E1222FD" w14:textId="07CF816E" w:rsidR="00851ACF" w:rsidRDefault="00851ACF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75285">
        <w:rPr>
          <w:rFonts w:ascii="Verdana" w:hAnsi="Verdana"/>
          <w:sz w:val="18"/>
          <w:szCs w:val="18"/>
        </w:rPr>
        <w:t>Coordin</w:t>
      </w:r>
      <w:r w:rsidR="008F0926" w:rsidRPr="00575285">
        <w:rPr>
          <w:rFonts w:ascii="Verdana" w:hAnsi="Verdana"/>
          <w:sz w:val="18"/>
          <w:szCs w:val="18"/>
        </w:rPr>
        <w:t>ación con de</w:t>
      </w:r>
      <w:r w:rsidRPr="00575285">
        <w:rPr>
          <w:rFonts w:ascii="Verdana" w:hAnsi="Verdana"/>
          <w:sz w:val="18"/>
          <w:szCs w:val="18"/>
        </w:rPr>
        <w:t>spachos externos, auditorías e interacciones con autoridades regulatorias.</w:t>
      </w:r>
    </w:p>
    <w:p w14:paraId="18D53D12" w14:textId="5F421AAF" w:rsidR="00851ACF" w:rsidRDefault="00851ACF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75285">
        <w:rPr>
          <w:rFonts w:ascii="Verdana" w:hAnsi="Verdana"/>
          <w:sz w:val="18"/>
          <w:szCs w:val="18"/>
        </w:rPr>
        <w:t>Apoy</w:t>
      </w:r>
      <w:r w:rsidR="008F0926" w:rsidRPr="00575285">
        <w:rPr>
          <w:rFonts w:ascii="Verdana" w:hAnsi="Verdana"/>
          <w:sz w:val="18"/>
          <w:szCs w:val="18"/>
        </w:rPr>
        <w:t>o</w:t>
      </w:r>
      <w:r w:rsidRPr="00575285">
        <w:rPr>
          <w:rFonts w:ascii="Verdana" w:hAnsi="Verdana"/>
          <w:sz w:val="18"/>
          <w:szCs w:val="18"/>
        </w:rPr>
        <w:t xml:space="preserve"> a la dirección de Recursos Humanos en relaciones laborales, negociación colectiva y políticas de empleo.</w:t>
      </w:r>
    </w:p>
    <w:p w14:paraId="3C71283D" w14:textId="14E559C1" w:rsidR="00522393" w:rsidRPr="00575285" w:rsidRDefault="00522393" w:rsidP="00347F6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Propiedad Industrial.</w:t>
      </w:r>
    </w:p>
    <w:p w14:paraId="5AE39AD6" w14:textId="77777777" w:rsidR="00851ACF" w:rsidRPr="000F35B2" w:rsidRDefault="00851ACF" w:rsidP="00347F68">
      <w:pPr>
        <w:spacing w:after="0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</w:p>
    <w:p w14:paraId="2BB4BAA4" w14:textId="4F6FE7B7" w:rsidR="0063023B" w:rsidRP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</w:p>
    <w:p w14:paraId="4F68E0B2" w14:textId="6EC7E142" w:rsidR="0063023B" w:rsidRP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Toulet, Gottfried, Dávila y Martínez, S.C. (</w:t>
      </w:r>
      <w:r w:rsidR="00813A1D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actualmente </w:t>
      </w: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Toulet &amp; Gottfried, S.C.)</w:t>
      </w:r>
    </w:p>
    <w:p w14:paraId="1A3093A8" w14:textId="77777777" w:rsid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</w:p>
    <w:p w14:paraId="6B0ABBE9" w14:textId="2E14EF2A" w:rsidR="0063023B" w:rsidRDefault="00813A1D" w:rsidP="00347F6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Abogada Titular de las </w:t>
      </w:r>
      <w:r w:rsidR="00522393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O</w:t>
      </w:r>
      <w:r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ficinas en</w:t>
      </w:r>
      <w:r w:rsid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:</w:t>
      </w:r>
    </w:p>
    <w:p w14:paraId="12E48191" w14:textId="6B69F130" w:rsid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 xml:space="preserve">Cancún, México | </w:t>
      </w:r>
      <w:r w:rsidRPr="0063023B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Oct 2010 – Oct 2012</w:t>
      </w:r>
    </w:p>
    <w:p w14:paraId="0580F292" w14:textId="5A56A89C" w:rsid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 xml:space="preserve">Chihuahua, México | </w:t>
      </w:r>
      <w:r w:rsidRPr="0063023B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Jul 2008 – Oct 2010</w:t>
      </w:r>
    </w:p>
    <w:p w14:paraId="5D0A2C42" w14:textId="77777777" w:rsidR="0063023B" w:rsidRP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</w:p>
    <w:p w14:paraId="3762682D" w14:textId="44480F90" w:rsidR="0063023B" w:rsidRDefault="00813A1D" w:rsidP="00347F6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Abogada Corporativa</w:t>
      </w:r>
    </w:p>
    <w:p w14:paraId="3EE67FB7" w14:textId="549D6314" w:rsidR="0063023B" w:rsidRPr="0058070E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</w:pPr>
      <w:r w:rsidRPr="0058070E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 xml:space="preserve">Ciudad Juárez, México | </w:t>
      </w:r>
      <w:r w:rsidRPr="0058070E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Jan 2006 – Jul 2008</w:t>
      </w:r>
    </w:p>
    <w:p w14:paraId="110AEE70" w14:textId="77777777" w:rsidR="0063023B" w:rsidRPr="0058070E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</w:p>
    <w:p w14:paraId="2BBE5D8F" w14:textId="62121B95" w:rsidR="0063023B" w:rsidRPr="0058070E" w:rsidRDefault="001B72C7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58070E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Contribuciones Clave</w:t>
      </w:r>
      <w:r w:rsidR="0063023B" w:rsidRPr="0058070E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:</w:t>
      </w:r>
    </w:p>
    <w:p w14:paraId="54BF83BD" w14:textId="21DF7D64" w:rsidR="0093772A" w:rsidRPr="0058070E" w:rsidRDefault="0058070E" w:rsidP="00347F6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8070E">
        <w:rPr>
          <w:rFonts w:ascii="Verdana" w:hAnsi="Verdana"/>
          <w:sz w:val="18"/>
          <w:szCs w:val="18"/>
        </w:rPr>
        <w:t>L</w:t>
      </w:r>
      <w:r w:rsidR="0093772A" w:rsidRPr="0058070E">
        <w:rPr>
          <w:rFonts w:ascii="Verdana" w:hAnsi="Verdana"/>
          <w:sz w:val="18"/>
          <w:szCs w:val="18"/>
        </w:rPr>
        <w:t>ideró la asesoría jurídica para clientes multinacionales invirtiendo en México, incluyendo estructuración corporativa y cumplimiento regulatorio.</w:t>
      </w:r>
    </w:p>
    <w:p w14:paraId="522DDACD" w14:textId="100536E1" w:rsidR="0093772A" w:rsidRPr="0058070E" w:rsidRDefault="0093772A" w:rsidP="00347F6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8070E">
        <w:rPr>
          <w:rFonts w:ascii="Verdana" w:hAnsi="Verdana"/>
          <w:sz w:val="18"/>
          <w:szCs w:val="18"/>
        </w:rPr>
        <w:t>Realiz</w:t>
      </w:r>
      <w:r w:rsidR="00DC0B94" w:rsidRPr="0058070E">
        <w:rPr>
          <w:rFonts w:ascii="Verdana" w:hAnsi="Verdana"/>
          <w:sz w:val="18"/>
          <w:szCs w:val="18"/>
        </w:rPr>
        <w:t>ación de</w:t>
      </w:r>
      <w:r w:rsidRPr="0058070E">
        <w:rPr>
          <w:rFonts w:ascii="Verdana" w:hAnsi="Verdana"/>
          <w:sz w:val="18"/>
          <w:szCs w:val="18"/>
        </w:rPr>
        <w:t xml:space="preserve"> auditorías legales y procesos de regularización corporativa para entidades de capital extranjero.</w:t>
      </w:r>
    </w:p>
    <w:p w14:paraId="442FCEF4" w14:textId="43399301" w:rsidR="0093772A" w:rsidRPr="0058070E" w:rsidRDefault="0093772A" w:rsidP="00347F6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8070E">
        <w:rPr>
          <w:rFonts w:ascii="Verdana" w:hAnsi="Verdana"/>
          <w:sz w:val="18"/>
          <w:szCs w:val="18"/>
        </w:rPr>
        <w:lastRenderedPageBreak/>
        <w:t>Estructur</w:t>
      </w:r>
      <w:r w:rsidR="00DC0B94" w:rsidRPr="0058070E">
        <w:rPr>
          <w:rFonts w:ascii="Verdana" w:hAnsi="Verdana"/>
          <w:sz w:val="18"/>
          <w:szCs w:val="18"/>
        </w:rPr>
        <w:t>a y ejecución de</w:t>
      </w:r>
      <w:r w:rsidRPr="0058070E">
        <w:rPr>
          <w:rFonts w:ascii="Verdana" w:hAnsi="Verdana"/>
          <w:sz w:val="18"/>
          <w:szCs w:val="18"/>
        </w:rPr>
        <w:t xml:space="preserve"> operaciones comerciales, industriales e inmobiliarias, </w:t>
      </w:r>
      <w:r w:rsidR="00634F91">
        <w:rPr>
          <w:rFonts w:ascii="Verdana" w:hAnsi="Verdana"/>
          <w:sz w:val="18"/>
          <w:szCs w:val="18"/>
        </w:rPr>
        <w:t>con énfasis en inversión extranjera</w:t>
      </w:r>
      <w:r w:rsidRPr="0058070E">
        <w:rPr>
          <w:rFonts w:ascii="Verdana" w:hAnsi="Verdana"/>
          <w:sz w:val="18"/>
          <w:szCs w:val="18"/>
        </w:rPr>
        <w:t>.</w:t>
      </w:r>
    </w:p>
    <w:p w14:paraId="7923305E" w14:textId="42B5CB5B" w:rsidR="0093772A" w:rsidRPr="0058070E" w:rsidRDefault="0093772A" w:rsidP="00347F6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8070E">
        <w:rPr>
          <w:rFonts w:ascii="Verdana" w:hAnsi="Verdana"/>
          <w:sz w:val="18"/>
          <w:szCs w:val="18"/>
        </w:rPr>
        <w:t>Asesor</w:t>
      </w:r>
      <w:r w:rsidR="0058070E" w:rsidRPr="0058070E">
        <w:rPr>
          <w:rFonts w:ascii="Verdana" w:hAnsi="Verdana"/>
          <w:sz w:val="18"/>
          <w:szCs w:val="18"/>
        </w:rPr>
        <w:t>ía</w:t>
      </w:r>
      <w:r w:rsidRPr="0058070E">
        <w:rPr>
          <w:rFonts w:ascii="Verdana" w:hAnsi="Verdana"/>
          <w:sz w:val="18"/>
          <w:szCs w:val="18"/>
        </w:rPr>
        <w:t xml:space="preserve"> en materia de propiedad intelectual, franquicias y regulación de inversión extranjera.</w:t>
      </w:r>
    </w:p>
    <w:p w14:paraId="56037C29" w14:textId="75AF0691" w:rsidR="0093772A" w:rsidRDefault="0093772A" w:rsidP="00347F6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58070E">
        <w:rPr>
          <w:rFonts w:ascii="Verdana" w:hAnsi="Verdana"/>
          <w:sz w:val="18"/>
          <w:szCs w:val="18"/>
        </w:rPr>
        <w:t>Realiz</w:t>
      </w:r>
      <w:r w:rsidR="0058070E" w:rsidRPr="0058070E">
        <w:rPr>
          <w:rFonts w:ascii="Verdana" w:hAnsi="Verdana"/>
          <w:sz w:val="18"/>
          <w:szCs w:val="18"/>
        </w:rPr>
        <w:t xml:space="preserve">ación de </w:t>
      </w:r>
      <w:r w:rsidRPr="0058070E">
        <w:rPr>
          <w:rFonts w:ascii="Verdana" w:hAnsi="Verdana"/>
          <w:sz w:val="18"/>
          <w:szCs w:val="18"/>
        </w:rPr>
        <w:t>búsquedas de títulos de propiedad y apoy</w:t>
      </w:r>
      <w:r w:rsidR="0058070E" w:rsidRPr="0058070E">
        <w:rPr>
          <w:rFonts w:ascii="Verdana" w:hAnsi="Verdana"/>
          <w:sz w:val="18"/>
          <w:szCs w:val="18"/>
        </w:rPr>
        <w:t>o para</w:t>
      </w:r>
      <w:r w:rsidRPr="0058070E">
        <w:rPr>
          <w:rFonts w:ascii="Verdana" w:hAnsi="Verdana"/>
          <w:sz w:val="18"/>
          <w:szCs w:val="18"/>
        </w:rPr>
        <w:t xml:space="preserve"> operaciones internacionales de seguros de título.</w:t>
      </w:r>
    </w:p>
    <w:p w14:paraId="2E95627A" w14:textId="77777777" w:rsidR="00347F68" w:rsidRPr="0058070E" w:rsidRDefault="00347F68" w:rsidP="00347F68">
      <w:pPr>
        <w:pStyle w:val="NormalWeb"/>
        <w:spacing w:before="0" w:beforeAutospacing="0" w:after="0" w:afterAutospacing="0"/>
        <w:ind w:left="720"/>
        <w:jc w:val="both"/>
        <w:rPr>
          <w:rFonts w:ascii="Verdana" w:hAnsi="Verdana"/>
          <w:sz w:val="18"/>
          <w:szCs w:val="18"/>
        </w:rPr>
      </w:pPr>
    </w:p>
    <w:p w14:paraId="0017987C" w14:textId="11372AD8" w:rsid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Heiras y Asociados, S.C. (</w:t>
      </w:r>
      <w:r w:rsidR="00522393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Firma Legal </w:t>
      </w: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Corporat</w:t>
      </w:r>
      <w:r w:rsidR="00522393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iva Minera</w:t>
      </w: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)</w:t>
      </w:r>
    </w:p>
    <w:p w14:paraId="01E08FDB" w14:textId="1EFB6AB3" w:rsid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>Chihuahua, México</w:t>
      </w:r>
    </w:p>
    <w:p w14:paraId="7AAB4FFA" w14:textId="10562C77" w:rsidR="0063023B" w:rsidRDefault="00522393" w:rsidP="00347F6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Abogada</w:t>
      </w:r>
    </w:p>
    <w:p w14:paraId="75721234" w14:textId="591FD9F4" w:rsidR="0063023B" w:rsidRPr="0063023B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D</w:t>
      </w:r>
      <w:r w:rsidR="00522393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i</w:t>
      </w:r>
      <w:r w:rsidRPr="0063023B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c 2003 – D</w:t>
      </w:r>
      <w:r w:rsidR="00522393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i</w:t>
      </w:r>
      <w:r w:rsidRPr="0063023B">
        <w:rPr>
          <w:rFonts w:ascii="Verdana" w:eastAsia="Times New Roman" w:hAnsi="Verdana" w:cs="Times New Roman"/>
          <w:i/>
          <w:iCs/>
          <w:kern w:val="0"/>
          <w:sz w:val="18"/>
          <w:szCs w:val="18"/>
          <w:lang w:val="en-MX"/>
          <w14:ligatures w14:val="none"/>
        </w:rPr>
        <w:t>c 2005</w:t>
      </w:r>
    </w:p>
    <w:p w14:paraId="343142BD" w14:textId="3863896A" w:rsidR="0063023B" w:rsidRPr="0063023B" w:rsidRDefault="00522393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Contribuciones Clave</w:t>
      </w:r>
      <w:r w:rsidR="0063023B"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:</w:t>
      </w:r>
    </w:p>
    <w:p w14:paraId="3AA1ED3B" w14:textId="51201E6C" w:rsidR="00AC696C" w:rsidRPr="00634F91" w:rsidRDefault="00634F91" w:rsidP="00347F6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</w:t>
      </w:r>
      <w:r w:rsidR="00AC696C" w:rsidRPr="00634F91">
        <w:rPr>
          <w:rFonts w:ascii="Verdana" w:hAnsi="Verdana"/>
          <w:sz w:val="18"/>
          <w:szCs w:val="18"/>
        </w:rPr>
        <w:t>poyó a clientes del sector minero en estructuración corporativa, obtención de permisos y cumplimiento regulatorio.</w:t>
      </w:r>
    </w:p>
    <w:p w14:paraId="7116C51A" w14:textId="4A407177" w:rsidR="00AC696C" w:rsidRPr="00634F91" w:rsidRDefault="00AC696C" w:rsidP="00347F6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634F91">
        <w:rPr>
          <w:rFonts w:ascii="Verdana" w:hAnsi="Verdana"/>
          <w:sz w:val="18"/>
          <w:szCs w:val="18"/>
        </w:rPr>
        <w:t>Redactó y negoció</w:t>
      </w:r>
      <w:r w:rsidR="001D040E" w:rsidRPr="00634F91">
        <w:rPr>
          <w:rFonts w:ascii="Verdana" w:hAnsi="Verdana"/>
          <w:sz w:val="18"/>
          <w:szCs w:val="18"/>
        </w:rPr>
        <w:t xml:space="preserve"> asociaciones (</w:t>
      </w:r>
      <w:r w:rsidRPr="00634F91">
        <w:rPr>
          <w:rFonts w:ascii="Verdana" w:hAnsi="Verdana"/>
          <w:sz w:val="18"/>
          <w:szCs w:val="18"/>
        </w:rPr>
        <w:t>joint ventures</w:t>
      </w:r>
      <w:r w:rsidR="001D040E" w:rsidRPr="00634F91">
        <w:rPr>
          <w:rFonts w:ascii="Verdana" w:hAnsi="Verdana"/>
          <w:sz w:val="18"/>
          <w:szCs w:val="18"/>
        </w:rPr>
        <w:t>)</w:t>
      </w:r>
      <w:r w:rsidRPr="00634F91">
        <w:rPr>
          <w:rFonts w:ascii="Verdana" w:hAnsi="Verdana"/>
          <w:sz w:val="18"/>
          <w:szCs w:val="18"/>
        </w:rPr>
        <w:t xml:space="preserve"> y contratos comerciales.</w:t>
      </w:r>
    </w:p>
    <w:p w14:paraId="11945A07" w14:textId="77777777" w:rsidR="00AC696C" w:rsidRPr="00634F91" w:rsidRDefault="00AC696C" w:rsidP="00347F6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634F91">
        <w:rPr>
          <w:rFonts w:ascii="Verdana" w:hAnsi="Verdana"/>
          <w:sz w:val="18"/>
          <w:szCs w:val="18"/>
        </w:rPr>
        <w:t>Gestionó requisitos legales de licenciamiento y operación para proyectos de la industria extractiva.</w:t>
      </w:r>
    </w:p>
    <w:p w14:paraId="61D4D2E6" w14:textId="77777777" w:rsidR="00AC696C" w:rsidRPr="0063023B" w:rsidRDefault="00AC696C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</w:p>
    <w:p w14:paraId="0DF75426" w14:textId="77777777" w:rsidR="0063023B" w:rsidRPr="0063023B" w:rsidRDefault="0063023B" w:rsidP="00347F68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CORE COMPETENCIES</w:t>
      </w:r>
    </w:p>
    <w:p w14:paraId="3FB5CC8C" w14:textId="6F7DBAD5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Gobierno Corporativo y Asesoría al Consejo</w:t>
      </w:r>
    </w:p>
    <w:p w14:paraId="3C74E4E6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Estrategia Legal y Gestión de Riesgos</w:t>
      </w:r>
    </w:p>
    <w:p w14:paraId="6B7E191A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Fusiones, Adquisiciones y Estructuración Corporativa</w:t>
      </w:r>
    </w:p>
    <w:p w14:paraId="5F95FA92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Transacciones Transfronterizas e Inversión Extranjera</w:t>
      </w:r>
    </w:p>
    <w:p w14:paraId="17BAA41C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Cumplimiento Normativo y Programas de Ética</w:t>
      </w:r>
    </w:p>
    <w:p w14:paraId="6E367D51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Negociación de Contratos y Acuerdos Comerciales</w:t>
      </w:r>
    </w:p>
    <w:p w14:paraId="3B7280A4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Desarrollo Inmobiliario e Infraestructura</w:t>
      </w:r>
    </w:p>
    <w:p w14:paraId="32BDE2EE" w14:textId="4C9F2B3E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 xml:space="preserve">Derecho Laboral </w:t>
      </w:r>
    </w:p>
    <w:p w14:paraId="39B785A6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Propiedad Intelectual y Franquicias</w:t>
      </w:r>
    </w:p>
    <w:p w14:paraId="508F0C31" w14:textId="77777777" w:rsidR="00AC1C93" w:rsidRPr="00F845F3" w:rsidRDefault="00AC1C93" w:rsidP="00347F6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F845F3">
        <w:rPr>
          <w:rFonts w:ascii="Verdana" w:hAnsi="Verdana"/>
          <w:sz w:val="18"/>
          <w:szCs w:val="18"/>
        </w:rPr>
        <w:t>Gestión de Crisis y Resolución de Controversias</w:t>
      </w:r>
    </w:p>
    <w:p w14:paraId="4A1D7DC9" w14:textId="77777777" w:rsidR="00AC1C93" w:rsidRPr="0063023B" w:rsidRDefault="00AC1C93" w:rsidP="00347F68">
      <w:pPr>
        <w:spacing w:after="0" w:line="240" w:lineRule="auto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</w:p>
    <w:p w14:paraId="35B18486" w14:textId="77777777" w:rsidR="0063023B" w:rsidRPr="0063023B" w:rsidRDefault="0063023B" w:rsidP="00347F68">
      <w:pPr>
        <w:spacing w:after="0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EDUCATION</w:t>
      </w:r>
    </w:p>
    <w:p w14:paraId="7635E5E3" w14:textId="0310CE7B" w:rsidR="0063023B" w:rsidRPr="0063023B" w:rsidRDefault="0063023B" w:rsidP="00347F68">
      <w:pPr>
        <w:spacing w:after="0" w:line="240" w:lineRule="auto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Ma</w:t>
      </w:r>
      <w:r w:rsidR="00F845F3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estría en Dirección de Empresas</w:t>
      </w:r>
      <w:r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 (MBA)</w:t>
      </w:r>
      <w:r w:rsidRPr="0063023B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br/>
        <w:t>Universidad Anáhuac</w:t>
      </w:r>
      <w:r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 xml:space="preserve"> Mexico Norte</w:t>
      </w:r>
      <w:r w:rsidRPr="0063023B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 xml:space="preserve"> | 2016 – 2017</w:t>
      </w:r>
    </w:p>
    <w:p w14:paraId="0CC1342C" w14:textId="422E6FDC" w:rsidR="0063023B" w:rsidRPr="0063023B" w:rsidRDefault="00F845F3" w:rsidP="00347F68">
      <w:pPr>
        <w:spacing w:after="0" w:line="240" w:lineRule="auto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Licenciada en Derecho</w:t>
      </w:r>
      <w:r w:rsidR="0063023B"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 (</w:t>
      </w:r>
      <w:r w:rsidR="00180958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Equivalente a </w:t>
      </w:r>
      <w:r w:rsidR="0063023B" w:rsidRPr="0063023B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J.D.)</w:t>
      </w:r>
      <w:r w:rsidR="0063023B" w:rsidRPr="0063023B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br/>
        <w:t>Tecnológico de Monterrey, Campus Chihuahua | 1999 – 2003</w:t>
      </w:r>
    </w:p>
    <w:p w14:paraId="54679DC1" w14:textId="77777777" w:rsidR="00347F68" w:rsidRDefault="00DB30DD" w:rsidP="00347F68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 w:rsidRPr="00347F68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Prácticas Notariales</w:t>
      </w:r>
    </w:p>
    <w:p w14:paraId="6AFB3574" w14:textId="261BE668" w:rsidR="0063023B" w:rsidRPr="00347F68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  <w:r w:rsidRPr="00347F68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>Notar</w:t>
      </w:r>
      <w:r w:rsidR="00DB30DD" w:rsidRPr="00347F68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>ía</w:t>
      </w:r>
      <w:r w:rsidRPr="00347F68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 xml:space="preserve"> Public</w:t>
      </w:r>
      <w:r w:rsidR="00DB30DD" w:rsidRPr="00347F68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>a</w:t>
      </w:r>
      <w:r w:rsidRPr="00347F68"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  <w:t xml:space="preserve"> No. 3, Saucillo, Chihuahua | 2016 – 2018</w:t>
      </w:r>
    </w:p>
    <w:p w14:paraId="423E8931" w14:textId="3CA12840" w:rsidR="0063023B" w:rsidRPr="00347F68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</w:p>
    <w:p w14:paraId="5BB49720" w14:textId="4453CC40" w:rsidR="0063023B" w:rsidRPr="00347F68" w:rsidRDefault="0063023B" w:rsidP="00347F68">
      <w:pPr>
        <w:spacing w:after="0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</w:pPr>
      <w:r w:rsidRPr="00347F68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PRO BONO &amp; </w:t>
      </w:r>
      <w:r w:rsidR="00C32284" w:rsidRPr="00347F68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 xml:space="preserve">IMPACTO </w:t>
      </w:r>
      <w:r w:rsidRPr="00347F68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MX"/>
          <w14:ligatures w14:val="none"/>
        </w:rPr>
        <w:t>SOCIAL</w:t>
      </w:r>
    </w:p>
    <w:p w14:paraId="73D294B9" w14:textId="308161E5" w:rsidR="0063023B" w:rsidRPr="00347F68" w:rsidRDefault="0063023B" w:rsidP="00347F68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val="en-MX"/>
          <w14:ligatures w14:val="none"/>
        </w:rPr>
      </w:pPr>
    </w:p>
    <w:p w14:paraId="654531E3" w14:textId="683D8B88" w:rsidR="00724204" w:rsidRPr="00347F68" w:rsidRDefault="00724204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347F68">
        <w:rPr>
          <w:rFonts w:ascii="Verdana" w:hAnsi="Verdana"/>
          <w:sz w:val="18"/>
          <w:szCs w:val="18"/>
        </w:rPr>
        <w:t>Asociada Fundadora de Mangos Music Foundation, A.C. – ampliando el acceso a la educación musical para niñas y niños en situación vulnerable.</w:t>
      </w:r>
    </w:p>
    <w:p w14:paraId="4997A63B" w14:textId="77777777" w:rsidR="00347F68" w:rsidRDefault="00347F68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</w:p>
    <w:p w14:paraId="2A97B0B3" w14:textId="1762EFD6" w:rsidR="00724204" w:rsidRPr="00347F68" w:rsidRDefault="00724204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347F68">
        <w:rPr>
          <w:rFonts w:ascii="Verdana" w:hAnsi="Verdana"/>
          <w:sz w:val="18"/>
          <w:szCs w:val="18"/>
        </w:rPr>
        <w:t>Asesora Legal, Vida 180, A.C. – apoyando iniciativas de bienestar infantil y educación.</w:t>
      </w:r>
    </w:p>
    <w:p w14:paraId="4073C266" w14:textId="77777777" w:rsidR="00347F68" w:rsidRDefault="00347F68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</w:p>
    <w:p w14:paraId="186297B3" w14:textId="59D0F5D5" w:rsidR="00724204" w:rsidRPr="00347F68" w:rsidRDefault="00724204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347F68">
        <w:rPr>
          <w:rFonts w:ascii="Verdana" w:hAnsi="Verdana"/>
          <w:sz w:val="18"/>
          <w:szCs w:val="18"/>
        </w:rPr>
        <w:t>Asesora legal de organizaciones ambientales enfocadas en conservación y estrategias de financiamiento en México.</w:t>
      </w:r>
    </w:p>
    <w:p w14:paraId="6DD36E6B" w14:textId="77777777" w:rsidR="00347F68" w:rsidRDefault="00347F68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bCs/>
          <w:sz w:val="18"/>
          <w:szCs w:val="18"/>
        </w:rPr>
      </w:pPr>
    </w:p>
    <w:p w14:paraId="19626B3F" w14:textId="33F58A9D" w:rsidR="00724204" w:rsidRPr="00347F68" w:rsidRDefault="00724204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b/>
          <w:bCs/>
          <w:sz w:val="18"/>
          <w:szCs w:val="18"/>
        </w:rPr>
      </w:pPr>
      <w:r w:rsidRPr="00347F68">
        <w:rPr>
          <w:rFonts w:ascii="Verdana" w:hAnsi="Verdana"/>
          <w:b/>
          <w:bCs/>
          <w:sz w:val="18"/>
          <w:szCs w:val="18"/>
        </w:rPr>
        <w:t>IDIOMAS</w:t>
      </w:r>
    </w:p>
    <w:p w14:paraId="6FB912B8" w14:textId="77777777" w:rsidR="00724204" w:rsidRPr="00347F68" w:rsidRDefault="00724204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347F68">
        <w:rPr>
          <w:rFonts w:ascii="Verdana" w:hAnsi="Verdana"/>
          <w:sz w:val="18"/>
          <w:szCs w:val="18"/>
        </w:rPr>
        <w:t>Español (Nativo)</w:t>
      </w:r>
    </w:p>
    <w:p w14:paraId="2A101DF2" w14:textId="54E058B7" w:rsidR="00724204" w:rsidRPr="00347F68" w:rsidRDefault="00724204" w:rsidP="00347F68">
      <w:pPr>
        <w:pStyle w:val="NormalWeb"/>
        <w:spacing w:before="0" w:beforeAutospacing="0" w:after="0" w:afterAutospacing="0"/>
        <w:jc w:val="both"/>
        <w:rPr>
          <w:rFonts w:ascii="Verdana" w:hAnsi="Verdana"/>
          <w:sz w:val="18"/>
          <w:szCs w:val="18"/>
        </w:rPr>
      </w:pPr>
      <w:r w:rsidRPr="00347F68">
        <w:rPr>
          <w:rFonts w:ascii="Verdana" w:hAnsi="Verdana"/>
          <w:sz w:val="18"/>
          <w:szCs w:val="18"/>
        </w:rPr>
        <w:t>Inglés (Dominio profesional)</w:t>
      </w:r>
    </w:p>
    <w:p w14:paraId="36D94A1B" w14:textId="77777777" w:rsidR="0063023B" w:rsidRPr="00CC16F0" w:rsidRDefault="0063023B">
      <w:pPr>
        <w:spacing w:after="0" w:line="240" w:lineRule="auto"/>
        <w:rPr>
          <w:rFonts w:ascii="Verdana" w:hAnsi="Verdana"/>
          <w:sz w:val="18"/>
          <w:szCs w:val="18"/>
          <w:lang w:val="es-ES"/>
        </w:rPr>
      </w:pPr>
    </w:p>
    <w:sectPr w:rsidR="0063023B" w:rsidRPr="00CC1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1BA"/>
    <w:multiLevelType w:val="hybridMultilevel"/>
    <w:tmpl w:val="8C40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1465"/>
    <w:multiLevelType w:val="multilevel"/>
    <w:tmpl w:val="4DE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770A2"/>
    <w:multiLevelType w:val="multilevel"/>
    <w:tmpl w:val="6F2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C42F5"/>
    <w:multiLevelType w:val="multilevel"/>
    <w:tmpl w:val="F42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03326"/>
    <w:multiLevelType w:val="hybridMultilevel"/>
    <w:tmpl w:val="C83C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140FA"/>
    <w:multiLevelType w:val="multilevel"/>
    <w:tmpl w:val="EE8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54659"/>
    <w:multiLevelType w:val="multilevel"/>
    <w:tmpl w:val="2A4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4327C"/>
    <w:multiLevelType w:val="hybridMultilevel"/>
    <w:tmpl w:val="E4343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D2662"/>
    <w:multiLevelType w:val="multilevel"/>
    <w:tmpl w:val="8D5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50D38"/>
    <w:multiLevelType w:val="hybridMultilevel"/>
    <w:tmpl w:val="9686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B6CA0"/>
    <w:multiLevelType w:val="multilevel"/>
    <w:tmpl w:val="FD9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331300">
    <w:abstractNumId w:val="8"/>
  </w:num>
  <w:num w:numId="2" w16cid:durableId="731318129">
    <w:abstractNumId w:val="2"/>
  </w:num>
  <w:num w:numId="3" w16cid:durableId="238097563">
    <w:abstractNumId w:val="5"/>
  </w:num>
  <w:num w:numId="4" w16cid:durableId="136606529">
    <w:abstractNumId w:val="3"/>
  </w:num>
  <w:num w:numId="5" w16cid:durableId="1881628724">
    <w:abstractNumId w:val="6"/>
  </w:num>
  <w:num w:numId="6" w16cid:durableId="1009480544">
    <w:abstractNumId w:val="10"/>
  </w:num>
  <w:num w:numId="7" w16cid:durableId="1111783385">
    <w:abstractNumId w:val="1"/>
  </w:num>
  <w:num w:numId="8" w16cid:durableId="1981882913">
    <w:abstractNumId w:val="0"/>
  </w:num>
  <w:num w:numId="9" w16cid:durableId="660085089">
    <w:abstractNumId w:val="7"/>
  </w:num>
  <w:num w:numId="10" w16cid:durableId="1309674779">
    <w:abstractNumId w:val="9"/>
  </w:num>
  <w:num w:numId="11" w16cid:durableId="484591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3B"/>
    <w:rsid w:val="00034E03"/>
    <w:rsid w:val="000F35B2"/>
    <w:rsid w:val="000F694E"/>
    <w:rsid w:val="00157D49"/>
    <w:rsid w:val="00180958"/>
    <w:rsid w:val="001B72C7"/>
    <w:rsid w:val="001D040E"/>
    <w:rsid w:val="00262B66"/>
    <w:rsid w:val="002D264F"/>
    <w:rsid w:val="00317481"/>
    <w:rsid w:val="00345960"/>
    <w:rsid w:val="00347F68"/>
    <w:rsid w:val="003C4CA4"/>
    <w:rsid w:val="003E0A3C"/>
    <w:rsid w:val="0046232D"/>
    <w:rsid w:val="00484FFA"/>
    <w:rsid w:val="00522393"/>
    <w:rsid w:val="00575285"/>
    <w:rsid w:val="0058070E"/>
    <w:rsid w:val="0059286B"/>
    <w:rsid w:val="005E2D52"/>
    <w:rsid w:val="005F2E45"/>
    <w:rsid w:val="00600462"/>
    <w:rsid w:val="0060439E"/>
    <w:rsid w:val="0063023B"/>
    <w:rsid w:val="00634F91"/>
    <w:rsid w:val="006618E2"/>
    <w:rsid w:val="006C237B"/>
    <w:rsid w:val="006F6D98"/>
    <w:rsid w:val="00724204"/>
    <w:rsid w:val="00790649"/>
    <w:rsid w:val="007A20D3"/>
    <w:rsid w:val="00813A1D"/>
    <w:rsid w:val="00851ACF"/>
    <w:rsid w:val="00873826"/>
    <w:rsid w:val="008F0926"/>
    <w:rsid w:val="00922328"/>
    <w:rsid w:val="0093772A"/>
    <w:rsid w:val="00990446"/>
    <w:rsid w:val="009B658C"/>
    <w:rsid w:val="00AC1C93"/>
    <w:rsid w:val="00AC696C"/>
    <w:rsid w:val="00AD7715"/>
    <w:rsid w:val="00BA663F"/>
    <w:rsid w:val="00BB1064"/>
    <w:rsid w:val="00C32284"/>
    <w:rsid w:val="00C90EC9"/>
    <w:rsid w:val="00C946D7"/>
    <w:rsid w:val="00CC16F0"/>
    <w:rsid w:val="00D540AA"/>
    <w:rsid w:val="00D736C1"/>
    <w:rsid w:val="00DB30DD"/>
    <w:rsid w:val="00DC0B94"/>
    <w:rsid w:val="00E803E7"/>
    <w:rsid w:val="00ED7078"/>
    <w:rsid w:val="00F27FD1"/>
    <w:rsid w:val="00F33D3A"/>
    <w:rsid w:val="00F435EE"/>
    <w:rsid w:val="00F6719B"/>
    <w:rsid w:val="00F7252E"/>
    <w:rsid w:val="00F845F3"/>
    <w:rsid w:val="00F96C0B"/>
    <w:rsid w:val="00FA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3337A4"/>
  <w15:chartTrackingRefBased/>
  <w15:docId w15:val="{96709EF6-8176-5C4E-99E6-3FAA35F8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63023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3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3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3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3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3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3B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63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3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3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63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3B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63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3B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63023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630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X"/>
      <w14:ligatures w14:val="none"/>
    </w:rPr>
  </w:style>
  <w:style w:type="character" w:styleId="Strong">
    <w:name w:val="Strong"/>
    <w:basedOn w:val="DefaultParagraphFont"/>
    <w:uiPriority w:val="22"/>
    <w:qFormat/>
    <w:rsid w:val="0063023B"/>
    <w:rPr>
      <w:b/>
      <w:bCs/>
    </w:rPr>
  </w:style>
  <w:style w:type="character" w:styleId="Hyperlink">
    <w:name w:val="Hyperlink"/>
    <w:basedOn w:val="DefaultParagraphFont"/>
    <w:uiPriority w:val="99"/>
    <w:unhideWhenUsed/>
    <w:rsid w:val="0063023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3023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23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4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robles@agreed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647</Words>
  <Characters>4414</Characters>
  <Application>Microsoft Office Word</Application>
  <DocSecurity>0</DocSecurity>
  <Lines>110</Lines>
  <Paragraphs>72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Robles</dc:creator>
  <cp:keywords/>
  <dc:description/>
  <cp:lastModifiedBy>Leslie Robles</cp:lastModifiedBy>
  <cp:revision>44</cp:revision>
  <dcterms:created xsi:type="dcterms:W3CDTF">2026-04-25T23:19:00Z</dcterms:created>
  <dcterms:modified xsi:type="dcterms:W3CDTF">2026-04-26T00:26:00Z</dcterms:modified>
</cp:coreProperties>
</file>