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5B" w:rsidRDefault="008B3B5B" w:rsidP="008B3B5B">
      <w:pPr>
        <w:pStyle w:val="Paragraphedeliste"/>
        <w:numPr>
          <w:ilvl w:val="0"/>
          <w:numId w:val="1"/>
        </w:numPr>
      </w:pPr>
      <w:r>
        <w:t>Le choix Fidess</w:t>
      </w:r>
    </w:p>
    <w:p w:rsidR="008B3B5B" w:rsidRDefault="008B3B5B" w:rsidP="008B3B5B">
      <w:pPr>
        <w:pStyle w:val="Paragraphedeliste"/>
        <w:numPr>
          <w:ilvl w:val="1"/>
          <w:numId w:val="1"/>
        </w:numPr>
      </w:pPr>
      <w:r>
        <w:t>Segmentation du cabinet</w:t>
      </w:r>
    </w:p>
    <w:p w:rsidR="008B3B5B" w:rsidRPr="00431AAA" w:rsidRDefault="008B3B5B" w:rsidP="008B3B5B">
      <w:pPr>
        <w:pStyle w:val="Paragraphedeliste"/>
        <w:numPr>
          <w:ilvl w:val="1"/>
          <w:numId w:val="1"/>
        </w:numPr>
      </w:pPr>
    </w:p>
    <w:p w:rsidR="008B3B5B" w:rsidRPr="00C92515" w:rsidRDefault="008B3B5B" w:rsidP="008B3B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Plus le low-</w:t>
      </w:r>
      <w:r w:rsidRPr="00C92515">
        <w:rPr>
          <w:lang w:val="fr-FR"/>
        </w:rPr>
        <w:t>cost</w:t>
      </w:r>
      <w:r>
        <w:rPr>
          <w:lang w:val="fr-FR"/>
        </w:rPr>
        <w:t xml:space="preserve"> (pas à développer car pas choisit dans mon cabinet)</w:t>
      </w:r>
    </w:p>
    <w:p w:rsidR="008B3B5B" w:rsidRPr="00C92515" w:rsidRDefault="008B3B5B" w:rsidP="008B3B5B"/>
    <w:p w:rsidR="008B3B5B" w:rsidRPr="00C92515" w:rsidRDefault="008B3B5B" w:rsidP="008B3B5B">
      <w:pPr>
        <w:pStyle w:val="Paragraphedeliste"/>
        <w:numPr>
          <w:ilvl w:val="0"/>
          <w:numId w:val="1"/>
        </w:numPr>
        <w:rPr>
          <w:lang w:val="fr-FR"/>
        </w:rPr>
      </w:pPr>
      <w:r w:rsidRPr="00C92515">
        <w:rPr>
          <w:lang w:val="fr-FR"/>
        </w:rPr>
        <w:t>Plus de digital</w:t>
      </w:r>
    </w:p>
    <w:p w:rsidR="008B3B5B" w:rsidRPr="00C92515" w:rsidRDefault="008B3B5B" w:rsidP="008B3B5B">
      <w:pPr>
        <w:pStyle w:val="Paragraphedeliste"/>
        <w:numPr>
          <w:ilvl w:val="1"/>
          <w:numId w:val="1"/>
        </w:numPr>
        <w:rPr>
          <w:lang w:val="fr-FR"/>
        </w:rPr>
      </w:pPr>
      <w:r w:rsidRPr="00C92515">
        <w:rPr>
          <w:lang w:val="fr-FR"/>
        </w:rPr>
        <w:t>Le système d’information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>Comprendre la numérisation des données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>Le choix des outils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>Les avantages des données numériques</w:t>
      </w:r>
    </w:p>
    <w:p w:rsidR="008B3B5B" w:rsidRPr="00C92515" w:rsidRDefault="008B3B5B" w:rsidP="008B3B5B">
      <w:pPr>
        <w:pStyle w:val="Paragraphedeliste"/>
        <w:ind w:left="144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1"/>
          <w:numId w:val="1"/>
        </w:numPr>
        <w:rPr>
          <w:lang w:val="fr-FR"/>
        </w:rPr>
      </w:pPr>
      <w:r w:rsidRPr="00C92515">
        <w:rPr>
          <w:lang w:val="fr-FR"/>
        </w:rPr>
        <w:t xml:space="preserve">L’impact du numériques sur l’emploi 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>Le recrutement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>L’évolution des emplois existants</w:t>
      </w:r>
    </w:p>
    <w:p w:rsidR="008B3B5B" w:rsidRPr="00C92515" w:rsidRDefault="008B3B5B" w:rsidP="008B3B5B">
      <w:pPr>
        <w:pStyle w:val="Paragraphedeliste"/>
        <w:numPr>
          <w:ilvl w:val="2"/>
          <w:numId w:val="1"/>
        </w:numPr>
        <w:rPr>
          <w:lang w:val="fr-FR"/>
        </w:rPr>
      </w:pPr>
      <w:r w:rsidRPr="00C92515">
        <w:rPr>
          <w:lang w:val="fr-FR"/>
        </w:rPr>
        <w:t xml:space="preserve">Ses atouts  </w:t>
      </w:r>
    </w:p>
    <w:p w:rsidR="008B3B5B" w:rsidRPr="00C92515" w:rsidRDefault="008B3B5B" w:rsidP="008B3B5B">
      <w:pPr>
        <w:pStyle w:val="Paragraphedeliste"/>
        <w:numPr>
          <w:ilvl w:val="1"/>
          <w:numId w:val="1"/>
        </w:numPr>
        <w:rPr>
          <w:lang w:val="fr-FR"/>
        </w:rPr>
      </w:pPr>
      <w:r w:rsidRPr="00C92515">
        <w:rPr>
          <w:lang w:val="fr-FR"/>
        </w:rPr>
        <w:t>Les clients</w:t>
      </w:r>
    </w:p>
    <w:p w:rsidR="008B3B5B" w:rsidRPr="00C92515" w:rsidRDefault="008B3B5B" w:rsidP="008B3B5B">
      <w:pPr>
        <w:pStyle w:val="Paragraphedeliste"/>
        <w:numPr>
          <w:ilvl w:val="2"/>
          <w:numId w:val="4"/>
        </w:numPr>
        <w:rPr>
          <w:lang w:val="fr-FR"/>
        </w:rPr>
      </w:pPr>
      <w:r w:rsidRPr="00C92515">
        <w:rPr>
          <w:lang w:val="fr-FR"/>
        </w:rPr>
        <w:t xml:space="preserve">L’acceptation de la mission </w:t>
      </w:r>
    </w:p>
    <w:p w:rsidR="008B3B5B" w:rsidRPr="00C92515" w:rsidRDefault="008B3B5B" w:rsidP="008B3B5B">
      <w:pPr>
        <w:pStyle w:val="Paragraphedeliste"/>
        <w:numPr>
          <w:ilvl w:val="2"/>
          <w:numId w:val="4"/>
        </w:numPr>
        <w:rPr>
          <w:lang w:val="fr-FR"/>
        </w:rPr>
      </w:pPr>
      <w:r w:rsidRPr="00C92515">
        <w:rPr>
          <w:lang w:val="fr-FR"/>
        </w:rPr>
        <w:t>La personnalisation</w:t>
      </w:r>
    </w:p>
    <w:p w:rsidR="008B3B5B" w:rsidRPr="00C92515" w:rsidRDefault="008B3B5B" w:rsidP="008B3B5B">
      <w:pPr>
        <w:pStyle w:val="Paragraphedeliste"/>
        <w:numPr>
          <w:ilvl w:val="2"/>
          <w:numId w:val="4"/>
        </w:numPr>
        <w:rPr>
          <w:lang w:val="fr-FR"/>
        </w:rPr>
      </w:pPr>
      <w:r w:rsidRPr="00C92515">
        <w:rPr>
          <w:lang w:val="fr-FR"/>
        </w:rPr>
        <w:t>Les avantages</w:t>
      </w:r>
    </w:p>
    <w:p w:rsidR="008B3B5B" w:rsidRPr="00C92515" w:rsidRDefault="008B3B5B" w:rsidP="008B3B5B">
      <w:pPr>
        <w:pStyle w:val="Paragraphedeliste"/>
        <w:ind w:left="36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1"/>
        </w:numPr>
        <w:rPr>
          <w:lang w:val="fr-FR"/>
        </w:rPr>
      </w:pPr>
      <w:r w:rsidRPr="00C92515">
        <w:rPr>
          <w:lang w:val="fr-FR"/>
        </w:rPr>
        <w:t>Plus de spécialisation</w:t>
      </w:r>
    </w:p>
    <w:p w:rsidR="008B3B5B" w:rsidRPr="00C92515" w:rsidRDefault="008B3B5B" w:rsidP="008B3B5B">
      <w:pPr>
        <w:pStyle w:val="Paragraphedeliste"/>
        <w:ind w:left="108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2"/>
        </w:numPr>
        <w:ind w:left="1560"/>
        <w:rPr>
          <w:lang w:val="fr-FR"/>
        </w:rPr>
      </w:pPr>
      <w:r w:rsidRPr="00C92515">
        <w:rPr>
          <w:lang w:val="fr-FR"/>
        </w:rPr>
        <w:t>Les types de spécialisation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Cibler les entreprises par rapport au secteur d’activité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Chiffre d’affaires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Les licornes</w:t>
      </w:r>
    </w:p>
    <w:p w:rsidR="008B3B5B" w:rsidRPr="00C92515" w:rsidRDefault="008B3B5B" w:rsidP="008B3B5B">
      <w:pPr>
        <w:pStyle w:val="Paragraphedeliste"/>
        <w:numPr>
          <w:ilvl w:val="0"/>
          <w:numId w:val="2"/>
        </w:numPr>
        <w:ind w:left="1560"/>
        <w:rPr>
          <w:lang w:val="fr-FR"/>
        </w:rPr>
      </w:pPr>
      <w:r w:rsidRPr="00C92515">
        <w:rPr>
          <w:lang w:val="fr-FR"/>
        </w:rPr>
        <w:t>Les avantages et limites de la spécialisation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Les avantages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Les limites</w:t>
      </w:r>
    </w:p>
    <w:p w:rsidR="008B3B5B" w:rsidRPr="00C92515" w:rsidRDefault="008B3B5B" w:rsidP="008B3B5B">
      <w:pPr>
        <w:pStyle w:val="Paragraphedeliste"/>
        <w:numPr>
          <w:ilvl w:val="2"/>
          <w:numId w:val="2"/>
        </w:numPr>
        <w:rPr>
          <w:lang w:val="fr-FR"/>
        </w:rPr>
      </w:pPr>
      <w:r w:rsidRPr="00C92515">
        <w:rPr>
          <w:lang w:val="fr-FR"/>
        </w:rPr>
        <w:t>Quid la diversification?</w:t>
      </w:r>
    </w:p>
    <w:p w:rsidR="008B3B5B" w:rsidRPr="00C92515" w:rsidRDefault="008B3B5B" w:rsidP="008B3B5B">
      <w:pPr>
        <w:pStyle w:val="Paragraphedeliste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1"/>
        </w:numPr>
        <w:rPr>
          <w:lang w:val="fr-FR"/>
        </w:rPr>
      </w:pPr>
      <w:r w:rsidRPr="00C92515">
        <w:rPr>
          <w:lang w:val="fr-FR"/>
        </w:rPr>
        <w:t>Plus d’externalisation</w:t>
      </w:r>
    </w:p>
    <w:p w:rsidR="008B3B5B" w:rsidRPr="00C92515" w:rsidRDefault="008B3B5B" w:rsidP="008B3B5B">
      <w:pPr>
        <w:pStyle w:val="Paragraphedeliste"/>
        <w:ind w:left="108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3"/>
        </w:numPr>
        <w:ind w:left="1560"/>
        <w:rPr>
          <w:lang w:val="fr-FR"/>
        </w:rPr>
      </w:pPr>
      <w:r w:rsidRPr="00C92515">
        <w:rPr>
          <w:lang w:val="fr-FR"/>
        </w:rPr>
        <w:t>L’enjeu de l’externalisation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Définition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Décisions et méthodes</w:t>
      </w:r>
    </w:p>
    <w:p w:rsidR="008B3B5B" w:rsidRPr="00C92515" w:rsidRDefault="008B3B5B" w:rsidP="008B3B5B">
      <w:pPr>
        <w:pStyle w:val="Paragraphedeliste"/>
        <w:ind w:left="144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3"/>
        </w:numPr>
        <w:ind w:left="1560"/>
        <w:rPr>
          <w:lang w:val="fr-FR"/>
        </w:rPr>
      </w:pPr>
      <w:r w:rsidRPr="00C92515">
        <w:rPr>
          <w:lang w:val="fr-FR"/>
        </w:rPr>
        <w:t>Les formes d’externalisation en cabinet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DAF externalisé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RH externalisé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Comptable externalisé</w:t>
      </w:r>
    </w:p>
    <w:p w:rsidR="008B3B5B" w:rsidRPr="00C92515" w:rsidRDefault="008B3B5B" w:rsidP="008B3B5B">
      <w:pPr>
        <w:pStyle w:val="Paragraphedeliste"/>
        <w:ind w:left="1440"/>
        <w:rPr>
          <w:lang w:val="fr-FR"/>
        </w:rPr>
      </w:pPr>
    </w:p>
    <w:p w:rsidR="008B3B5B" w:rsidRPr="00C92515" w:rsidRDefault="008B3B5B" w:rsidP="008B3B5B">
      <w:pPr>
        <w:pStyle w:val="Paragraphedeliste"/>
        <w:numPr>
          <w:ilvl w:val="0"/>
          <w:numId w:val="3"/>
        </w:numPr>
        <w:ind w:left="1560"/>
        <w:rPr>
          <w:lang w:val="fr-FR"/>
        </w:rPr>
      </w:pPr>
      <w:r w:rsidRPr="00C92515">
        <w:rPr>
          <w:lang w:val="fr-FR"/>
        </w:rPr>
        <w:t>Les avantages et limites de l’externalisation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Les avantages</w:t>
      </w:r>
    </w:p>
    <w:p w:rsidR="008B3B5B" w:rsidRPr="00C92515" w:rsidRDefault="008B3B5B" w:rsidP="008B3B5B">
      <w:pPr>
        <w:pStyle w:val="Paragraphedeliste"/>
        <w:numPr>
          <w:ilvl w:val="2"/>
          <w:numId w:val="3"/>
        </w:numPr>
        <w:rPr>
          <w:lang w:val="fr-FR"/>
        </w:rPr>
      </w:pPr>
      <w:r w:rsidRPr="00C92515">
        <w:rPr>
          <w:lang w:val="fr-FR"/>
        </w:rPr>
        <w:t>Les limites</w:t>
      </w:r>
    </w:p>
    <w:p w:rsidR="008B3B5B" w:rsidRPr="00C92515" w:rsidRDefault="008B3B5B" w:rsidP="008B3B5B">
      <w:pPr>
        <w:pStyle w:val="Paragraphedeliste"/>
        <w:numPr>
          <w:ilvl w:val="0"/>
          <w:numId w:val="3"/>
        </w:numPr>
        <w:rPr>
          <w:lang w:val="fr-FR"/>
        </w:rPr>
      </w:pPr>
      <w:bookmarkStart w:id="0" w:name="_GoBack"/>
      <w:r w:rsidRPr="00C92515">
        <w:rPr>
          <w:lang w:val="fr-FR"/>
        </w:rPr>
        <w:t>Investir dans les ressources humaines et matériels</w:t>
      </w:r>
    </w:p>
    <w:p w:rsidR="008B3B5B" w:rsidRPr="00C92515" w:rsidRDefault="008B3B5B" w:rsidP="008B3B5B">
      <w:pPr>
        <w:pStyle w:val="Paragraphedeliste"/>
        <w:numPr>
          <w:ilvl w:val="1"/>
          <w:numId w:val="3"/>
        </w:numPr>
        <w:rPr>
          <w:lang w:val="fr-FR"/>
        </w:rPr>
      </w:pPr>
      <w:r w:rsidRPr="00C92515">
        <w:rPr>
          <w:lang w:val="fr-FR"/>
        </w:rPr>
        <w:lastRenderedPageBreak/>
        <w:t>La formation</w:t>
      </w:r>
    </w:p>
    <w:p w:rsidR="008B3B5B" w:rsidRPr="00C92515" w:rsidRDefault="008B3B5B" w:rsidP="008B3B5B">
      <w:pPr>
        <w:pStyle w:val="Paragraphedeliste"/>
        <w:numPr>
          <w:ilvl w:val="1"/>
          <w:numId w:val="3"/>
        </w:numPr>
        <w:rPr>
          <w:lang w:val="fr-FR"/>
        </w:rPr>
      </w:pPr>
      <w:r w:rsidRPr="00C92515">
        <w:rPr>
          <w:lang w:val="fr-FR"/>
        </w:rPr>
        <w:t>Les outils informatiques</w:t>
      </w:r>
    </w:p>
    <w:p w:rsidR="008B3B5B" w:rsidRPr="00C92515" w:rsidRDefault="008B3B5B" w:rsidP="008B3B5B">
      <w:pPr>
        <w:pStyle w:val="Paragraphedeliste"/>
        <w:numPr>
          <w:ilvl w:val="1"/>
          <w:numId w:val="3"/>
        </w:numPr>
        <w:rPr>
          <w:lang w:val="fr-FR"/>
        </w:rPr>
      </w:pPr>
      <w:r w:rsidRPr="00C92515">
        <w:rPr>
          <w:lang w:val="fr-FR"/>
        </w:rPr>
        <w:t>La sous traitance</w:t>
      </w:r>
    </w:p>
    <w:bookmarkEnd w:id="0"/>
    <w:p w:rsidR="003A48C5" w:rsidRDefault="003A48C5"/>
    <w:sectPr w:rsidR="003A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26C"/>
    <w:multiLevelType w:val="hybridMultilevel"/>
    <w:tmpl w:val="323816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26E95"/>
    <w:multiLevelType w:val="hybridMultilevel"/>
    <w:tmpl w:val="941EB712"/>
    <w:lvl w:ilvl="0" w:tplc="F252CE8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16"/>
    <w:multiLevelType w:val="hybridMultilevel"/>
    <w:tmpl w:val="E9E6D936"/>
    <w:lvl w:ilvl="0" w:tplc="9A589C9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D4CF0"/>
    <w:multiLevelType w:val="hybridMultilevel"/>
    <w:tmpl w:val="E456716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356F"/>
    <w:multiLevelType w:val="hybridMultilevel"/>
    <w:tmpl w:val="CBDEAE80"/>
    <w:lvl w:ilvl="0" w:tplc="6D54BA5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5B"/>
    <w:rsid w:val="003A48C5"/>
    <w:rsid w:val="005361AE"/>
    <w:rsid w:val="0062506D"/>
    <w:rsid w:val="008B3B5B"/>
    <w:rsid w:val="00B757A3"/>
    <w:rsid w:val="00C32A9E"/>
    <w:rsid w:val="00D36B0F"/>
    <w:rsid w:val="00D45E3F"/>
    <w:rsid w:val="00E3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8A0EB-AEDA-4850-B7AA-269BC0B1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B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3B5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1</cp:revision>
  <dcterms:created xsi:type="dcterms:W3CDTF">2020-02-27T17:43:00Z</dcterms:created>
  <dcterms:modified xsi:type="dcterms:W3CDTF">2020-02-27T18:05:00Z</dcterms:modified>
</cp:coreProperties>
</file>