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F37FC" w14:textId="3DC2E0AA" w:rsidR="00A03988" w:rsidRDefault="00A03988" w:rsidP="00A03988">
      <w:bookmarkStart w:id="0" w:name="_GoBack"/>
      <w:bookmarkEnd w:id="0"/>
      <w:r w:rsidRPr="00716684">
        <w:rPr>
          <w:b/>
          <w:bCs/>
          <w:u w:val="single"/>
        </w:rPr>
        <w:t xml:space="preserve">10 services pour nos </w:t>
      </w:r>
      <w:r w:rsidR="00716684" w:rsidRPr="00716684">
        <w:rPr>
          <w:b/>
          <w:bCs/>
          <w:u w:val="single"/>
        </w:rPr>
        <w:t>L</w:t>
      </w:r>
      <w:r w:rsidRPr="00716684">
        <w:rPr>
          <w:b/>
          <w:bCs/>
          <w:u w:val="single"/>
        </w:rPr>
        <w:t>icornes</w:t>
      </w:r>
      <w:r>
        <w:t> :</w:t>
      </w:r>
    </w:p>
    <w:p w14:paraId="5A239E27" w14:textId="77777777" w:rsidR="00A03988" w:rsidRDefault="00A03988" w:rsidP="00A03988"/>
    <w:p w14:paraId="237735AE" w14:textId="77777777" w:rsidR="00A03988" w:rsidRDefault="00A03988" w:rsidP="00A03988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Suivi de la marge opérationnelle (consultant salarié et prestataire) ;</w:t>
      </w:r>
    </w:p>
    <w:p w14:paraId="2F532330" w14:textId="77777777" w:rsidR="00A03988" w:rsidRDefault="00A03988" w:rsidP="00A03988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Mise en place avec le dirigeant d’outil d’aide au pilotage :</w:t>
      </w:r>
    </w:p>
    <w:p w14:paraId="2379AD26" w14:textId="77777777" w:rsidR="00A03988" w:rsidRDefault="00A03988" w:rsidP="00A03988">
      <w:pPr>
        <w:pStyle w:val="Paragraphedeliste"/>
        <w:numPr>
          <w:ilvl w:val="1"/>
          <w:numId w:val="1"/>
        </w:numPr>
        <w:rPr>
          <w:rFonts w:eastAsia="Times New Roman"/>
        </w:rPr>
      </w:pPr>
      <w:proofErr w:type="gramStart"/>
      <w:r>
        <w:rPr>
          <w:rFonts w:eastAsia="Times New Roman"/>
        </w:rPr>
        <w:t>tableau</w:t>
      </w:r>
      <w:proofErr w:type="gramEnd"/>
      <w:r>
        <w:rPr>
          <w:rFonts w:eastAsia="Times New Roman"/>
        </w:rPr>
        <w:t xml:space="preserve"> de gestion et prévisionnel : niveau de charge </w:t>
      </w:r>
      <w:proofErr w:type="spellStart"/>
      <w:r>
        <w:rPr>
          <w:rFonts w:eastAsia="Times New Roman"/>
        </w:rPr>
        <w:t>fixe,EBITDA</w:t>
      </w:r>
      <w:proofErr w:type="spellEnd"/>
      <w:r>
        <w:rPr>
          <w:rFonts w:eastAsia="Times New Roman"/>
        </w:rPr>
        <w:t>, seuil de rentabilité,</w:t>
      </w:r>
    </w:p>
    <w:p w14:paraId="0DF453F0" w14:textId="77777777" w:rsidR="00A03988" w:rsidRDefault="00A03988" w:rsidP="00A03988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Détermination de la trésorerie nécessaire à l’exploitation.</w:t>
      </w:r>
    </w:p>
    <w:p w14:paraId="7144DC73" w14:textId="77777777" w:rsidR="00A03988" w:rsidRDefault="00A03988" w:rsidP="00A03988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Assistance dans la transition vers une organisation de Groupe : convention groupe, optimisation des flux intragroupes, intégration fiscale, tableau de bord </w:t>
      </w:r>
      <w:proofErr w:type="gramStart"/>
      <w:r>
        <w:rPr>
          <w:rFonts w:eastAsia="Times New Roman"/>
        </w:rPr>
        <w:t>groupe  ;</w:t>
      </w:r>
      <w:proofErr w:type="gramEnd"/>
    </w:p>
    <w:p w14:paraId="79CA25CE" w14:textId="77777777" w:rsidR="00A03988" w:rsidRDefault="00A03988" w:rsidP="00A03988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Accompagnement dans votre stratégie d’acquisition de l’immobilier </w:t>
      </w:r>
      <w:proofErr w:type="gramStart"/>
      <w:r>
        <w:rPr>
          <w:rFonts w:eastAsia="Times New Roman"/>
        </w:rPr>
        <w:t>professionnel  ;</w:t>
      </w:r>
      <w:proofErr w:type="gramEnd"/>
    </w:p>
    <w:p w14:paraId="5B193DC1" w14:textId="77777777" w:rsidR="00A03988" w:rsidRDefault="00A03988" w:rsidP="00A03988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Assistance dans vos projets d’association avec vos salariés (holding mangers)</w:t>
      </w:r>
    </w:p>
    <w:p w14:paraId="726300EF" w14:textId="77777777" w:rsidR="00A03988" w:rsidRDefault="00A03988" w:rsidP="00A03988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Optimisation de la rémunération du dirigeant ; (</w:t>
      </w:r>
      <w:r>
        <w:rPr>
          <w:rFonts w:eastAsia="Times New Roman"/>
          <w:color w:val="FF0000"/>
        </w:rPr>
        <w:t>pilotage ?</w:t>
      </w:r>
      <w:r>
        <w:rPr>
          <w:rFonts w:eastAsia="Times New Roman"/>
        </w:rPr>
        <w:t>)</w:t>
      </w:r>
    </w:p>
    <w:p w14:paraId="5B27B946" w14:textId="77777777" w:rsidR="00A03988" w:rsidRDefault="00A03988" w:rsidP="00A03988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Accompagnement dans le rachat de société et audit d’acquisition ;</w:t>
      </w:r>
    </w:p>
    <w:p w14:paraId="1DFB945D" w14:textId="77777777" w:rsidR="00A03988" w:rsidRDefault="00A03988" w:rsidP="00A03988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Accompagnement dans vos recherches de financement ;</w:t>
      </w:r>
    </w:p>
    <w:p w14:paraId="577776C5" w14:textId="77777777" w:rsidR="00A03988" w:rsidRDefault="00A03988" w:rsidP="00A03988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Mission de Directeur Administratif et Financiers externalisée ;</w:t>
      </w:r>
    </w:p>
    <w:p w14:paraId="66251DBD" w14:textId="2EBDB6D9" w:rsidR="00476BDE" w:rsidRDefault="00476BDE"/>
    <w:p w14:paraId="3F1C71E2" w14:textId="4149B6C8" w:rsidR="00A03988" w:rsidRDefault="00A03988"/>
    <w:p w14:paraId="43F5DBAA" w14:textId="49F8EDC3" w:rsidR="00A03988" w:rsidRDefault="00A03988"/>
    <w:p w14:paraId="2714EA51" w14:textId="77777777" w:rsidR="00A03988" w:rsidRPr="00A03988" w:rsidRDefault="00A03988" w:rsidP="00A03988">
      <w:pPr>
        <w:pStyle w:val="Paragraphedeliste"/>
        <w:numPr>
          <w:ilvl w:val="0"/>
          <w:numId w:val="2"/>
        </w:numPr>
        <w:rPr>
          <w:rFonts w:eastAsia="Times New Roman"/>
          <w:color w:val="385623" w:themeColor="accent6" w:themeShade="80"/>
          <w:lang w:eastAsia="fr-FR"/>
        </w:rPr>
      </w:pPr>
      <w:r w:rsidRPr="00A03988">
        <w:rPr>
          <w:rFonts w:eastAsia="Times New Roman"/>
          <w:color w:val="385623" w:themeColor="accent6" w:themeShade="80"/>
          <w:lang w:eastAsia="fr-FR"/>
        </w:rPr>
        <w:t>Accompagnement dans votre statut JEI</w:t>
      </w:r>
    </w:p>
    <w:p w14:paraId="686DDAEC" w14:textId="77777777" w:rsidR="00A03988" w:rsidRPr="00A03988" w:rsidRDefault="00A03988" w:rsidP="00A03988">
      <w:pPr>
        <w:pStyle w:val="Paragraphedeliste"/>
        <w:numPr>
          <w:ilvl w:val="0"/>
          <w:numId w:val="2"/>
        </w:numPr>
        <w:rPr>
          <w:rFonts w:eastAsia="Times New Roman"/>
          <w:color w:val="385623" w:themeColor="accent6" w:themeShade="80"/>
          <w:lang w:eastAsia="fr-FR"/>
        </w:rPr>
      </w:pPr>
      <w:r w:rsidRPr="00A03988">
        <w:rPr>
          <w:rFonts w:eastAsia="Times New Roman"/>
          <w:color w:val="385623" w:themeColor="accent6" w:themeShade="80"/>
          <w:lang w:eastAsia="fr-FR"/>
        </w:rPr>
        <w:t xml:space="preserve">Conseil et suivi des crédits d’impôt </w:t>
      </w:r>
      <w:proofErr w:type="gramStart"/>
      <w:r w:rsidRPr="00A03988">
        <w:rPr>
          <w:rFonts w:eastAsia="Times New Roman"/>
          <w:color w:val="385623" w:themeColor="accent6" w:themeShade="80"/>
          <w:lang w:eastAsia="fr-FR"/>
        </w:rPr>
        <w:t>( CIR</w:t>
      </w:r>
      <w:proofErr w:type="gramEnd"/>
      <w:r w:rsidRPr="00A03988">
        <w:rPr>
          <w:rFonts w:eastAsia="Times New Roman"/>
          <w:color w:val="385623" w:themeColor="accent6" w:themeShade="80"/>
          <w:lang w:eastAsia="fr-FR"/>
        </w:rPr>
        <w:t xml:space="preserve">, CII, Crédit impôt famille, crédit impôt </w:t>
      </w:r>
      <w:proofErr w:type="spellStart"/>
      <w:r w:rsidRPr="00A03988">
        <w:rPr>
          <w:rFonts w:eastAsia="Times New Roman"/>
          <w:color w:val="385623" w:themeColor="accent6" w:themeShade="80"/>
          <w:lang w:eastAsia="fr-FR"/>
        </w:rPr>
        <w:t>mecénat</w:t>
      </w:r>
      <w:proofErr w:type="spellEnd"/>
      <w:r w:rsidRPr="00A03988">
        <w:rPr>
          <w:rFonts w:eastAsia="Times New Roman"/>
          <w:color w:val="385623" w:themeColor="accent6" w:themeShade="80"/>
          <w:lang w:eastAsia="fr-FR"/>
        </w:rPr>
        <w:t>…)</w:t>
      </w:r>
    </w:p>
    <w:p w14:paraId="59748419" w14:textId="77777777" w:rsidR="00A03988" w:rsidRPr="00A03988" w:rsidRDefault="00A03988" w:rsidP="00A03988">
      <w:pPr>
        <w:ind w:left="567"/>
        <w:rPr>
          <w:color w:val="385623" w:themeColor="accent6" w:themeShade="80"/>
          <w:lang w:eastAsia="fr-FR"/>
        </w:rPr>
      </w:pPr>
    </w:p>
    <w:p w14:paraId="65FC904A" w14:textId="77777777" w:rsidR="00A03988" w:rsidRPr="00A03988" w:rsidRDefault="00A03988" w:rsidP="00A03988">
      <w:pPr>
        <w:ind w:left="567"/>
        <w:rPr>
          <w:color w:val="385623" w:themeColor="accent6" w:themeShade="80"/>
          <w:lang w:eastAsia="fr-FR"/>
        </w:rPr>
      </w:pPr>
      <w:r w:rsidRPr="00A03988">
        <w:rPr>
          <w:color w:val="385623" w:themeColor="accent6" w:themeShade="80"/>
          <w:lang w:eastAsia="fr-FR"/>
        </w:rPr>
        <w:t>Pour compléter les outils d’aide au pilotage :</w:t>
      </w:r>
    </w:p>
    <w:p w14:paraId="25386597" w14:textId="77777777" w:rsidR="00A03988" w:rsidRPr="00A03988" w:rsidRDefault="00A03988" w:rsidP="00A03988">
      <w:pPr>
        <w:ind w:left="567"/>
        <w:rPr>
          <w:color w:val="385623" w:themeColor="accent6" w:themeShade="80"/>
          <w:lang w:eastAsia="fr-FR"/>
        </w:rPr>
      </w:pPr>
    </w:p>
    <w:p w14:paraId="7F9E0B3F" w14:textId="77777777" w:rsidR="00A03988" w:rsidRPr="00A03988" w:rsidRDefault="00A03988" w:rsidP="00A03988">
      <w:pPr>
        <w:pStyle w:val="Paragraphedeliste"/>
        <w:numPr>
          <w:ilvl w:val="0"/>
          <w:numId w:val="3"/>
        </w:numPr>
        <w:rPr>
          <w:rFonts w:eastAsia="Times New Roman"/>
          <w:color w:val="385623" w:themeColor="accent6" w:themeShade="80"/>
          <w:lang w:eastAsia="fr-FR"/>
        </w:rPr>
      </w:pPr>
      <w:r w:rsidRPr="00A03988">
        <w:rPr>
          <w:rFonts w:eastAsia="Times New Roman"/>
          <w:color w:val="385623" w:themeColor="accent6" w:themeShade="80"/>
          <w:lang w:eastAsia="fr-FR"/>
        </w:rPr>
        <w:t>Suivi de la trésorerie / budget de trésorerie</w:t>
      </w:r>
    </w:p>
    <w:p w14:paraId="6D227555" w14:textId="77777777" w:rsidR="00A03988" w:rsidRPr="00A03988" w:rsidRDefault="00A03988" w:rsidP="00A03988">
      <w:pPr>
        <w:pStyle w:val="Paragraphedeliste"/>
        <w:numPr>
          <w:ilvl w:val="0"/>
          <w:numId w:val="3"/>
        </w:numPr>
        <w:rPr>
          <w:rFonts w:eastAsia="Times New Roman"/>
          <w:color w:val="385623" w:themeColor="accent6" w:themeShade="80"/>
          <w:lang w:eastAsia="fr-FR"/>
        </w:rPr>
      </w:pPr>
      <w:r w:rsidRPr="00A03988">
        <w:rPr>
          <w:rFonts w:eastAsia="Times New Roman"/>
          <w:color w:val="385623" w:themeColor="accent6" w:themeShade="80"/>
          <w:lang w:eastAsia="fr-FR"/>
        </w:rPr>
        <w:t>Suivi et analyse des créances clients</w:t>
      </w:r>
    </w:p>
    <w:p w14:paraId="6DC625FB" w14:textId="5DFC2B0C" w:rsidR="00A03988" w:rsidRDefault="00A03988"/>
    <w:p w14:paraId="2E0C5E3A" w14:textId="2B879C02" w:rsidR="00A03988" w:rsidRDefault="00A03988"/>
    <w:p w14:paraId="0C78B067" w14:textId="0D141153" w:rsidR="00A03988" w:rsidRDefault="00A03988"/>
    <w:p w14:paraId="6D52AD12" w14:textId="77777777" w:rsidR="00A03988" w:rsidRDefault="00A03988" w:rsidP="00A03988">
      <w:pPr>
        <w:rPr>
          <w:color w:val="1F497D"/>
        </w:rPr>
      </w:pPr>
      <w:r>
        <w:rPr>
          <w:color w:val="1F497D"/>
        </w:rPr>
        <w:t>+ BFR marginal sur un nouveau contrat important</w:t>
      </w:r>
    </w:p>
    <w:p w14:paraId="17C66E86" w14:textId="77777777" w:rsidR="00A03988" w:rsidRDefault="00A03988" w:rsidP="00A03988">
      <w:pPr>
        <w:rPr>
          <w:color w:val="1F497D"/>
        </w:rPr>
      </w:pPr>
      <w:r>
        <w:rPr>
          <w:color w:val="1F497D"/>
        </w:rPr>
        <w:t>+ résultats et résultats prévisionnels du groupe : tableaux synthétiques et analyse</w:t>
      </w:r>
    </w:p>
    <w:p w14:paraId="328ABC35" w14:textId="77777777" w:rsidR="00A03988" w:rsidRDefault="00A03988" w:rsidP="00A03988">
      <w:pPr>
        <w:rPr>
          <w:color w:val="1F497D"/>
        </w:rPr>
      </w:pPr>
    </w:p>
    <w:p w14:paraId="0F631992" w14:textId="77777777" w:rsidR="00A03988" w:rsidRDefault="00A03988" w:rsidP="00A03988">
      <w:pPr>
        <w:rPr>
          <w:color w:val="1F497D"/>
        </w:rPr>
      </w:pPr>
      <w:r>
        <w:rPr>
          <w:color w:val="1F497D"/>
        </w:rPr>
        <w:t xml:space="preserve">On en a + que 10, plutôt que d’en éliminer, on pourrait faire des groupes avec </w:t>
      </w:r>
      <w:proofErr w:type="gramStart"/>
      <w:r>
        <w:rPr>
          <w:color w:val="1F497D"/>
        </w:rPr>
        <w:t>un  titre</w:t>
      </w:r>
      <w:proofErr w:type="gramEnd"/>
      <w:r>
        <w:rPr>
          <w:color w:val="1F497D"/>
        </w:rPr>
        <w:t xml:space="preserve"> version attente client et mettre le détail dans le contenu ?</w:t>
      </w:r>
    </w:p>
    <w:p w14:paraId="67D8A11F" w14:textId="77777777" w:rsidR="00A03988" w:rsidRDefault="00A03988" w:rsidP="00A03988">
      <w:pPr>
        <w:rPr>
          <w:color w:val="1F497D"/>
        </w:rPr>
      </w:pPr>
      <w:r>
        <w:rPr>
          <w:color w:val="1F497D"/>
        </w:rPr>
        <w:t>Par exemple :</w:t>
      </w:r>
    </w:p>
    <w:p w14:paraId="7CAA0D1B" w14:textId="77777777" w:rsidR="00A03988" w:rsidRDefault="00A03988" w:rsidP="00A03988">
      <w:pPr>
        <w:rPr>
          <w:color w:val="1F497D"/>
        </w:rPr>
      </w:pPr>
      <w:r>
        <w:rPr>
          <w:color w:val="1F497D"/>
        </w:rPr>
        <w:t xml:space="preserve">Pilotage </w:t>
      </w:r>
      <w:proofErr w:type="gramStart"/>
      <w:r>
        <w:rPr>
          <w:color w:val="1F497D"/>
        </w:rPr>
        <w:t>du  résultat</w:t>
      </w:r>
      <w:proofErr w:type="gramEnd"/>
      <w:r>
        <w:rPr>
          <w:color w:val="1F497D"/>
        </w:rPr>
        <w:t xml:space="preserve"> </w:t>
      </w:r>
    </w:p>
    <w:p w14:paraId="22C5C5C3" w14:textId="77777777" w:rsidR="00A03988" w:rsidRDefault="00A03988" w:rsidP="00A03988">
      <w:pPr>
        <w:ind w:firstLine="708"/>
        <w:rPr>
          <w:color w:val="1F497D"/>
        </w:rPr>
      </w:pPr>
      <w:proofErr w:type="gramStart"/>
      <w:r>
        <w:rPr>
          <w:color w:val="1F497D"/>
        </w:rPr>
        <w:t>et</w:t>
      </w:r>
      <w:proofErr w:type="gramEnd"/>
      <w:r>
        <w:rPr>
          <w:color w:val="1F497D"/>
        </w:rPr>
        <w:t xml:space="preserve"> concrètement ?</w:t>
      </w:r>
    </w:p>
    <w:p w14:paraId="1840948C" w14:textId="77777777" w:rsidR="00A03988" w:rsidRDefault="00A03988" w:rsidP="00A03988">
      <w:pPr>
        <w:pStyle w:val="Paragraphedeliste"/>
        <w:ind w:left="1428" w:hanging="360"/>
        <w:rPr>
          <w:color w:val="1F497D"/>
        </w:rPr>
      </w:pPr>
      <w:proofErr w:type="gramStart"/>
      <w:r>
        <w:rPr>
          <w:rFonts w:ascii="Wingdings" w:hAnsi="Wingdings"/>
          <w:color w:val="1F497D"/>
        </w:rPr>
        <w:t>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Suivi</w:t>
      </w:r>
      <w:proofErr w:type="gramEnd"/>
      <w:r>
        <w:rPr>
          <w:color w:val="1F497D"/>
        </w:rPr>
        <w:t xml:space="preserve"> de la marge et de l’Ebitda : Tableau synthétique trimestriel </w:t>
      </w:r>
    </w:p>
    <w:p w14:paraId="008F7603" w14:textId="77777777" w:rsidR="00A03988" w:rsidRDefault="00A03988" w:rsidP="00A03988">
      <w:pPr>
        <w:pStyle w:val="Paragraphedeliste"/>
        <w:ind w:left="1428" w:hanging="360"/>
        <w:rPr>
          <w:color w:val="1F497D"/>
        </w:rPr>
      </w:pPr>
      <w:proofErr w:type="gramStart"/>
      <w:r>
        <w:rPr>
          <w:rFonts w:ascii="Wingdings" w:hAnsi="Wingdings"/>
          <w:color w:val="1F497D"/>
        </w:rPr>
        <w:t>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Fixer</w:t>
      </w:r>
      <w:proofErr w:type="gramEnd"/>
      <w:r>
        <w:rPr>
          <w:color w:val="1F497D"/>
        </w:rPr>
        <w:t xml:space="preserve"> les grandes orientations :Prévisionnels élaborés avant le début d’année </w:t>
      </w:r>
    </w:p>
    <w:p w14:paraId="1AAEF894" w14:textId="77777777" w:rsidR="00A03988" w:rsidRDefault="00A03988" w:rsidP="00A03988">
      <w:pPr>
        <w:pStyle w:val="Paragraphedeliste"/>
        <w:ind w:left="1428" w:hanging="360"/>
        <w:rPr>
          <w:color w:val="1F497D"/>
        </w:rPr>
      </w:pPr>
      <w:proofErr w:type="gramStart"/>
      <w:r>
        <w:rPr>
          <w:rFonts w:ascii="Wingdings" w:hAnsi="Wingdings"/>
          <w:color w:val="1F497D"/>
        </w:rPr>
        <w:t>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Optimisation</w:t>
      </w:r>
      <w:proofErr w:type="gramEnd"/>
      <w:r>
        <w:rPr>
          <w:color w:val="1F497D"/>
        </w:rPr>
        <w:t xml:space="preserve"> du résultat :  Projection des réalités des 9 premiers mois pour actions correctrices </w:t>
      </w:r>
    </w:p>
    <w:p w14:paraId="4583150A" w14:textId="77777777" w:rsidR="00A03988" w:rsidRDefault="00A03988" w:rsidP="00A03988">
      <w:pPr>
        <w:pStyle w:val="Paragraphedeliste"/>
        <w:ind w:left="1428" w:hanging="360"/>
        <w:rPr>
          <w:color w:val="1F497D"/>
        </w:rPr>
      </w:pPr>
      <w:proofErr w:type="gramStart"/>
      <w:r>
        <w:rPr>
          <w:rFonts w:ascii="Wingdings" w:hAnsi="Wingdings"/>
          <w:color w:val="1F497D"/>
        </w:rPr>
        <w:t>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Politique</w:t>
      </w:r>
      <w:proofErr w:type="gramEnd"/>
      <w:r>
        <w:rPr>
          <w:color w:val="1F497D"/>
        </w:rPr>
        <w:t xml:space="preserve"> de groupe : Analyse de chaque structure et du groupe dans une présentation aisée</w:t>
      </w:r>
    </w:p>
    <w:p w14:paraId="50CB0CB7" w14:textId="77777777" w:rsidR="00A03988" w:rsidRDefault="00A03988" w:rsidP="00A03988">
      <w:pPr>
        <w:pStyle w:val="Paragraphedeliste"/>
        <w:ind w:left="1428" w:hanging="360"/>
        <w:rPr>
          <w:color w:val="1F497D"/>
        </w:rPr>
      </w:pPr>
      <w:proofErr w:type="gramStart"/>
      <w:r>
        <w:rPr>
          <w:rFonts w:ascii="Wingdings" w:hAnsi="Wingdings"/>
          <w:color w:val="1F497D"/>
        </w:rPr>
        <w:t>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Rendez</w:t>
      </w:r>
      <w:proofErr w:type="gramEnd"/>
      <w:r>
        <w:rPr>
          <w:color w:val="1F497D"/>
        </w:rPr>
        <w:t>-vous d’analyse dès le 20 du mois suivants</w:t>
      </w:r>
    </w:p>
    <w:p w14:paraId="18B3B62E" w14:textId="77777777" w:rsidR="00A03988" w:rsidRDefault="00A03988" w:rsidP="00A03988">
      <w:pPr>
        <w:rPr>
          <w:color w:val="1F497D"/>
        </w:rPr>
      </w:pPr>
      <w:r>
        <w:rPr>
          <w:color w:val="1F497D"/>
        </w:rPr>
        <w:t>J’ai surement pris le + facile …</w:t>
      </w:r>
    </w:p>
    <w:p w14:paraId="55E94F94" w14:textId="77777777" w:rsidR="00A03988" w:rsidRDefault="00A03988"/>
    <w:sectPr w:rsidR="00A03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22359"/>
    <w:multiLevelType w:val="hybridMultilevel"/>
    <w:tmpl w:val="D5A0142C"/>
    <w:lvl w:ilvl="0" w:tplc="07E89DC4">
      <w:start w:val="10"/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A8135E8"/>
    <w:multiLevelType w:val="hybridMultilevel"/>
    <w:tmpl w:val="8E409264"/>
    <w:lvl w:ilvl="0" w:tplc="8FA05AEC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603C1C2F"/>
    <w:multiLevelType w:val="hybridMultilevel"/>
    <w:tmpl w:val="C8342370"/>
    <w:lvl w:ilvl="0" w:tplc="D63E8B62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65"/>
    <w:rsid w:val="00476BDE"/>
    <w:rsid w:val="00716684"/>
    <w:rsid w:val="007737F8"/>
    <w:rsid w:val="00A0215B"/>
    <w:rsid w:val="00A03988"/>
    <w:rsid w:val="00F2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4C3E"/>
  <w15:chartTrackingRefBased/>
  <w15:docId w15:val="{4DE0C7C0-8656-42E6-928B-477A2525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988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39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Cecile LEFEBVRE</dc:creator>
  <cp:keywords/>
  <dc:description/>
  <cp:lastModifiedBy>Sorel YOUMBI</cp:lastModifiedBy>
  <cp:revision>2</cp:revision>
  <dcterms:created xsi:type="dcterms:W3CDTF">2020-08-14T17:54:00Z</dcterms:created>
  <dcterms:modified xsi:type="dcterms:W3CDTF">2020-08-14T17:54:00Z</dcterms:modified>
</cp:coreProperties>
</file>