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34823" w14:textId="77777777" w:rsidR="00913443" w:rsidRPr="00794F5B" w:rsidRDefault="00913443" w:rsidP="00913443">
      <w:pPr>
        <w:rPr>
          <w:sz w:val="22"/>
        </w:rPr>
      </w:pPr>
      <w:r w:rsidRPr="00794F5B">
        <w:rPr>
          <w:sz w:val="22"/>
        </w:rPr>
        <w:t>The University of Iowa</w:t>
      </w:r>
    </w:p>
    <w:p w14:paraId="2EE341C1" w14:textId="77777777" w:rsidR="00913443" w:rsidRPr="00794F5B" w:rsidRDefault="00913443" w:rsidP="00913443">
      <w:pPr>
        <w:rPr>
          <w:sz w:val="22"/>
        </w:rPr>
      </w:pPr>
      <w:r w:rsidRPr="00794F5B">
        <w:rPr>
          <w:sz w:val="22"/>
        </w:rPr>
        <w:t>The College of Liberal Arts and Sciences</w:t>
      </w:r>
    </w:p>
    <w:p w14:paraId="5F5E5730" w14:textId="77777777" w:rsidR="00913443" w:rsidRPr="00794F5B" w:rsidRDefault="00913443" w:rsidP="00913443">
      <w:pPr>
        <w:rPr>
          <w:sz w:val="22"/>
        </w:rPr>
      </w:pPr>
      <w:r w:rsidRPr="00794F5B">
        <w:rPr>
          <w:sz w:val="22"/>
        </w:rPr>
        <w:t>Department of History</w:t>
      </w:r>
    </w:p>
    <w:p w14:paraId="564C771E" w14:textId="467F06DF" w:rsidR="003E5349" w:rsidRDefault="003E5349" w:rsidP="00361541"/>
    <w:p w14:paraId="41009BDD" w14:textId="77777777" w:rsidR="00FD4EF9" w:rsidRDefault="00FD4EF9" w:rsidP="00361541"/>
    <w:p w14:paraId="2C7F6348" w14:textId="4E0D12F9" w:rsidR="00385494" w:rsidRPr="006C209D" w:rsidRDefault="016DA2C5" w:rsidP="006C209D">
      <w:pPr>
        <w:jc w:val="center"/>
        <w:rPr>
          <w:b/>
          <w:sz w:val="32"/>
        </w:rPr>
      </w:pPr>
      <w:r w:rsidRPr="006C209D">
        <w:rPr>
          <w:b/>
          <w:sz w:val="32"/>
        </w:rPr>
        <w:t>Twentieth Century China</w:t>
      </w:r>
      <w:r w:rsidR="6E77508A" w:rsidRPr="006C209D">
        <w:rPr>
          <w:b/>
          <w:sz w:val="32"/>
        </w:rPr>
        <w:br/>
      </w:r>
      <w:r w:rsidRPr="006C209D">
        <w:rPr>
          <w:b/>
          <w:sz w:val="32"/>
        </w:rPr>
        <w:t>HIST:</w:t>
      </w:r>
      <w:r w:rsidR="00CD4DE7" w:rsidRPr="006C209D">
        <w:rPr>
          <w:b/>
          <w:sz w:val="32"/>
        </w:rPr>
        <w:t>3652</w:t>
      </w:r>
      <w:r w:rsidRPr="006C209D">
        <w:rPr>
          <w:b/>
          <w:sz w:val="32"/>
        </w:rPr>
        <w:t xml:space="preserve"> / ASIA:</w:t>
      </w:r>
      <w:r w:rsidR="00CD4DE7" w:rsidRPr="006C209D">
        <w:rPr>
          <w:b/>
          <w:sz w:val="32"/>
        </w:rPr>
        <w:t>3652</w:t>
      </w:r>
    </w:p>
    <w:p w14:paraId="400A6E45" w14:textId="73F6F8B3" w:rsidR="002512E8" w:rsidRDefault="002512E8" w:rsidP="00361541"/>
    <w:p w14:paraId="64AFEA2E" w14:textId="13DA5453" w:rsidR="003E5349" w:rsidRDefault="003E5349" w:rsidP="00361541"/>
    <w:p w14:paraId="3AEAAE1C" w14:textId="279B7A83" w:rsidR="002512E8" w:rsidRDefault="00CD4DE7" w:rsidP="00361541">
      <w:r>
        <w:t>Spring 20</w:t>
      </w:r>
      <w:r w:rsidR="00892C46">
        <w:t>20</w:t>
      </w:r>
      <w:r w:rsidR="00D93115">
        <w:rPr>
          <w:rFonts w:hint="eastAsia"/>
        </w:rPr>
        <w:t>,</w:t>
      </w:r>
      <w:r w:rsidR="00D93115">
        <w:t xml:space="preserve"> 3 </w:t>
      </w:r>
      <w:proofErr w:type="spellStart"/>
      <w:r w:rsidR="00D93115">
        <w:rPr>
          <w:rFonts w:hint="eastAsia"/>
        </w:rPr>
        <w:t>s.h.</w:t>
      </w:r>
      <w:proofErr w:type="spellEnd"/>
    </w:p>
    <w:p w14:paraId="3F1D2FBE" w14:textId="4C67870D" w:rsidR="002512E8" w:rsidRDefault="016DA2C5" w:rsidP="00361541">
      <w:proofErr w:type="spellStart"/>
      <w:r>
        <w:t>TTh</w:t>
      </w:r>
      <w:proofErr w:type="spellEnd"/>
      <w:r>
        <w:t xml:space="preserve"> 9:30-10:45am</w:t>
      </w:r>
    </w:p>
    <w:p w14:paraId="1218D4BE" w14:textId="50D561E1" w:rsidR="002512E8" w:rsidRDefault="00CD4DE7" w:rsidP="00361541">
      <w:r>
        <w:t xml:space="preserve">Schaeffer Hall </w:t>
      </w:r>
      <w:r w:rsidR="00892C46">
        <w:t>60</w:t>
      </w:r>
    </w:p>
    <w:p w14:paraId="4E3EB8D3" w14:textId="601DC779" w:rsidR="0026535D" w:rsidRDefault="016DA2C5" w:rsidP="00361541">
      <w:r>
        <w:t>ICON site:</w:t>
      </w:r>
      <w:r w:rsidR="00892C46" w:rsidRPr="00892C46">
        <w:t xml:space="preserve"> </w:t>
      </w:r>
      <w:hyperlink r:id="rId11" w:history="1">
        <w:r w:rsidR="00892C46" w:rsidRPr="00815ED0">
          <w:rPr>
            <w:rStyle w:val="Hyperlink"/>
          </w:rPr>
          <w:t>https://uiowa.instructure.com/courses/126275</w:t>
        </w:r>
      </w:hyperlink>
      <w:r w:rsidR="00892C46">
        <w:t xml:space="preserve"> </w:t>
      </w:r>
    </w:p>
    <w:p w14:paraId="717A4585" w14:textId="77F03BD3" w:rsidR="006C4F06" w:rsidRDefault="006C4F06" w:rsidP="00361541">
      <w:r>
        <w:t xml:space="preserve">Zoom </w:t>
      </w:r>
      <w:r w:rsidR="000C1A16">
        <w:t xml:space="preserve">class </w:t>
      </w:r>
      <w:r>
        <w:t xml:space="preserve">meeting ID: </w:t>
      </w:r>
      <w:r w:rsidR="00257111">
        <w:t>758-670-654</w:t>
      </w:r>
    </w:p>
    <w:p w14:paraId="06D9CC48" w14:textId="77777777" w:rsidR="0026535D" w:rsidRDefault="0026535D" w:rsidP="00361541"/>
    <w:p w14:paraId="19B85E13" w14:textId="2CE8160E" w:rsidR="0026535D" w:rsidRPr="00090D7C" w:rsidRDefault="016DA2C5" w:rsidP="016DA2C5">
      <w:pPr>
        <w:rPr>
          <w:b/>
          <w:bCs/>
        </w:rPr>
      </w:pPr>
      <w:r w:rsidRPr="016DA2C5">
        <w:rPr>
          <w:b/>
          <w:bCs/>
        </w:rPr>
        <w:t>Matthew Noellert</w:t>
      </w:r>
    </w:p>
    <w:p w14:paraId="2C7F634A" w14:textId="27E0103C" w:rsidR="00385494" w:rsidRDefault="016DA2C5" w:rsidP="00361541">
      <w:r>
        <w:t xml:space="preserve">Office location: Schaeffer Hall 272; </w:t>
      </w:r>
      <w:r w:rsidR="00892C46">
        <w:t>Drop-in hours: W</w:t>
      </w:r>
      <w:r>
        <w:t xml:space="preserve"> </w:t>
      </w:r>
      <w:r w:rsidR="00CD4DE7">
        <w:t>1:00-4:00pm</w:t>
      </w:r>
      <w:r>
        <w:t xml:space="preserve"> and by appointment</w:t>
      </w:r>
    </w:p>
    <w:p w14:paraId="59DBA6BC" w14:textId="64D450FE" w:rsidR="007D7CC0" w:rsidRDefault="007D7CC0" w:rsidP="00361541">
      <w:r>
        <w:t>Zoom personal meeting room ID:</w:t>
      </w:r>
      <w:r w:rsidR="00E853AB" w:rsidRPr="00E853AB">
        <w:t xml:space="preserve"> </w:t>
      </w:r>
      <w:r w:rsidR="00E853AB">
        <w:t>496-401-0162</w:t>
      </w:r>
    </w:p>
    <w:p w14:paraId="3491F533" w14:textId="26A56433" w:rsidR="0026535D" w:rsidRDefault="016DA2C5" w:rsidP="00361541">
      <w:r>
        <w:t>Phone: 319-335-0802</w:t>
      </w:r>
    </w:p>
    <w:p w14:paraId="3201AD94" w14:textId="5D421E2C" w:rsidR="0026535D" w:rsidRDefault="016DA2C5" w:rsidP="00361541">
      <w:r>
        <w:t xml:space="preserve">E-mail: </w:t>
      </w:r>
      <w:hyperlink r:id="rId12">
        <w:r w:rsidRPr="016DA2C5">
          <w:rPr>
            <w:rStyle w:val="Hyperlink"/>
          </w:rPr>
          <w:t>matthew-noellert@uiowa.edu</w:t>
        </w:r>
      </w:hyperlink>
    </w:p>
    <w:p w14:paraId="284A6385" w14:textId="2343EC69" w:rsidR="00794F5B" w:rsidRPr="00794F5B" w:rsidRDefault="00794F5B" w:rsidP="00794F5B">
      <w:pPr>
        <w:rPr>
          <w:szCs w:val="22"/>
        </w:rPr>
      </w:pPr>
      <w:r w:rsidRPr="00794F5B">
        <w:rPr>
          <w:szCs w:val="22"/>
        </w:rPr>
        <w:t>History Department office: Schaeffer Hall 280, 319-335-2299</w:t>
      </w:r>
    </w:p>
    <w:p w14:paraId="687491FB" w14:textId="77777777" w:rsidR="00794F5B" w:rsidRPr="00794F5B" w:rsidRDefault="00794F5B" w:rsidP="00794F5B">
      <w:pPr>
        <w:rPr>
          <w:szCs w:val="22"/>
        </w:rPr>
      </w:pPr>
      <w:r w:rsidRPr="00794F5B">
        <w:rPr>
          <w:szCs w:val="22"/>
        </w:rPr>
        <w:t>DEO:</w:t>
      </w:r>
      <w:r w:rsidRPr="00794F5B">
        <w:rPr>
          <w:i/>
          <w:iCs/>
          <w:szCs w:val="22"/>
        </w:rPr>
        <w:t xml:space="preserve"> </w:t>
      </w:r>
      <w:r w:rsidRPr="00794F5B">
        <w:rPr>
          <w:iCs/>
          <w:szCs w:val="22"/>
        </w:rPr>
        <w:t>Landon Storrs</w:t>
      </w:r>
      <w:r w:rsidRPr="00794F5B">
        <w:rPr>
          <w:szCs w:val="22"/>
        </w:rPr>
        <w:t>, Schaeffer Hall 276</w:t>
      </w:r>
    </w:p>
    <w:p w14:paraId="48D8B677" w14:textId="77777777" w:rsidR="00794F5B" w:rsidRPr="00794F5B" w:rsidRDefault="00794F5B" w:rsidP="00794F5B">
      <w:pPr>
        <w:rPr>
          <w:szCs w:val="22"/>
        </w:rPr>
      </w:pPr>
    </w:p>
    <w:p w14:paraId="3CDCC235" w14:textId="77777777" w:rsidR="00794F5B" w:rsidRPr="00794F5B" w:rsidRDefault="00794F5B" w:rsidP="00794F5B">
      <w:pPr>
        <w:rPr>
          <w:szCs w:val="22"/>
        </w:rPr>
      </w:pPr>
      <w:r w:rsidRPr="00794F5B">
        <w:rPr>
          <w:szCs w:val="22"/>
        </w:rPr>
        <w:t>Any revisions to this syllabus will be posted on the course website. Students are responsible for periodically checking the course website and course announcements.</w:t>
      </w:r>
    </w:p>
    <w:p w14:paraId="64CE258A" w14:textId="77777777" w:rsidR="0031648E" w:rsidRPr="002512E8" w:rsidRDefault="0031648E" w:rsidP="00361541"/>
    <w:p w14:paraId="2C7F6354" w14:textId="0B5B7C4C" w:rsidR="002E7C75" w:rsidRDefault="016DA2C5" w:rsidP="00361541">
      <w:pPr>
        <w:pStyle w:val="Heading1"/>
      </w:pPr>
      <w:r>
        <w:t>C</w:t>
      </w:r>
      <w:r w:rsidR="00A27644">
        <w:t>ourse D</w:t>
      </w:r>
      <w:r>
        <w:t>escription</w:t>
      </w:r>
    </w:p>
    <w:p w14:paraId="02ABFD95" w14:textId="5C05EDAF" w:rsidR="002A05F4" w:rsidRDefault="016DA2C5" w:rsidP="016DA2C5">
      <w:pPr>
        <w:pStyle w:val="Default"/>
        <w:rPr>
          <w:rFonts w:ascii="Times New Roman" w:eastAsia="Times New Roman" w:hAnsi="Times New Roman" w:cs="Times New Roman"/>
        </w:rPr>
      </w:pPr>
      <w:r w:rsidRPr="016DA2C5">
        <w:rPr>
          <w:rFonts w:ascii="Times New Roman" w:eastAsia="Times New Roman" w:hAnsi="Times New Roman" w:cs="Times New Roman"/>
        </w:rPr>
        <w:t xml:space="preserve">This course surveys the transformation of mainland China – one fifth of the world’s population – from a traditional agrarian empire in the first decade of the twentieth century to one of the largest industrial economies in the world in the first decade of the twenty-first century. </w:t>
      </w:r>
      <w:r w:rsidR="00892C46" w:rsidRPr="00432EFB">
        <w:rPr>
          <w:rFonts w:ascii="Times New Roman" w:eastAsia="Times New Roman" w:hAnsi="Times New Roman" w:cs="Times New Roman"/>
        </w:rPr>
        <w:t xml:space="preserve">We will take a bottom-up perspective on this revolutionary century, and draw global comparisons between the social, economic, and political experiences of </w:t>
      </w:r>
      <w:r w:rsidR="00892C46">
        <w:rPr>
          <w:rFonts w:ascii="Times New Roman" w:eastAsia="Times New Roman" w:hAnsi="Times New Roman" w:cs="Times New Roman"/>
        </w:rPr>
        <w:t>China and the rest of the world</w:t>
      </w:r>
      <w:r w:rsidR="00892C46" w:rsidRPr="016DA2C5">
        <w:rPr>
          <w:rFonts w:ascii="Times New Roman" w:eastAsia="Times New Roman" w:hAnsi="Times New Roman" w:cs="Times New Roman"/>
        </w:rPr>
        <w:t xml:space="preserve">. </w:t>
      </w:r>
      <w:r w:rsidR="00892C46">
        <w:rPr>
          <w:rFonts w:ascii="Times New Roman" w:eastAsia="Times New Roman" w:hAnsi="Times New Roman" w:cs="Times New Roman"/>
        </w:rPr>
        <w:t>N</w:t>
      </w:r>
      <w:r w:rsidR="00892C46" w:rsidRPr="016DA2C5">
        <w:rPr>
          <w:rFonts w:ascii="Times New Roman" w:eastAsia="Times New Roman" w:hAnsi="Times New Roman" w:cs="Times New Roman"/>
        </w:rPr>
        <w:t xml:space="preserve">o previous knowledge of China </w:t>
      </w:r>
      <w:r w:rsidR="00892C46">
        <w:rPr>
          <w:rFonts w:ascii="Times New Roman" w:eastAsia="Times New Roman" w:hAnsi="Times New Roman" w:cs="Times New Roman"/>
        </w:rPr>
        <w:t xml:space="preserve">or Chinese </w:t>
      </w:r>
      <w:r w:rsidR="00892C46" w:rsidRPr="016DA2C5">
        <w:rPr>
          <w:rFonts w:ascii="Times New Roman" w:eastAsia="Times New Roman" w:hAnsi="Times New Roman" w:cs="Times New Roman"/>
        </w:rPr>
        <w:t>is required.</w:t>
      </w:r>
    </w:p>
    <w:p w14:paraId="32F02C12" w14:textId="77777777" w:rsidR="002A05F4" w:rsidRDefault="002A05F4" w:rsidP="002A05F4">
      <w:pPr>
        <w:pStyle w:val="Default"/>
        <w:rPr>
          <w:rFonts w:ascii="Times New Roman" w:hAnsi="Times New Roman" w:cs="Times New Roman"/>
        </w:rPr>
      </w:pPr>
    </w:p>
    <w:p w14:paraId="4B48D500" w14:textId="6D7ACF3C" w:rsidR="00CF1B84" w:rsidRDefault="016DA2C5" w:rsidP="016DA2C5">
      <w:pPr>
        <w:pStyle w:val="Default"/>
        <w:rPr>
          <w:rFonts w:ascii="Times New Roman" w:eastAsia="Times New Roman" w:hAnsi="Times New Roman" w:cs="Times New Roman"/>
        </w:rPr>
      </w:pPr>
      <w:r w:rsidRPr="016DA2C5">
        <w:rPr>
          <w:rFonts w:ascii="Times New Roman" w:eastAsia="Times New Roman" w:hAnsi="Times New Roman" w:cs="Times New Roman"/>
        </w:rPr>
        <w:t xml:space="preserve">The course is divided into three </w:t>
      </w:r>
      <w:r w:rsidR="00913443">
        <w:rPr>
          <w:rFonts w:ascii="Times New Roman" w:eastAsia="Times New Roman" w:hAnsi="Times New Roman" w:cs="Times New Roman"/>
        </w:rPr>
        <w:t>units</w:t>
      </w:r>
      <w:r w:rsidRPr="016DA2C5">
        <w:rPr>
          <w:rFonts w:ascii="Times New Roman" w:eastAsia="Times New Roman" w:hAnsi="Times New Roman" w:cs="Times New Roman"/>
        </w:rPr>
        <w:t xml:space="preserve"> of roughly 30</w:t>
      </w:r>
      <w:r w:rsidR="00D93115">
        <w:rPr>
          <w:rFonts w:ascii="Times New Roman" w:eastAsia="Times New Roman" w:hAnsi="Times New Roman" w:cs="Times New Roman"/>
        </w:rPr>
        <w:t>-40</w:t>
      </w:r>
      <w:r w:rsidRPr="016DA2C5">
        <w:rPr>
          <w:rFonts w:ascii="Times New Roman" w:eastAsia="Times New Roman" w:hAnsi="Times New Roman" w:cs="Times New Roman"/>
        </w:rPr>
        <w:t xml:space="preserve"> years each: the Republican era, the </w:t>
      </w:r>
      <w:r w:rsidRPr="00457D30">
        <w:rPr>
          <w:rFonts w:ascii="Times New Roman" w:eastAsia="Times New Roman" w:hAnsi="Times New Roman" w:cs="Times New Roman"/>
        </w:rPr>
        <w:t xml:space="preserve">Maoist era, and the </w:t>
      </w:r>
      <w:r w:rsidR="00457D30" w:rsidRPr="00457D30">
        <w:rPr>
          <w:rFonts w:ascii="Times New Roman" w:eastAsiaTheme="minorEastAsia" w:hAnsi="Times New Roman" w:cs="Times New Roman"/>
        </w:rPr>
        <w:t>Reform</w:t>
      </w:r>
      <w:r w:rsidR="00457D30">
        <w:rPr>
          <w:rFonts w:ascii="Times New Roman" w:eastAsia="Times New Roman" w:hAnsi="Times New Roman" w:cs="Times New Roman"/>
        </w:rPr>
        <w:t xml:space="preserve"> era</w:t>
      </w:r>
      <w:r w:rsidRPr="00457D30">
        <w:rPr>
          <w:rFonts w:ascii="Times New Roman" w:eastAsia="Times New Roman" w:hAnsi="Times New Roman" w:cs="Times New Roman"/>
        </w:rPr>
        <w:t xml:space="preserve">. The first </w:t>
      </w:r>
      <w:r w:rsidR="005906DE">
        <w:rPr>
          <w:rFonts w:ascii="Times New Roman" w:eastAsia="Times New Roman" w:hAnsi="Times New Roman" w:cs="Times New Roman"/>
        </w:rPr>
        <w:t>era</w:t>
      </w:r>
      <w:r w:rsidRPr="00457D30">
        <w:rPr>
          <w:rFonts w:ascii="Times New Roman" w:eastAsia="Times New Roman" w:hAnsi="Times New Roman" w:cs="Times New Roman"/>
        </w:rPr>
        <w:t xml:space="preserve"> was a time of contention and</w:t>
      </w:r>
      <w:r w:rsidRPr="016DA2C5">
        <w:rPr>
          <w:rFonts w:ascii="Times New Roman" w:eastAsia="Times New Roman" w:hAnsi="Times New Roman" w:cs="Times New Roman"/>
        </w:rPr>
        <w:t xml:space="preserve"> division as Chinese intellectual and political elite searched for</w:t>
      </w:r>
      <w:r w:rsidR="00892C46">
        <w:rPr>
          <w:rFonts w:ascii="Times New Roman" w:eastAsia="Times New Roman" w:hAnsi="Times New Roman" w:cs="Times New Roman"/>
        </w:rPr>
        <w:t xml:space="preserve"> new forms of legitimacy and</w:t>
      </w:r>
      <w:r w:rsidRPr="016DA2C5">
        <w:rPr>
          <w:rFonts w:ascii="Times New Roman" w:eastAsia="Times New Roman" w:hAnsi="Times New Roman" w:cs="Times New Roman"/>
        </w:rPr>
        <w:t xml:space="preserve"> the right path towards building a strong nation. The second </w:t>
      </w:r>
      <w:r w:rsidR="005906DE">
        <w:rPr>
          <w:rFonts w:ascii="Times New Roman" w:eastAsia="Times New Roman" w:hAnsi="Times New Roman" w:cs="Times New Roman"/>
        </w:rPr>
        <w:t>era</w:t>
      </w:r>
      <w:r w:rsidRPr="016DA2C5">
        <w:rPr>
          <w:rFonts w:ascii="Times New Roman" w:eastAsia="Times New Roman" w:hAnsi="Times New Roman" w:cs="Times New Roman"/>
        </w:rPr>
        <w:t xml:space="preserve"> begins at the end of Wor</w:t>
      </w:r>
      <w:r w:rsidR="00D93115">
        <w:rPr>
          <w:rFonts w:ascii="Times New Roman" w:eastAsia="Times New Roman" w:hAnsi="Times New Roman" w:cs="Times New Roman"/>
        </w:rPr>
        <w:t>ld War II, when Marxist-Leninist communism</w:t>
      </w:r>
      <w:r w:rsidRPr="016DA2C5">
        <w:rPr>
          <w:rFonts w:ascii="Times New Roman" w:eastAsia="Times New Roman" w:hAnsi="Times New Roman" w:cs="Times New Roman"/>
        </w:rPr>
        <w:t xml:space="preserve"> emerges as a dominant path, and focuses on the transformation of the traditional foundation of the Chinese state – rural society. The third </w:t>
      </w:r>
      <w:r w:rsidR="005906DE">
        <w:rPr>
          <w:rFonts w:ascii="Times New Roman" w:eastAsia="Times New Roman" w:hAnsi="Times New Roman" w:cs="Times New Roman"/>
        </w:rPr>
        <w:t>era</w:t>
      </w:r>
      <w:r w:rsidRPr="016DA2C5">
        <w:rPr>
          <w:rFonts w:ascii="Times New Roman" w:eastAsia="Times New Roman" w:hAnsi="Times New Roman" w:cs="Times New Roman"/>
        </w:rPr>
        <w:t xml:space="preserve"> is characterized by globalization and its discontents, a time of rapid growth and expansion together with equally growing instability and conservatism.  </w:t>
      </w:r>
    </w:p>
    <w:p w14:paraId="5D893E41" w14:textId="77777777" w:rsidR="00CF1B84" w:rsidRDefault="00CF1B84" w:rsidP="002A05F4">
      <w:pPr>
        <w:pStyle w:val="Default"/>
        <w:rPr>
          <w:rFonts w:ascii="Times New Roman" w:hAnsi="Times New Roman" w:cs="Times New Roman"/>
        </w:rPr>
      </w:pPr>
    </w:p>
    <w:p w14:paraId="615B9202" w14:textId="4F9BDBF8" w:rsidR="00892C46" w:rsidRDefault="016DA2C5" w:rsidP="00361541">
      <w:r>
        <w:t xml:space="preserve">The twentieth century history of China is inherently a global history. </w:t>
      </w:r>
      <w:r w:rsidR="00892C46">
        <w:rPr>
          <w:rFonts w:hint="eastAsia"/>
        </w:rPr>
        <w:t>What</w:t>
      </w:r>
      <w:r w:rsidR="00892C46">
        <w:t xml:space="preserve"> happened in China over the past century happened in many other societies; the only difference is the social and </w:t>
      </w:r>
      <w:r w:rsidR="00892C46">
        <w:lastRenderedPageBreak/>
        <w:t>historical contexts. As such, the goal of this course is to not only gain a deeper understanding of China, but of ourselves.</w:t>
      </w:r>
    </w:p>
    <w:p w14:paraId="2C7F6356" w14:textId="790C2104" w:rsidR="002E7C75" w:rsidRDefault="016DA2C5" w:rsidP="00361541">
      <w:r>
        <w:t xml:space="preserve"> </w:t>
      </w:r>
    </w:p>
    <w:p w14:paraId="413AE053" w14:textId="77777777" w:rsidR="00F8295C" w:rsidRDefault="00F8295C" w:rsidP="00F8295C">
      <w:pPr>
        <w:pStyle w:val="Heading1"/>
      </w:pPr>
      <w:r>
        <w:t>Required textbooks</w:t>
      </w:r>
    </w:p>
    <w:p w14:paraId="0ABCA49A" w14:textId="620D2D2C" w:rsidR="00F8295C" w:rsidRPr="002512E8" w:rsidRDefault="00F8295C" w:rsidP="00F8295C">
      <w:pPr>
        <w:pStyle w:val="Default"/>
        <w:rPr>
          <w:rFonts w:ascii="Times New Roman" w:eastAsia="Times New Roman" w:hAnsi="Times New Roman" w:cs="Times New Roman"/>
          <w:b/>
          <w:bCs/>
        </w:rPr>
      </w:pPr>
      <w:r w:rsidRPr="016DA2C5">
        <w:rPr>
          <w:rFonts w:ascii="Times New Roman" w:eastAsia="Times New Roman" w:hAnsi="Times New Roman" w:cs="Times New Roman"/>
        </w:rPr>
        <w:t>The following two books are</w:t>
      </w:r>
      <w:r w:rsidRPr="016DA2C5">
        <w:rPr>
          <w:rFonts w:ascii="Times New Roman" w:eastAsia="Times New Roman" w:hAnsi="Times New Roman" w:cs="Times New Roman"/>
          <w:b/>
          <w:bCs/>
        </w:rPr>
        <w:t xml:space="preserve"> </w:t>
      </w:r>
      <w:r w:rsidR="003973C1">
        <w:rPr>
          <w:rFonts w:ascii="Times New Roman" w:eastAsia="Times New Roman" w:hAnsi="Times New Roman" w:cs="Times New Roman"/>
          <w:bCs/>
        </w:rPr>
        <w:t xml:space="preserve">on reserve at the Main Library and </w:t>
      </w:r>
      <w:r w:rsidRPr="016DA2C5">
        <w:rPr>
          <w:rFonts w:ascii="Times New Roman" w:eastAsia="Times New Roman" w:hAnsi="Times New Roman" w:cs="Times New Roman"/>
        </w:rPr>
        <w:t xml:space="preserve">available for purchase at Prairie Lights: </w:t>
      </w:r>
    </w:p>
    <w:p w14:paraId="02035043" w14:textId="77777777" w:rsidR="00F8295C" w:rsidRPr="002512E8" w:rsidRDefault="00F8295C" w:rsidP="00F8295C">
      <w:pPr>
        <w:pStyle w:val="Default"/>
        <w:rPr>
          <w:rFonts w:ascii="Times New Roman" w:hAnsi="Times New Roman" w:cs="Times New Roman"/>
          <w:b/>
        </w:rPr>
      </w:pPr>
    </w:p>
    <w:p w14:paraId="542AC32D" w14:textId="77777777" w:rsidR="00F8295C" w:rsidRPr="002512E8" w:rsidRDefault="00F8295C" w:rsidP="00F8295C">
      <w:r>
        <w:t xml:space="preserve">Spence, Jonathan D. 2013. </w:t>
      </w:r>
      <w:r w:rsidRPr="016DA2C5">
        <w:rPr>
          <w:i/>
          <w:iCs/>
        </w:rPr>
        <w:t>The Search for Modern China.</w:t>
      </w:r>
      <w:r>
        <w:t xml:space="preserve"> 3rd edition. New York: W.W. Norton.</w:t>
      </w:r>
    </w:p>
    <w:p w14:paraId="078E6EF8" w14:textId="77777777" w:rsidR="00F8295C" w:rsidRPr="002512E8" w:rsidRDefault="00F8295C" w:rsidP="00F8295C"/>
    <w:p w14:paraId="7E43CD7F" w14:textId="10ED59C5" w:rsidR="00F8295C" w:rsidRDefault="00F8295C" w:rsidP="00F8295C">
      <w:r>
        <w:t>Chen, Janet, Pei-kai Che</w:t>
      </w:r>
      <w:r w:rsidR="00EB4125">
        <w:t xml:space="preserve">ng, and Michael </w:t>
      </w:r>
      <w:proofErr w:type="spellStart"/>
      <w:r w:rsidR="00EB4125">
        <w:t>Lestz</w:t>
      </w:r>
      <w:proofErr w:type="spellEnd"/>
      <w:r w:rsidR="00EB4125">
        <w:t>, eds. 2014</w:t>
      </w:r>
      <w:r>
        <w:t xml:space="preserve">. </w:t>
      </w:r>
      <w:r w:rsidRPr="016DA2C5">
        <w:rPr>
          <w:i/>
          <w:iCs/>
        </w:rPr>
        <w:t>The Search for Modern China: A Documentary Collection</w:t>
      </w:r>
      <w:r>
        <w:t>. 3</w:t>
      </w:r>
      <w:r w:rsidRPr="016DA2C5">
        <w:rPr>
          <w:vertAlign w:val="superscript"/>
        </w:rPr>
        <w:t>rd</w:t>
      </w:r>
      <w:r>
        <w:t xml:space="preserve"> edition. New York: W.W. Norton.</w:t>
      </w:r>
    </w:p>
    <w:p w14:paraId="0A2F8431" w14:textId="77777777" w:rsidR="00F8295C" w:rsidRDefault="00F8295C" w:rsidP="00F8295C"/>
    <w:p w14:paraId="5BEEF370" w14:textId="77777777" w:rsidR="00F8295C" w:rsidRDefault="00F8295C" w:rsidP="00F8295C">
      <w:r>
        <w:t>Other supplemental readings will be posted on the course ICON site for fair use.</w:t>
      </w:r>
    </w:p>
    <w:p w14:paraId="40760BE5" w14:textId="6F8BEFFC" w:rsidR="00F8295C" w:rsidRDefault="00F8295C" w:rsidP="00F8295C">
      <w:pPr>
        <w:spacing w:after="200" w:line="276" w:lineRule="auto"/>
      </w:pPr>
    </w:p>
    <w:p w14:paraId="2DDBF497" w14:textId="69897FC8" w:rsidR="002A05F4" w:rsidRPr="002512E8" w:rsidRDefault="00A27644" w:rsidP="005169DF">
      <w:pPr>
        <w:pStyle w:val="Heading1"/>
      </w:pPr>
      <w:r>
        <w:t>Course F</w:t>
      </w:r>
      <w:r w:rsidR="016DA2C5">
        <w:t>ormat</w:t>
      </w:r>
    </w:p>
    <w:p w14:paraId="5FB93F5F" w14:textId="4C060D4B" w:rsidR="005B3C5D" w:rsidRDefault="016DA2C5" w:rsidP="00361541">
      <w:r>
        <w:t xml:space="preserve">We meet twice a week, on Tuesdays and Thursdays. In the first week, students will be organized into </w:t>
      </w:r>
      <w:r w:rsidR="00D93115">
        <w:t>6</w:t>
      </w:r>
      <w:r>
        <w:t xml:space="preserve"> groups. Starting from week two, Tuesday classes will be lecture-based, and Thursday classes will be group </w:t>
      </w:r>
      <w:r w:rsidR="00457D30">
        <w:t>presentation</w:t>
      </w:r>
      <w:r>
        <w:t>-based.</w:t>
      </w:r>
    </w:p>
    <w:p w14:paraId="6DB7ED0D" w14:textId="77777777" w:rsidR="005B3C5D" w:rsidRDefault="005B3C5D" w:rsidP="00361541"/>
    <w:p w14:paraId="2A11DA74" w14:textId="1F2E499A" w:rsidR="002A05F4" w:rsidRPr="002512E8" w:rsidRDefault="00457D30" w:rsidP="00361541">
      <w:r>
        <w:t xml:space="preserve">Before we meet each </w:t>
      </w:r>
      <w:r w:rsidRPr="016DA2C5">
        <w:rPr>
          <w:b/>
          <w:bCs/>
        </w:rPr>
        <w:t>Tuesday</w:t>
      </w:r>
      <w:r>
        <w:rPr>
          <w:b/>
          <w:bCs/>
        </w:rPr>
        <w:t xml:space="preserve">, </w:t>
      </w:r>
      <w:r>
        <w:t xml:space="preserve">you are expected to complete the weekly reading assignment from our textbook, Jonathan Spence’s </w:t>
      </w:r>
      <w:r w:rsidRPr="016DA2C5">
        <w:rPr>
          <w:i/>
          <w:iCs/>
        </w:rPr>
        <w:t>The Search for Modern China</w:t>
      </w:r>
      <w:r w:rsidR="0001396E">
        <w:rPr>
          <w:i/>
          <w:iCs/>
        </w:rPr>
        <w:t xml:space="preserve"> </w:t>
      </w:r>
      <w:r w:rsidR="0001396E">
        <w:rPr>
          <w:iCs/>
        </w:rPr>
        <w:t>(Blue Book)</w:t>
      </w:r>
      <w:r>
        <w:t xml:space="preserve">, and submit one </w:t>
      </w:r>
      <w:r w:rsidR="00F72EB7">
        <w:t xml:space="preserve">reflective </w:t>
      </w:r>
      <w:r>
        <w:t xml:space="preserve">question about the reading (1-3 sentences) by Monday night at 9pm. Each week </w:t>
      </w:r>
      <w:r w:rsidR="016DA2C5">
        <w:t>I will post a list of key terms and concepts on ICON to guide your reading</w:t>
      </w:r>
      <w:r>
        <w:t>.</w:t>
      </w:r>
      <w:r w:rsidR="016DA2C5">
        <w:t xml:space="preserve"> Each Tuesday</w:t>
      </w:r>
      <w:r w:rsidR="016DA2C5" w:rsidRPr="016DA2C5">
        <w:rPr>
          <w:b/>
          <w:bCs/>
        </w:rPr>
        <w:t xml:space="preserve"> </w:t>
      </w:r>
      <w:r w:rsidR="016DA2C5">
        <w:t xml:space="preserve">class will be a lecture that expands on and/or challenges Spence’s narrative history. </w:t>
      </w:r>
    </w:p>
    <w:p w14:paraId="09F65555" w14:textId="77777777" w:rsidR="002A05F4" w:rsidRPr="002512E8" w:rsidRDefault="002A05F4" w:rsidP="00361541"/>
    <w:p w14:paraId="22029891" w14:textId="7BB78AC1" w:rsidR="00FB2A24" w:rsidRDefault="016DA2C5" w:rsidP="016DA2C5">
      <w:pPr>
        <w:rPr>
          <w:rFonts w:eastAsia="Times New Roman"/>
        </w:rPr>
      </w:pPr>
      <w:r>
        <w:t xml:space="preserve">Before we meet each </w:t>
      </w:r>
      <w:r w:rsidRPr="016DA2C5">
        <w:rPr>
          <w:b/>
          <w:bCs/>
        </w:rPr>
        <w:t>Thursday</w:t>
      </w:r>
      <w:r>
        <w:t xml:space="preserve">, each group must read and discuss </w:t>
      </w:r>
      <w:r w:rsidR="00A50DD4">
        <w:t>their assigned</w:t>
      </w:r>
      <w:r>
        <w:t xml:space="preserve"> document</w:t>
      </w:r>
      <w:r w:rsidR="00A50DD4">
        <w:t>(</w:t>
      </w:r>
      <w:r>
        <w:t>s</w:t>
      </w:r>
      <w:r w:rsidR="00A50DD4">
        <w:t>)</w:t>
      </w:r>
      <w:r>
        <w:t xml:space="preserve"> from the </w:t>
      </w:r>
      <w:r w:rsidRPr="016DA2C5">
        <w:rPr>
          <w:i/>
          <w:iCs/>
        </w:rPr>
        <w:t>Documentary Collection</w:t>
      </w:r>
      <w:r w:rsidR="0001396E">
        <w:rPr>
          <w:i/>
          <w:iCs/>
        </w:rPr>
        <w:t xml:space="preserve"> </w:t>
      </w:r>
      <w:r w:rsidR="0001396E">
        <w:rPr>
          <w:iCs/>
        </w:rPr>
        <w:t>(Red Book)</w:t>
      </w:r>
      <w:r>
        <w:t xml:space="preserve">, a book of primary source materials translated from </w:t>
      </w:r>
      <w:r w:rsidRPr="016DA2C5">
        <w:rPr>
          <w:rFonts w:eastAsia="Times New Roman"/>
        </w:rPr>
        <w:t xml:space="preserve">the Chinese and designed to supplement the Spence text, or other supplementary reading. For each selection you read, discuss the following: </w:t>
      </w:r>
    </w:p>
    <w:p w14:paraId="3D0D0AB3" w14:textId="7EFD167D" w:rsidR="00C7445E" w:rsidRDefault="016DA2C5" w:rsidP="016DA2C5">
      <w:pPr>
        <w:pStyle w:val="ListParagraph"/>
        <w:numPr>
          <w:ilvl w:val="0"/>
          <w:numId w:val="8"/>
        </w:numPr>
        <w:rPr>
          <w:rFonts w:eastAsia="Times New Roman"/>
        </w:rPr>
      </w:pPr>
      <w:r w:rsidRPr="016DA2C5">
        <w:rPr>
          <w:rFonts w:eastAsia="Times New Roman"/>
        </w:rPr>
        <w:t xml:space="preserve">What is the context </w:t>
      </w:r>
      <w:r w:rsidR="00482766">
        <w:rPr>
          <w:rFonts w:eastAsia="Times New Roman"/>
        </w:rPr>
        <w:t xml:space="preserve">(who, what, where, when, why) </w:t>
      </w:r>
      <w:r w:rsidRPr="016DA2C5">
        <w:rPr>
          <w:rFonts w:eastAsia="Times New Roman"/>
        </w:rPr>
        <w:t>in which this document was produced, and/or what is the context of the events it describes?</w:t>
      </w:r>
    </w:p>
    <w:p w14:paraId="51F96155" w14:textId="6A30F00F" w:rsidR="00F73A6B" w:rsidRDefault="016DA2C5" w:rsidP="016DA2C5">
      <w:pPr>
        <w:pStyle w:val="ListParagraph"/>
        <w:numPr>
          <w:ilvl w:val="0"/>
          <w:numId w:val="8"/>
        </w:numPr>
        <w:rPr>
          <w:rFonts w:eastAsia="Times New Roman"/>
        </w:rPr>
      </w:pPr>
      <w:r w:rsidRPr="016DA2C5">
        <w:rPr>
          <w:rFonts w:eastAsia="Times New Roman"/>
        </w:rPr>
        <w:t xml:space="preserve">List any important people, places, things, events, and ideas mentioned in the document that the author takes for granted but that you are unfamiliar with. </w:t>
      </w:r>
    </w:p>
    <w:p w14:paraId="0ABDCE3E" w14:textId="1E85C067" w:rsidR="00A50DD4" w:rsidRDefault="00A50DD4" w:rsidP="00A50DD4">
      <w:pPr>
        <w:pStyle w:val="ListParagraph"/>
        <w:numPr>
          <w:ilvl w:val="0"/>
          <w:numId w:val="8"/>
        </w:numPr>
        <w:rPr>
          <w:rFonts w:eastAsia="Times New Roman"/>
        </w:rPr>
      </w:pPr>
      <w:r w:rsidRPr="016DA2C5">
        <w:rPr>
          <w:rFonts w:eastAsia="Times New Roman"/>
        </w:rPr>
        <w:t>How is this document related to the Spence reading</w:t>
      </w:r>
      <w:r w:rsidR="00482766">
        <w:rPr>
          <w:rFonts w:eastAsia="Times New Roman"/>
        </w:rPr>
        <w:t xml:space="preserve"> and/or the class lecture</w:t>
      </w:r>
      <w:r w:rsidRPr="016DA2C5">
        <w:rPr>
          <w:rFonts w:eastAsia="Times New Roman"/>
        </w:rPr>
        <w:t>? Compare and contrast.</w:t>
      </w:r>
    </w:p>
    <w:p w14:paraId="72766B3A" w14:textId="78C89AE7" w:rsidR="00C7445E" w:rsidRPr="00C7445E" w:rsidRDefault="016DA2C5" w:rsidP="016DA2C5">
      <w:pPr>
        <w:pStyle w:val="ListParagraph"/>
        <w:numPr>
          <w:ilvl w:val="0"/>
          <w:numId w:val="8"/>
        </w:numPr>
        <w:rPr>
          <w:rFonts w:eastAsia="Times New Roman"/>
        </w:rPr>
      </w:pPr>
      <w:r w:rsidRPr="016DA2C5">
        <w:rPr>
          <w:rFonts w:eastAsia="Times New Roman"/>
        </w:rPr>
        <w:t>Wh</w:t>
      </w:r>
      <w:r w:rsidR="00482766">
        <w:rPr>
          <w:rFonts w:eastAsia="Times New Roman"/>
        </w:rPr>
        <w:t>y is this document important? Wh</w:t>
      </w:r>
      <w:r w:rsidRPr="016DA2C5">
        <w:rPr>
          <w:rFonts w:eastAsia="Times New Roman"/>
        </w:rPr>
        <w:t xml:space="preserve">at can </w:t>
      </w:r>
      <w:r w:rsidR="00482766">
        <w:rPr>
          <w:rFonts w:eastAsia="Times New Roman"/>
        </w:rPr>
        <w:t xml:space="preserve">it </w:t>
      </w:r>
      <w:r w:rsidRPr="016DA2C5">
        <w:rPr>
          <w:rFonts w:eastAsia="Times New Roman"/>
        </w:rPr>
        <w:t>teach us about Chinese history/society?</w:t>
      </w:r>
    </w:p>
    <w:p w14:paraId="2E06A229" w14:textId="77777777" w:rsidR="00FB2A24" w:rsidRDefault="00FB2A24" w:rsidP="6E77508A">
      <w:pPr>
        <w:rPr>
          <w:rFonts w:eastAsia="Times New Roman"/>
        </w:rPr>
      </w:pPr>
    </w:p>
    <w:p w14:paraId="4A345267" w14:textId="424AB173" w:rsidR="00F8295C" w:rsidRDefault="016DA2C5" w:rsidP="005169DF">
      <w:r w:rsidRPr="016DA2C5">
        <w:rPr>
          <w:rFonts w:eastAsia="Times New Roman"/>
        </w:rPr>
        <w:t>You are expected to meet together as a group to discuss your assigned document each week, prepare a critical 5-minute introduction to the document to submit in writing online (1 page) by Wednesday night at 9pm</w:t>
      </w:r>
      <w:r w:rsidR="001D30ED">
        <w:rPr>
          <w:rFonts w:eastAsia="Times New Roman"/>
        </w:rPr>
        <w:t>, and then present your introduction to the</w:t>
      </w:r>
      <w:r w:rsidRPr="016DA2C5">
        <w:rPr>
          <w:rFonts w:eastAsia="Times New Roman"/>
        </w:rPr>
        <w:t xml:space="preserve"> class on Thursday. Each Thursday</w:t>
      </w:r>
      <w:r w:rsidRPr="016DA2C5">
        <w:rPr>
          <w:rFonts w:eastAsia="Times New Roman"/>
          <w:b/>
          <w:bCs/>
        </w:rPr>
        <w:t xml:space="preserve"> </w:t>
      </w:r>
      <w:r w:rsidRPr="016DA2C5">
        <w:rPr>
          <w:rFonts w:eastAsia="Times New Roman"/>
        </w:rPr>
        <w:t xml:space="preserve">class, groups will present their documents, to be followed by class discussion of all the documents as a whole. Please bring </w:t>
      </w:r>
      <w:r w:rsidR="00457D30">
        <w:rPr>
          <w:rFonts w:eastAsia="Times New Roman"/>
        </w:rPr>
        <w:t xml:space="preserve">your textbooks </w:t>
      </w:r>
      <w:r w:rsidRPr="016DA2C5">
        <w:rPr>
          <w:rFonts w:eastAsia="Times New Roman"/>
        </w:rPr>
        <w:t>to class on Thursdays so that we can examine the texts directly as we discuss them</w:t>
      </w:r>
      <w:r>
        <w:t>.</w:t>
      </w:r>
    </w:p>
    <w:p w14:paraId="4FA15631" w14:textId="77777777" w:rsidR="00F8295C" w:rsidRDefault="00F8295C">
      <w:pPr>
        <w:spacing w:after="200" w:line="276" w:lineRule="auto"/>
      </w:pPr>
      <w:r>
        <w:br w:type="page"/>
      </w:r>
    </w:p>
    <w:p w14:paraId="2C7F6372" w14:textId="309BC44F" w:rsidR="00E60B0E" w:rsidRPr="002512E8" w:rsidRDefault="00A27644" w:rsidP="00361541">
      <w:pPr>
        <w:pStyle w:val="Heading1"/>
      </w:pPr>
      <w:r>
        <w:lastRenderedPageBreak/>
        <w:t xml:space="preserve">Course </w:t>
      </w:r>
      <w:r w:rsidR="00563C1F">
        <w:t>Objectives</w:t>
      </w:r>
      <w:r>
        <w:t xml:space="preserve"> and G</w:t>
      </w:r>
      <w:r w:rsidR="016DA2C5">
        <w:t>rading</w:t>
      </w:r>
    </w:p>
    <w:p w14:paraId="5A926984" w14:textId="52B99C8F" w:rsidR="00A27644" w:rsidRDefault="00A27644" w:rsidP="00A27644"/>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64"/>
        <w:gridCol w:w="3644"/>
        <w:gridCol w:w="2152"/>
      </w:tblGrid>
      <w:tr w:rsidR="00287243" w:rsidRPr="00BA64A4" w14:paraId="33F2C668" w14:textId="77777777" w:rsidTr="00995C1C">
        <w:tc>
          <w:tcPr>
            <w:tcW w:w="3618" w:type="dxa"/>
            <w:vAlign w:val="center"/>
          </w:tcPr>
          <w:p w14:paraId="213B1E51" w14:textId="7A92A355" w:rsidR="00287243" w:rsidRPr="00BA64A4" w:rsidRDefault="00287243" w:rsidP="00995C1C">
            <w:pPr>
              <w:rPr>
                <w:b/>
              </w:rPr>
            </w:pPr>
            <w:r w:rsidRPr="00BA64A4">
              <w:rPr>
                <w:b/>
              </w:rPr>
              <w:t>Objective</w:t>
            </w:r>
          </w:p>
        </w:tc>
        <w:tc>
          <w:tcPr>
            <w:tcW w:w="3690" w:type="dxa"/>
            <w:vAlign w:val="center"/>
          </w:tcPr>
          <w:p w14:paraId="7406D4E0" w14:textId="26EEC034" w:rsidR="00287243" w:rsidRPr="00BA64A4" w:rsidRDefault="00287243" w:rsidP="00995C1C">
            <w:pPr>
              <w:jc w:val="center"/>
              <w:rPr>
                <w:b/>
              </w:rPr>
            </w:pPr>
            <w:r w:rsidRPr="00BA64A4">
              <w:rPr>
                <w:b/>
              </w:rPr>
              <w:t>Assessments</w:t>
            </w:r>
            <w:r w:rsidR="006C194A" w:rsidRPr="00BA64A4">
              <w:rPr>
                <w:b/>
              </w:rPr>
              <w:t xml:space="preserve"> and</w:t>
            </w:r>
            <w:r w:rsidR="00995C1C">
              <w:rPr>
                <w:b/>
              </w:rPr>
              <w:br/>
            </w:r>
            <w:r w:rsidR="006C194A" w:rsidRPr="00BA64A4">
              <w:rPr>
                <w:b/>
              </w:rPr>
              <w:t>% of course grade</w:t>
            </w:r>
          </w:p>
        </w:tc>
        <w:tc>
          <w:tcPr>
            <w:tcW w:w="2160" w:type="dxa"/>
            <w:vAlign w:val="center"/>
          </w:tcPr>
          <w:p w14:paraId="45219235" w14:textId="332D79AB" w:rsidR="00287243" w:rsidRPr="00BA64A4" w:rsidRDefault="00287243" w:rsidP="00995C1C">
            <w:pPr>
              <w:jc w:val="center"/>
              <w:rPr>
                <w:b/>
              </w:rPr>
            </w:pPr>
            <w:r w:rsidRPr="00BA64A4">
              <w:rPr>
                <w:b/>
              </w:rPr>
              <w:t>Activit</w:t>
            </w:r>
            <w:r w:rsidR="006C194A" w:rsidRPr="00BA64A4">
              <w:rPr>
                <w:b/>
              </w:rPr>
              <w:t>ies</w:t>
            </w:r>
          </w:p>
        </w:tc>
      </w:tr>
      <w:tr w:rsidR="00287243" w14:paraId="192C0AF9" w14:textId="77777777" w:rsidTr="00995C1C">
        <w:tc>
          <w:tcPr>
            <w:tcW w:w="3618" w:type="dxa"/>
          </w:tcPr>
          <w:p w14:paraId="03B264BE" w14:textId="1E89B901" w:rsidR="00287243" w:rsidRDefault="00BA64A4" w:rsidP="00A27644">
            <w:r>
              <w:t>E</w:t>
            </w:r>
            <w:r w:rsidR="00287243">
              <w:t>ngage in comparative and applied learning of Chinese history.</w:t>
            </w:r>
          </w:p>
        </w:tc>
        <w:tc>
          <w:tcPr>
            <w:tcW w:w="3690" w:type="dxa"/>
          </w:tcPr>
          <w:p w14:paraId="7F4277B9" w14:textId="6393B569" w:rsidR="00287243" w:rsidRDefault="006C194A" w:rsidP="00031786">
            <w:pPr>
              <w:pStyle w:val="ListParagraph"/>
              <w:numPr>
                <w:ilvl w:val="0"/>
                <w:numId w:val="12"/>
              </w:numPr>
            </w:pPr>
            <w:r>
              <w:t>Attendance</w:t>
            </w:r>
            <w:r w:rsidR="00BA64A4">
              <w:t xml:space="preserve"> </w:t>
            </w:r>
            <w:r>
              <w:t>10%</w:t>
            </w:r>
          </w:p>
          <w:p w14:paraId="6DCF8225" w14:textId="6395376C" w:rsidR="006C194A" w:rsidRDefault="006C194A" w:rsidP="00BA64A4">
            <w:pPr>
              <w:pStyle w:val="ListParagraph"/>
              <w:numPr>
                <w:ilvl w:val="0"/>
                <w:numId w:val="11"/>
              </w:numPr>
            </w:pPr>
            <w:r>
              <w:t xml:space="preserve">Unit </w:t>
            </w:r>
            <w:r w:rsidR="00031786">
              <w:t>q</w:t>
            </w:r>
            <w:r>
              <w:t>uizzes 20%</w:t>
            </w:r>
          </w:p>
        </w:tc>
        <w:tc>
          <w:tcPr>
            <w:tcW w:w="2160" w:type="dxa"/>
          </w:tcPr>
          <w:p w14:paraId="6D19E7CE" w14:textId="5EC42BC4" w:rsidR="00031786" w:rsidRDefault="00BA64A4" w:rsidP="00031786">
            <w:pPr>
              <w:pStyle w:val="ListParagraph"/>
              <w:numPr>
                <w:ilvl w:val="0"/>
                <w:numId w:val="11"/>
              </w:numPr>
            </w:pPr>
            <w:r>
              <w:t>R</w:t>
            </w:r>
            <w:r w:rsidR="00031786">
              <w:t>eading assignments</w:t>
            </w:r>
          </w:p>
          <w:p w14:paraId="6019BF15" w14:textId="64962187" w:rsidR="00031786" w:rsidRDefault="00031786" w:rsidP="00031786">
            <w:pPr>
              <w:pStyle w:val="ListParagraph"/>
              <w:numPr>
                <w:ilvl w:val="0"/>
                <w:numId w:val="11"/>
              </w:numPr>
            </w:pPr>
            <w:r>
              <w:t>Lectures</w:t>
            </w:r>
          </w:p>
          <w:p w14:paraId="4CC0BD54" w14:textId="6A124A1E" w:rsidR="00287243" w:rsidRDefault="00031786" w:rsidP="00031786">
            <w:pPr>
              <w:pStyle w:val="ListParagraph"/>
              <w:numPr>
                <w:ilvl w:val="0"/>
                <w:numId w:val="11"/>
              </w:numPr>
            </w:pPr>
            <w:r>
              <w:t>Discussions</w:t>
            </w:r>
          </w:p>
        </w:tc>
      </w:tr>
      <w:tr w:rsidR="00287243" w14:paraId="53C71825" w14:textId="77777777" w:rsidTr="00995C1C">
        <w:tc>
          <w:tcPr>
            <w:tcW w:w="3618" w:type="dxa"/>
            <w:tcBorders>
              <w:bottom w:val="single" w:sz="4" w:space="0" w:color="auto"/>
            </w:tcBorders>
          </w:tcPr>
          <w:p w14:paraId="49ADA290" w14:textId="5700EE5A" w:rsidR="00287243" w:rsidRDefault="00890025" w:rsidP="00890025">
            <w:r>
              <w:t>Learn from each other, and p</w:t>
            </w:r>
            <w:r w:rsidR="006C194A">
              <w:t>roduce collaborative work.</w:t>
            </w:r>
          </w:p>
        </w:tc>
        <w:tc>
          <w:tcPr>
            <w:tcW w:w="3690" w:type="dxa"/>
            <w:tcBorders>
              <w:bottom w:val="single" w:sz="4" w:space="0" w:color="auto"/>
            </w:tcBorders>
          </w:tcPr>
          <w:p w14:paraId="7CB9036C" w14:textId="2AFA2DA7" w:rsidR="006C194A" w:rsidRDefault="00995C1C" w:rsidP="00031786">
            <w:pPr>
              <w:pStyle w:val="ListParagraph"/>
              <w:numPr>
                <w:ilvl w:val="0"/>
                <w:numId w:val="11"/>
              </w:numPr>
            </w:pPr>
            <w:r>
              <w:t>P</w:t>
            </w:r>
            <w:r w:rsidR="006C194A">
              <w:t xml:space="preserve">eer </w:t>
            </w:r>
            <w:r w:rsidR="00031786">
              <w:t>a</w:t>
            </w:r>
            <w:r w:rsidR="006C194A">
              <w:t>ssessments 10%</w:t>
            </w:r>
          </w:p>
          <w:p w14:paraId="6F66FD4E" w14:textId="67688EA0" w:rsidR="00BA64A4" w:rsidRDefault="006C194A" w:rsidP="00BA64A4">
            <w:pPr>
              <w:pStyle w:val="ListParagraph"/>
              <w:numPr>
                <w:ilvl w:val="0"/>
                <w:numId w:val="11"/>
              </w:numPr>
            </w:pPr>
            <w:r>
              <w:t xml:space="preserve">Group </w:t>
            </w:r>
            <w:r w:rsidR="00031786">
              <w:t>w</w:t>
            </w:r>
            <w:r>
              <w:t xml:space="preserve">riting </w:t>
            </w:r>
            <w:r w:rsidR="00031786">
              <w:t>a</w:t>
            </w:r>
            <w:r>
              <w:t>ssignments</w:t>
            </w:r>
            <w:r w:rsidR="00BA64A4">
              <w:t xml:space="preserve"> </w:t>
            </w:r>
            <w:r w:rsidR="00563C1F">
              <w:t>15%</w:t>
            </w:r>
          </w:p>
          <w:p w14:paraId="25423951" w14:textId="3FF7D365" w:rsidR="006C194A" w:rsidRDefault="00BA64A4" w:rsidP="00995C1C">
            <w:pPr>
              <w:pStyle w:val="ListParagraph"/>
              <w:numPr>
                <w:ilvl w:val="0"/>
                <w:numId w:val="11"/>
              </w:numPr>
            </w:pPr>
            <w:r>
              <w:t xml:space="preserve">Group presentations </w:t>
            </w:r>
            <w:r w:rsidR="00995C1C">
              <w:t>1</w:t>
            </w:r>
            <w:r>
              <w:t>5%</w:t>
            </w:r>
          </w:p>
        </w:tc>
        <w:tc>
          <w:tcPr>
            <w:tcW w:w="2160" w:type="dxa"/>
            <w:tcBorders>
              <w:bottom w:val="single" w:sz="4" w:space="0" w:color="auto"/>
            </w:tcBorders>
          </w:tcPr>
          <w:p w14:paraId="0AC0B4A9" w14:textId="77777777" w:rsidR="00BA64A4" w:rsidRDefault="00BA64A4" w:rsidP="00BA64A4">
            <w:pPr>
              <w:pStyle w:val="ListParagraph"/>
              <w:numPr>
                <w:ilvl w:val="0"/>
                <w:numId w:val="11"/>
              </w:numPr>
            </w:pPr>
            <w:r>
              <w:t>Group meetings</w:t>
            </w:r>
          </w:p>
          <w:p w14:paraId="789DAB71" w14:textId="7A4D76F6" w:rsidR="00287243" w:rsidRDefault="00BA64A4" w:rsidP="00BA64A4">
            <w:pPr>
              <w:pStyle w:val="ListParagraph"/>
              <w:numPr>
                <w:ilvl w:val="0"/>
                <w:numId w:val="11"/>
              </w:numPr>
            </w:pPr>
            <w:r>
              <w:t>In-class presentations</w:t>
            </w:r>
          </w:p>
        </w:tc>
      </w:tr>
      <w:tr w:rsidR="00287243" w14:paraId="0B6E75AE" w14:textId="77777777" w:rsidTr="00995C1C">
        <w:tc>
          <w:tcPr>
            <w:tcW w:w="3618" w:type="dxa"/>
            <w:tcBorders>
              <w:top w:val="single" w:sz="4" w:space="0" w:color="auto"/>
              <w:bottom w:val="single" w:sz="4" w:space="0" w:color="auto"/>
            </w:tcBorders>
          </w:tcPr>
          <w:p w14:paraId="17F6144B" w14:textId="52BC0F38" w:rsidR="00287243" w:rsidRDefault="006C194A" w:rsidP="00BA64A4">
            <w:r>
              <w:t xml:space="preserve">Learn analytic thinking through </w:t>
            </w:r>
            <w:r w:rsidR="00BA64A4">
              <w:t xml:space="preserve">effective </w:t>
            </w:r>
            <w:r>
              <w:t>writing.</w:t>
            </w:r>
          </w:p>
        </w:tc>
        <w:tc>
          <w:tcPr>
            <w:tcW w:w="3690" w:type="dxa"/>
            <w:tcBorders>
              <w:top w:val="single" w:sz="4" w:space="0" w:color="auto"/>
              <w:bottom w:val="single" w:sz="4" w:space="0" w:color="auto"/>
            </w:tcBorders>
          </w:tcPr>
          <w:p w14:paraId="5C753B5D" w14:textId="02CBFC51" w:rsidR="00287243" w:rsidRDefault="00386014" w:rsidP="00031786">
            <w:pPr>
              <w:pStyle w:val="ListParagraph"/>
              <w:numPr>
                <w:ilvl w:val="0"/>
                <w:numId w:val="11"/>
              </w:numPr>
            </w:pPr>
            <w:r>
              <w:t>Reading q</w:t>
            </w:r>
            <w:r w:rsidR="006C194A">
              <w:t xml:space="preserve">uestions </w:t>
            </w:r>
            <w:r w:rsidR="00BA64A4">
              <w:t>1</w:t>
            </w:r>
            <w:r w:rsidR="006C194A">
              <w:t>0%</w:t>
            </w:r>
          </w:p>
          <w:p w14:paraId="56753459" w14:textId="48242D32" w:rsidR="006C194A" w:rsidRDefault="006C194A" w:rsidP="00995C1C">
            <w:pPr>
              <w:pStyle w:val="ListParagraph"/>
              <w:numPr>
                <w:ilvl w:val="0"/>
                <w:numId w:val="11"/>
              </w:numPr>
            </w:pPr>
            <w:r>
              <w:t xml:space="preserve">Final </w:t>
            </w:r>
            <w:r w:rsidR="00031786">
              <w:t>e</w:t>
            </w:r>
            <w:r>
              <w:t>xam 20%</w:t>
            </w:r>
          </w:p>
        </w:tc>
        <w:tc>
          <w:tcPr>
            <w:tcW w:w="2160" w:type="dxa"/>
            <w:tcBorders>
              <w:top w:val="single" w:sz="4" w:space="0" w:color="auto"/>
              <w:bottom w:val="single" w:sz="4" w:space="0" w:color="auto"/>
            </w:tcBorders>
          </w:tcPr>
          <w:p w14:paraId="69660F86" w14:textId="663DF32A" w:rsidR="00287243" w:rsidRDefault="00BA64A4" w:rsidP="00BA64A4">
            <w:pPr>
              <w:pStyle w:val="ListParagraph"/>
              <w:numPr>
                <w:ilvl w:val="0"/>
                <w:numId w:val="11"/>
              </w:numPr>
            </w:pPr>
            <w:r>
              <w:t>Weekly writing assignments</w:t>
            </w:r>
          </w:p>
        </w:tc>
      </w:tr>
    </w:tbl>
    <w:p w14:paraId="59ED49A6" w14:textId="2557A5C9" w:rsidR="00563C1F" w:rsidRDefault="00563C1F" w:rsidP="00563C1F"/>
    <w:p w14:paraId="2F941062" w14:textId="77777777" w:rsidR="00563C1F" w:rsidRDefault="00563C1F" w:rsidP="00563C1F">
      <w:r>
        <w:t>This course will use the plus or minus grading system. A+ grade(s) are given only in extraordinary situations. Below is a detailed breakdown of grade ranges:</w:t>
      </w:r>
    </w:p>
    <w:tbl>
      <w:tblPr>
        <w:tblW w:w="7950" w:type="dxa"/>
        <w:jc w:val="center"/>
        <w:tblBorders>
          <w:top w:val="nil"/>
          <w:left w:val="nil"/>
          <w:bottom w:val="nil"/>
          <w:right w:val="nil"/>
          <w:insideH w:val="nil"/>
          <w:insideV w:val="nil"/>
        </w:tblBorders>
        <w:tblLayout w:type="fixed"/>
        <w:tblLook w:val="0600" w:firstRow="0" w:lastRow="0" w:firstColumn="0" w:lastColumn="0" w:noHBand="1" w:noVBand="1"/>
      </w:tblPr>
      <w:tblGrid>
        <w:gridCol w:w="1590"/>
        <w:gridCol w:w="1590"/>
        <w:gridCol w:w="1590"/>
        <w:gridCol w:w="1590"/>
        <w:gridCol w:w="1590"/>
      </w:tblGrid>
      <w:tr w:rsidR="00563C1F" w:rsidRPr="008204A8" w14:paraId="5892BCE1" w14:textId="77777777" w:rsidTr="00F26B9E">
        <w:trPr>
          <w:trHeight w:val="420"/>
          <w:jc w:val="center"/>
        </w:trPr>
        <w:tc>
          <w:tcPr>
            <w:tcW w:w="1590" w:type="dxa"/>
            <w:tcBorders>
              <w:top w:val="nil"/>
              <w:left w:val="nil"/>
              <w:bottom w:val="nil"/>
              <w:right w:val="nil"/>
            </w:tcBorders>
            <w:tcMar>
              <w:top w:w="100" w:type="dxa"/>
              <w:left w:w="100" w:type="dxa"/>
              <w:bottom w:w="100" w:type="dxa"/>
              <w:right w:w="100" w:type="dxa"/>
            </w:tcMar>
          </w:tcPr>
          <w:p w14:paraId="5E4542F6" w14:textId="4E760CB0" w:rsidR="00563C1F" w:rsidRDefault="00563C1F" w:rsidP="00F26B9E">
            <w:r>
              <w:t>A+ (</w:t>
            </w:r>
            <w:r w:rsidR="003B1DF5">
              <w:t>100</w:t>
            </w:r>
            <w:r>
              <w:t>%)</w:t>
            </w:r>
          </w:p>
          <w:p w14:paraId="2226BC86" w14:textId="4F89EB24" w:rsidR="00563C1F" w:rsidRDefault="003B1DF5" w:rsidP="00F26B9E">
            <w:r>
              <w:t>A (93-99</w:t>
            </w:r>
            <w:r w:rsidR="00563C1F">
              <w:t>)</w:t>
            </w:r>
          </w:p>
          <w:p w14:paraId="431B1C66" w14:textId="1A164118" w:rsidR="00563C1F" w:rsidRPr="008204A8" w:rsidRDefault="00563C1F" w:rsidP="00F26B9E">
            <w:r>
              <w:t>A- (90-92)</w:t>
            </w:r>
          </w:p>
        </w:tc>
        <w:tc>
          <w:tcPr>
            <w:tcW w:w="1590" w:type="dxa"/>
            <w:tcBorders>
              <w:top w:val="nil"/>
              <w:left w:val="nil"/>
              <w:bottom w:val="nil"/>
              <w:right w:val="nil"/>
            </w:tcBorders>
          </w:tcPr>
          <w:p w14:paraId="021D45FB" w14:textId="77777777" w:rsidR="00563C1F" w:rsidRDefault="00563C1F" w:rsidP="00F26B9E">
            <w:r>
              <w:t>B</w:t>
            </w:r>
            <w:r>
              <w:rPr>
                <w:rFonts w:hint="eastAsia"/>
              </w:rPr>
              <w:t>+</w:t>
            </w:r>
            <w:r>
              <w:t xml:space="preserve"> (87-89)</w:t>
            </w:r>
          </w:p>
          <w:p w14:paraId="38126841" w14:textId="33C18DE7" w:rsidR="00563C1F" w:rsidRDefault="00563C1F" w:rsidP="00F26B9E">
            <w:r>
              <w:rPr>
                <w:rFonts w:hint="eastAsia"/>
              </w:rPr>
              <w:t>B</w:t>
            </w:r>
            <w:r>
              <w:t xml:space="preserve"> (83-86)</w:t>
            </w:r>
          </w:p>
          <w:p w14:paraId="353656B0" w14:textId="7CC22B71" w:rsidR="00563C1F" w:rsidRDefault="00563C1F" w:rsidP="00563C1F">
            <w:r>
              <w:t>B-(80-82)</w:t>
            </w:r>
          </w:p>
        </w:tc>
        <w:tc>
          <w:tcPr>
            <w:tcW w:w="1590" w:type="dxa"/>
            <w:tcBorders>
              <w:top w:val="nil"/>
              <w:left w:val="nil"/>
              <w:bottom w:val="nil"/>
              <w:right w:val="nil"/>
            </w:tcBorders>
          </w:tcPr>
          <w:p w14:paraId="00A87CF3" w14:textId="77777777" w:rsidR="00563C1F" w:rsidRDefault="00563C1F" w:rsidP="00F26B9E">
            <w:r>
              <w:t>C+ (77-79)</w:t>
            </w:r>
          </w:p>
          <w:p w14:paraId="5ACE360A" w14:textId="5413717F" w:rsidR="00563C1F" w:rsidRDefault="00563C1F" w:rsidP="00F26B9E">
            <w:r>
              <w:t>C (73-76)</w:t>
            </w:r>
          </w:p>
          <w:p w14:paraId="33FC0D94" w14:textId="46295F5B" w:rsidR="00563C1F" w:rsidRDefault="00563C1F" w:rsidP="00F26B9E">
            <w:r>
              <w:t>C- (70-72)</w:t>
            </w:r>
          </w:p>
        </w:tc>
        <w:tc>
          <w:tcPr>
            <w:tcW w:w="1590" w:type="dxa"/>
            <w:tcBorders>
              <w:top w:val="nil"/>
              <w:left w:val="nil"/>
              <w:bottom w:val="nil"/>
              <w:right w:val="nil"/>
            </w:tcBorders>
          </w:tcPr>
          <w:p w14:paraId="67A1B3F1" w14:textId="77777777" w:rsidR="00563C1F" w:rsidRDefault="00563C1F" w:rsidP="00F26B9E">
            <w:r>
              <w:t>D+ (67-69)</w:t>
            </w:r>
          </w:p>
          <w:p w14:paraId="418101D6" w14:textId="16CDF02B" w:rsidR="00563C1F" w:rsidRDefault="00563C1F" w:rsidP="00F26B9E">
            <w:r>
              <w:t>D (63-66)</w:t>
            </w:r>
          </w:p>
          <w:p w14:paraId="0D304E0E" w14:textId="4991C27C" w:rsidR="00563C1F" w:rsidRDefault="00563C1F" w:rsidP="00563C1F">
            <w:r>
              <w:t>D- (60-62)</w:t>
            </w:r>
          </w:p>
        </w:tc>
        <w:tc>
          <w:tcPr>
            <w:tcW w:w="1590" w:type="dxa"/>
            <w:tcBorders>
              <w:top w:val="nil"/>
              <w:left w:val="nil"/>
              <w:bottom w:val="nil"/>
              <w:right w:val="nil"/>
            </w:tcBorders>
            <w:vAlign w:val="center"/>
          </w:tcPr>
          <w:p w14:paraId="112F245D" w14:textId="77777777" w:rsidR="00563C1F" w:rsidRDefault="00563C1F" w:rsidP="00F26B9E">
            <w:r>
              <w:t>F (&lt;60%)</w:t>
            </w:r>
          </w:p>
        </w:tc>
      </w:tr>
    </w:tbl>
    <w:p w14:paraId="2E7FD1BC" w14:textId="77777777" w:rsidR="00563C1F" w:rsidRDefault="00563C1F" w:rsidP="00563C1F"/>
    <w:p w14:paraId="22A9CC4A" w14:textId="34478AA7" w:rsidR="00563C1F" w:rsidRPr="00F26B9E" w:rsidRDefault="00995C1C" w:rsidP="00F26B9E">
      <w:pPr>
        <w:pStyle w:val="Heading3"/>
        <w:rPr>
          <w:u w:val="none"/>
        </w:rPr>
      </w:pPr>
      <w:r w:rsidRPr="00995C1C">
        <w:t>Attendance</w:t>
      </w:r>
      <w:r w:rsidRPr="00F26B9E">
        <w:rPr>
          <w:u w:val="none"/>
        </w:rPr>
        <w:t xml:space="preserve"> (10%)</w:t>
      </w:r>
    </w:p>
    <w:p w14:paraId="5A6822DA" w14:textId="77777777" w:rsidR="00D7135E" w:rsidRDefault="00A97431" w:rsidP="00D7135E">
      <w:r>
        <w:t xml:space="preserve">Attending both Tuesday and Thursday classes is mandatory. </w:t>
      </w:r>
      <w:r w:rsidR="00995C1C">
        <w:t>Beginning from week 2, your first two absences will be automatically excused to allow for routine illness and other unavoidable or important events like accidents, job interviews, etc.</w:t>
      </w:r>
      <w:r>
        <w:t xml:space="preserve"> Excluding week 1, spring break, and these two free absences, there is a total of 26 scheduled days of class, or 26 possible attendance points.</w:t>
      </w:r>
      <w:r w:rsidR="00F26B9E">
        <w:t xml:space="preserve"> Arriving 15+ minutes late or leaving 15+ minutes early will count as half a point.</w:t>
      </w:r>
    </w:p>
    <w:p w14:paraId="7D09EBC2" w14:textId="77777777" w:rsidR="00D7135E" w:rsidRDefault="00D7135E" w:rsidP="00D7135E"/>
    <w:p w14:paraId="5E0F42DA" w14:textId="2E7CAB08" w:rsidR="00F26B9E" w:rsidRDefault="00D7135E" w:rsidP="00D7135E">
      <w:r>
        <w:t>Additional e</w:t>
      </w:r>
      <w:r>
        <w:rPr>
          <w:rFonts w:hint="eastAsia"/>
        </w:rPr>
        <w:t>xcused absences must be</w:t>
      </w:r>
      <w:r>
        <w:t xml:space="preserve"> </w:t>
      </w:r>
      <w:r w:rsidR="00D57404">
        <w:rPr>
          <w:rFonts w:hint="eastAsia"/>
        </w:rPr>
        <w:t>req</w:t>
      </w:r>
      <w:r w:rsidR="00D57404">
        <w:t>uested using the UI’s</w:t>
      </w:r>
      <w:r w:rsidR="00D57404" w:rsidRPr="00AD4326">
        <w:t xml:space="preserve"> </w:t>
      </w:r>
      <w:hyperlink r:id="rId13" w:history="1">
        <w:r w:rsidR="00D57404" w:rsidRPr="00AD4326">
          <w:rPr>
            <w:rStyle w:val="Hyperlink"/>
          </w:rPr>
          <w:t>absence form</w:t>
        </w:r>
      </w:hyperlink>
      <w:r>
        <w:rPr>
          <w:rFonts w:hint="eastAsia"/>
        </w:rPr>
        <w:t xml:space="preserve"> at least 48 hours prior to the beginning of the class</w:t>
      </w:r>
      <w:r>
        <w:t xml:space="preserve"> to be missed. In the case of sudden illness or other extreme circumstances that occur within 48 hours, appropriate documentation must be submitted within three days of the absence. I have the final say in judging whether or not an absence is excusable. For any absence, you will still be responsible for the work missed.</w:t>
      </w:r>
    </w:p>
    <w:p w14:paraId="08033AD6" w14:textId="77777777" w:rsidR="00F26B9E" w:rsidRDefault="00F26B9E" w:rsidP="00563C1F"/>
    <w:p w14:paraId="035F722F" w14:textId="4BC459C0" w:rsidR="00995C1C" w:rsidRDefault="00F26B9E" w:rsidP="00F26B9E">
      <w:pPr>
        <w:pStyle w:val="Heading3"/>
      </w:pPr>
      <w:r>
        <w:t>Unit Quizzes</w:t>
      </w:r>
      <w:r w:rsidRPr="00F26B9E">
        <w:rPr>
          <w:u w:val="none"/>
        </w:rPr>
        <w:t xml:space="preserve"> (20%)  </w:t>
      </w:r>
      <w:r w:rsidR="00A97431" w:rsidRPr="00F26B9E">
        <w:rPr>
          <w:u w:val="none"/>
        </w:rPr>
        <w:t xml:space="preserve"> </w:t>
      </w:r>
    </w:p>
    <w:p w14:paraId="2372D739" w14:textId="2E848F81" w:rsidR="004A7CAD" w:rsidRDefault="00F26B9E" w:rsidP="004A7CAD">
      <w:r>
        <w:t xml:space="preserve">The class schedule is divided into three basic units: The Republican era, the Maoist era, and the Reform era. </w:t>
      </w:r>
      <w:r w:rsidR="004A7CAD">
        <w:t xml:space="preserve">At the end of each unit there will be a 30-minute take-home ICON quiz on the essential content and themes of the unit. Each quiz will consist of 10 multiple choice questions and one short essay question. </w:t>
      </w:r>
    </w:p>
    <w:p w14:paraId="07B76CE5" w14:textId="77777777" w:rsidR="004A7CAD" w:rsidRDefault="004A7CAD" w:rsidP="004A7CAD"/>
    <w:p w14:paraId="22D92FBC" w14:textId="77777777" w:rsidR="004A7CAD" w:rsidRDefault="004A7CAD" w:rsidP="004A7CAD">
      <w:r>
        <w:t>Quiz rules:</w:t>
      </w:r>
    </w:p>
    <w:p w14:paraId="3C040907" w14:textId="77777777" w:rsidR="0068056A" w:rsidRDefault="0068056A" w:rsidP="0068056A">
      <w:pPr>
        <w:pStyle w:val="ListParagraph"/>
        <w:numPr>
          <w:ilvl w:val="0"/>
          <w:numId w:val="13"/>
        </w:numPr>
      </w:pPr>
      <w:r>
        <w:t>Take the quiz by yourself. No collaboration is allowed.</w:t>
      </w:r>
    </w:p>
    <w:p w14:paraId="0F56F627" w14:textId="77777777" w:rsidR="00A4711C" w:rsidRDefault="00A4711C" w:rsidP="00A4711C">
      <w:pPr>
        <w:pStyle w:val="ListParagraph"/>
        <w:numPr>
          <w:ilvl w:val="0"/>
          <w:numId w:val="13"/>
        </w:numPr>
      </w:pPr>
      <w:r>
        <w:t>Do not share questions or answers with your classmates during or after the quiz.</w:t>
      </w:r>
    </w:p>
    <w:p w14:paraId="5DB6D378" w14:textId="77777777" w:rsidR="009302A2" w:rsidRDefault="009302A2" w:rsidP="009302A2">
      <w:pPr>
        <w:pStyle w:val="ListParagraph"/>
        <w:numPr>
          <w:ilvl w:val="0"/>
          <w:numId w:val="13"/>
        </w:numPr>
      </w:pPr>
      <w:r>
        <w:lastRenderedPageBreak/>
        <w:t xml:space="preserve">You are free to use any resources during the quiz, including textbook, notes, ppts, and the web. Keep in mind, however, that once you open the quiz you only have 30 minutes to complete it. </w:t>
      </w:r>
    </w:p>
    <w:p w14:paraId="539216D8" w14:textId="77777777" w:rsidR="004A7CAD" w:rsidRDefault="004A7CAD" w:rsidP="004A7CAD">
      <w:pPr>
        <w:pStyle w:val="ListParagraph"/>
        <w:numPr>
          <w:ilvl w:val="0"/>
          <w:numId w:val="13"/>
        </w:numPr>
      </w:pPr>
      <w:r>
        <w:t>Take the quiz on a PC with a full keyboard, in order to properly answer the short essay question.</w:t>
      </w:r>
    </w:p>
    <w:p w14:paraId="22A522AC" w14:textId="0C1E062F" w:rsidR="004A7CAD" w:rsidRDefault="004A7CAD" w:rsidP="004A7CAD">
      <w:pPr>
        <w:pStyle w:val="ListParagraph"/>
        <w:numPr>
          <w:ilvl w:val="0"/>
          <w:numId w:val="13"/>
        </w:numPr>
      </w:pPr>
      <w:r>
        <w:t xml:space="preserve">No make-up quizzes </w:t>
      </w:r>
      <w:r>
        <w:rPr>
          <w:rFonts w:hint="eastAsia"/>
        </w:rPr>
        <w:t>allowed</w:t>
      </w:r>
      <w:r>
        <w:t>.</w:t>
      </w:r>
    </w:p>
    <w:p w14:paraId="76DFEEF2" w14:textId="68FE65B2" w:rsidR="00A4711C" w:rsidRDefault="00A4711C" w:rsidP="00A4711C"/>
    <w:p w14:paraId="6525A6EA" w14:textId="774E0F18" w:rsidR="00F26B9E" w:rsidRDefault="00F340C3" w:rsidP="00563C1F">
      <w:r>
        <w:t>Any student who fails to follow these rules</w:t>
      </w:r>
      <w:r w:rsidR="00A4711C">
        <w:t xml:space="preserve"> </w:t>
      </w:r>
      <w:r>
        <w:t>will be reported for academic misconduct.</w:t>
      </w:r>
    </w:p>
    <w:p w14:paraId="21792135" w14:textId="77777777" w:rsidR="00F26B9E" w:rsidRDefault="00F26B9E" w:rsidP="00563C1F"/>
    <w:p w14:paraId="10743D31" w14:textId="089D7731" w:rsidR="00995C1C" w:rsidRDefault="00F26B9E" w:rsidP="00F26B9E">
      <w:pPr>
        <w:pStyle w:val="Heading3"/>
        <w:rPr>
          <w:u w:val="none"/>
        </w:rPr>
      </w:pPr>
      <w:r>
        <w:t>Peer Assessments</w:t>
      </w:r>
      <w:r>
        <w:rPr>
          <w:u w:val="none"/>
        </w:rPr>
        <w:t xml:space="preserve"> (10%)</w:t>
      </w:r>
    </w:p>
    <w:p w14:paraId="1BF24F6C" w14:textId="258B3052" w:rsidR="00F26B9E" w:rsidRDefault="003B1DF5" w:rsidP="00F26B9E">
      <w:r>
        <w:t>At the end of each unit,</w:t>
      </w:r>
      <w:r w:rsidR="009A1D03">
        <w:t xml:space="preserve"> </w:t>
      </w:r>
      <w:r w:rsidR="0001396E">
        <w:t>e</w:t>
      </w:r>
      <w:r w:rsidR="00944EC2">
        <w:t xml:space="preserve">ach student will be asked to complete </w:t>
      </w:r>
      <w:r w:rsidR="0001396E">
        <w:t>a group</w:t>
      </w:r>
      <w:r w:rsidR="00944EC2">
        <w:t xml:space="preserve"> peer assessment form, which consists of a self-evaluation and </w:t>
      </w:r>
      <w:r w:rsidR="0001396E">
        <w:t>peer</w:t>
      </w:r>
      <w:r w:rsidR="00944EC2">
        <w:t xml:space="preserve"> evaluation</w:t>
      </w:r>
      <w:r w:rsidR="00826859">
        <w:t xml:space="preserve"> of group work</w:t>
      </w:r>
      <w:r w:rsidR="00944EC2">
        <w:t xml:space="preserve">. </w:t>
      </w:r>
      <w:r w:rsidR="0001396E">
        <w:t>The purpose of these forms is to</w:t>
      </w:r>
      <w:r w:rsidR="0001396E" w:rsidRPr="0001396E">
        <w:t xml:space="preserve"> </w:t>
      </w:r>
      <w:r w:rsidR="0001396E">
        <w:t>help you reflect on your own co</w:t>
      </w:r>
      <w:r w:rsidR="00826859">
        <w:t>ntributions to group</w:t>
      </w:r>
      <w:r w:rsidR="0001396E">
        <w:t xml:space="preserve"> work </w:t>
      </w:r>
      <w:r w:rsidR="00944EC2">
        <w:t xml:space="preserve">and </w:t>
      </w:r>
      <w:r w:rsidR="0001396E">
        <w:t>to make sure everyo</w:t>
      </w:r>
      <w:r w:rsidR="00826859">
        <w:t>ne's group participation</w:t>
      </w:r>
      <w:r w:rsidR="0001396E">
        <w:t xml:space="preserve"> is evaluated fairly. These forms will be kept strictly confidential. </w:t>
      </w:r>
    </w:p>
    <w:p w14:paraId="488B9C53" w14:textId="77777777" w:rsidR="006C209D" w:rsidRDefault="006C209D" w:rsidP="00F26B9E"/>
    <w:p w14:paraId="26A2C1E6" w14:textId="08A242E0" w:rsidR="00361541" w:rsidRDefault="00944EC2" w:rsidP="00361541">
      <w:pPr>
        <w:pStyle w:val="Heading3"/>
      </w:pPr>
      <w:r>
        <w:t>Group Writing A</w:t>
      </w:r>
      <w:r w:rsidR="016DA2C5">
        <w:t>ssignments</w:t>
      </w:r>
      <w:r>
        <w:rPr>
          <w:u w:val="none"/>
        </w:rPr>
        <w:t xml:space="preserve"> (15</w:t>
      </w:r>
      <w:r w:rsidR="016DA2C5">
        <w:rPr>
          <w:u w:val="none"/>
        </w:rPr>
        <w:t>%)</w:t>
      </w:r>
    </w:p>
    <w:p w14:paraId="15B468B8" w14:textId="66E5C1A1" w:rsidR="006B109C" w:rsidRDefault="00750BBE" w:rsidP="00361541">
      <w:r>
        <w:t xml:space="preserve">Each </w:t>
      </w:r>
      <w:r w:rsidR="016DA2C5">
        <w:t>group</w:t>
      </w:r>
      <w:r>
        <w:t xml:space="preserve"> must submit </w:t>
      </w:r>
      <w:r w:rsidR="000E5034">
        <w:t xml:space="preserve">online </w:t>
      </w:r>
      <w:r>
        <w:t>a collaborative text about their assigned primary document every</w:t>
      </w:r>
      <w:r w:rsidR="016DA2C5">
        <w:t xml:space="preserve"> Wednesday</w:t>
      </w:r>
      <w:r>
        <w:t xml:space="preserve"> night</w:t>
      </w:r>
      <w:r w:rsidR="016DA2C5">
        <w:t xml:space="preserve"> at 9pm. </w:t>
      </w:r>
      <w:r>
        <w:t>This text</w:t>
      </w:r>
      <w:r w:rsidR="00944EC2">
        <w:t xml:space="preserve"> </w:t>
      </w:r>
      <w:r>
        <w:t>should function as a</w:t>
      </w:r>
      <w:r w:rsidR="003B1DF5">
        <w:t xml:space="preserve"> detailed outline or</w:t>
      </w:r>
      <w:r>
        <w:t xml:space="preserve"> notes for the 5-minute group presentations on</w:t>
      </w:r>
      <w:r w:rsidR="00944EC2">
        <w:t xml:space="preserve"> Thursdays</w:t>
      </w:r>
      <w:r w:rsidR="006C23C0" w:rsidRPr="006C23C0">
        <w:t xml:space="preserve"> </w:t>
      </w:r>
      <w:r w:rsidR="006C23C0">
        <w:t>and be a maximum of one page long. S</w:t>
      </w:r>
      <w:r w:rsidR="00944EC2">
        <w:t>ee “Course Format” above</w:t>
      </w:r>
      <w:r w:rsidR="006C23C0">
        <w:t xml:space="preserve"> for more information</w:t>
      </w:r>
      <w:r w:rsidR="00944EC2">
        <w:t xml:space="preserve">. </w:t>
      </w:r>
      <w:r>
        <w:t xml:space="preserve">This text should be more detailed than a bullet-point outline, but less detailed than a full speech transcript. </w:t>
      </w:r>
      <w:r w:rsidR="00944EC2">
        <w:t xml:space="preserve">In general, the text should answer the basic question, “Why is this document important?” </w:t>
      </w:r>
      <w:r w:rsidR="000E5034">
        <w:t>The objective of the group writing is to practice thinking analytically through both collaboration and writing.</w:t>
      </w:r>
    </w:p>
    <w:p w14:paraId="48151835" w14:textId="7EBD66CF" w:rsidR="00750BBE" w:rsidRDefault="00750BBE" w:rsidP="00361541"/>
    <w:p w14:paraId="431E126D" w14:textId="24BFBC93" w:rsidR="00750BBE" w:rsidRPr="00750BBE" w:rsidRDefault="00750BBE" w:rsidP="00750BBE">
      <w:pPr>
        <w:pStyle w:val="Heading3"/>
        <w:rPr>
          <w:u w:val="none"/>
        </w:rPr>
      </w:pPr>
      <w:r>
        <w:t>Group Presentations</w:t>
      </w:r>
      <w:r>
        <w:rPr>
          <w:u w:val="none"/>
        </w:rPr>
        <w:t xml:space="preserve"> (15%)</w:t>
      </w:r>
    </w:p>
    <w:p w14:paraId="5307C532" w14:textId="01C68C0E" w:rsidR="00750BBE" w:rsidRDefault="00B360CF" w:rsidP="00361541">
      <w:r>
        <w:t>Every Thursday in class each group must give a 5-minute critical introduction to their assigned primary document and be prepared to answer questions about it. See “Course Format” above for more information.</w:t>
      </w:r>
      <w:r w:rsidR="000E5034">
        <w:t xml:space="preserve"> The objective of the group presentations is to practice verbal communication skills.</w:t>
      </w:r>
    </w:p>
    <w:p w14:paraId="38F79861" w14:textId="497BF901" w:rsidR="000E5034" w:rsidRDefault="000E5034" w:rsidP="00361541"/>
    <w:p w14:paraId="340C743B" w14:textId="0B301384" w:rsidR="000E5034" w:rsidRDefault="000E5034" w:rsidP="000E5034">
      <w:pPr>
        <w:pStyle w:val="Heading3"/>
      </w:pPr>
      <w:r>
        <w:t>Question Submissions</w:t>
      </w:r>
      <w:r>
        <w:rPr>
          <w:u w:val="none"/>
        </w:rPr>
        <w:t xml:space="preserve"> (10%)</w:t>
      </w:r>
    </w:p>
    <w:p w14:paraId="100793F6" w14:textId="66BDF2E1" w:rsidR="00FB73AB" w:rsidRDefault="00750BBE" w:rsidP="00361541">
      <w:r>
        <w:t xml:space="preserve">Each </w:t>
      </w:r>
      <w:r w:rsidR="000E5034">
        <w:t xml:space="preserve">student must </w:t>
      </w:r>
      <w:r>
        <w:t xml:space="preserve">submit </w:t>
      </w:r>
      <w:r w:rsidR="000E5034">
        <w:t xml:space="preserve">online </w:t>
      </w:r>
      <w:r>
        <w:t xml:space="preserve">one </w:t>
      </w:r>
      <w:r w:rsidR="000E5034">
        <w:t>reflective thought/q</w:t>
      </w:r>
      <w:r>
        <w:t xml:space="preserve">uestion </w:t>
      </w:r>
      <w:r w:rsidR="000E5034">
        <w:t xml:space="preserve">every </w:t>
      </w:r>
      <w:r>
        <w:t>Monday</w:t>
      </w:r>
      <w:r w:rsidR="000E5034">
        <w:t xml:space="preserve"> night</w:t>
      </w:r>
      <w:r>
        <w:t xml:space="preserve"> at 9pm</w:t>
      </w:r>
      <w:r w:rsidR="000E5034">
        <w:t xml:space="preserve">. </w:t>
      </w:r>
      <w:r w:rsidR="016DA2C5">
        <w:t xml:space="preserve">The question must identify a specific conceptual or analytical problem that you found in the assigned reading, and be </w:t>
      </w:r>
      <w:r w:rsidR="000E5034">
        <w:t>a maximum of</w:t>
      </w:r>
      <w:r w:rsidR="001D30ED">
        <w:t xml:space="preserve"> three sentences long</w:t>
      </w:r>
      <w:r w:rsidR="016DA2C5">
        <w:t xml:space="preserve">. Your question should not be overly abstract or </w:t>
      </w:r>
      <w:r w:rsidR="002A2A49">
        <w:t xml:space="preserve">narrowly </w:t>
      </w:r>
      <w:r w:rsidR="016DA2C5">
        <w:t xml:space="preserve">factual. For example, “Why did Chinese </w:t>
      </w:r>
      <w:r w:rsidR="000E5034">
        <w:t>farmers</w:t>
      </w:r>
      <w:r w:rsidR="016DA2C5">
        <w:t xml:space="preserve"> support communism?” is overly abstract, and “When did communist land reform begin in Sichuan Province?” is a factual or empirical question. </w:t>
      </w:r>
      <w:r w:rsidR="002A2A49">
        <w:t>In contrast, a</w:t>
      </w:r>
      <w:r w:rsidR="016DA2C5">
        <w:t xml:space="preserve"> more specific and analytical question could be, “Did any landlords in Sichuan Province support early communist land reform policies? If so, why?” The</w:t>
      </w:r>
      <w:r w:rsidR="002A2A49">
        <w:t xml:space="preserve"> objective</w:t>
      </w:r>
      <w:r w:rsidR="016DA2C5">
        <w:t xml:space="preserve"> of the question assignment is to make you think about the reading assignments and express your</w:t>
      </w:r>
      <w:r w:rsidR="002A2A49">
        <w:t xml:space="preserve"> ideas</w:t>
      </w:r>
      <w:r w:rsidR="016DA2C5">
        <w:t xml:space="preserve"> clearly and effectively in 1-3 sentences. </w:t>
      </w:r>
    </w:p>
    <w:p w14:paraId="69D997B2" w14:textId="3B4398AB" w:rsidR="00FD4EF9" w:rsidRDefault="00FD4EF9" w:rsidP="00361541"/>
    <w:p w14:paraId="2B44AF6A" w14:textId="1BBFF372" w:rsidR="002A2A49" w:rsidRDefault="002A2A49" w:rsidP="002A2A49">
      <w:pPr>
        <w:pStyle w:val="Heading3"/>
      </w:pPr>
      <w:r>
        <w:t xml:space="preserve">Final Exam </w:t>
      </w:r>
      <w:r>
        <w:rPr>
          <w:u w:val="none"/>
        </w:rPr>
        <w:t>(20%)</w:t>
      </w:r>
    </w:p>
    <w:p w14:paraId="503529AC" w14:textId="7EFA301C" w:rsidR="002A2A49" w:rsidRDefault="002A2A49" w:rsidP="00FB73AB">
      <w:r>
        <w:t>The final exam will be a take-home cumulat</w:t>
      </w:r>
      <w:r w:rsidR="003B1DF5">
        <w:t>ive essay exam, due online May 1</w:t>
      </w:r>
      <w:r w:rsidR="00961FED">
        <w:t>5</w:t>
      </w:r>
      <w:r w:rsidRPr="002A2A49">
        <w:rPr>
          <w:vertAlign w:val="superscript"/>
        </w:rPr>
        <w:t>th</w:t>
      </w:r>
      <w:r>
        <w:t>. The format of the exam will be two 1,000-word essay questions.</w:t>
      </w:r>
    </w:p>
    <w:p w14:paraId="64BB358A" w14:textId="2DCCF44C" w:rsidR="002A2A49" w:rsidRDefault="002A2A49" w:rsidP="002A2A49"/>
    <w:p w14:paraId="2AC4CF51" w14:textId="77777777" w:rsidR="009733BA" w:rsidRDefault="009733BA" w:rsidP="002A2A49"/>
    <w:p w14:paraId="1ABD193B" w14:textId="2B57DCB7" w:rsidR="001B5E1E" w:rsidRDefault="016DA2C5" w:rsidP="00A27644">
      <w:pPr>
        <w:pStyle w:val="Heading3"/>
      </w:pPr>
      <w:r>
        <w:lastRenderedPageBreak/>
        <w:t>Extra Credit</w:t>
      </w:r>
    </w:p>
    <w:p w14:paraId="4C0D8CF1" w14:textId="51B03C19" w:rsidR="0042246F" w:rsidRPr="0042246F" w:rsidRDefault="016DA2C5" w:rsidP="0042246F">
      <w:r>
        <w:t xml:space="preserve">Extra credit will be given for every course-related outside event during the semester that you attend and then report to me in due time (by the next class following the event). For students who </w:t>
      </w:r>
      <w:r w:rsidR="003B1DF5">
        <w:t xml:space="preserve">did not grow up in </w:t>
      </w:r>
      <w:r w:rsidR="00A9056D">
        <w:t>a Chinese family</w:t>
      </w:r>
      <w:r>
        <w:t>, this also applies to attending informal gatherings related to Chinese holidays (e.g. Chinese New Year). Conversely, for students from China, you can also get extra credit for inviting your classmates to any such gatherings.</w:t>
      </w:r>
      <w:r w:rsidR="00D7135E">
        <w:t xml:space="preserve"> Events will be announced over the course of the semester as they become known to me, and there are typically only about three per semester. </w:t>
      </w:r>
      <w:r>
        <w:t xml:space="preserve">The extra credit will be applied </w:t>
      </w:r>
      <w:r w:rsidR="00D7135E">
        <w:t>to the following unit quiz on the calendar</w:t>
      </w:r>
      <w:r>
        <w:t>.</w:t>
      </w:r>
    </w:p>
    <w:p w14:paraId="323ED034" w14:textId="6304DB51" w:rsidR="004A7B1F" w:rsidRDefault="004A7B1F" w:rsidP="00361541"/>
    <w:p w14:paraId="4C5EAF68" w14:textId="14687D6C" w:rsidR="002A2A49" w:rsidRDefault="002A2A49" w:rsidP="002A2A49">
      <w:pPr>
        <w:pStyle w:val="Heading3"/>
      </w:pPr>
      <w:r>
        <w:t>Late Policy</w:t>
      </w:r>
    </w:p>
    <w:p w14:paraId="5E6D26CE" w14:textId="140305C6" w:rsidR="00913443" w:rsidRDefault="00A9056D" w:rsidP="009A1D03">
      <w:r>
        <w:t>Any assignment that is submitted within one week after the stated due date will receive half credit. Any assignment that is more than one week late will not be counted (0 points).</w:t>
      </w:r>
      <w:r w:rsidR="002A2A49">
        <w:t xml:space="preserve"> </w:t>
      </w:r>
    </w:p>
    <w:p w14:paraId="53012C6F" w14:textId="77777777" w:rsidR="00793D56" w:rsidRDefault="00793D56" w:rsidP="009A1D03">
      <w:bookmarkStart w:id="0" w:name="_GoBack"/>
      <w:bookmarkEnd w:id="0"/>
    </w:p>
    <w:p w14:paraId="708F33A1" w14:textId="6324272E" w:rsidR="005D7BC3" w:rsidRPr="005D7BC3" w:rsidRDefault="00A27644" w:rsidP="005D7BC3">
      <w:pPr>
        <w:pStyle w:val="Heading1"/>
      </w:pPr>
      <w:r>
        <w:t>Class S</w:t>
      </w:r>
      <w:r w:rsidR="016DA2C5">
        <w:t>chedule</w:t>
      </w:r>
    </w:p>
    <w:p w14:paraId="6138F3D8" w14:textId="77777777" w:rsidR="000559DC" w:rsidRPr="000559DC" w:rsidRDefault="000559DC" w:rsidP="000559DC"/>
    <w:tbl>
      <w:tblPr>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798"/>
        <w:gridCol w:w="859"/>
        <w:gridCol w:w="4274"/>
        <w:gridCol w:w="1695"/>
      </w:tblGrid>
      <w:tr w:rsidR="000559DC" w:rsidRPr="00C47FAB" w14:paraId="67C6FEC4" w14:textId="77777777" w:rsidTr="00B037E9">
        <w:trPr>
          <w:trHeight w:val="630"/>
        </w:trPr>
        <w:tc>
          <w:tcPr>
            <w:tcW w:w="471" w:type="pct"/>
            <w:shd w:val="clear" w:color="auto" w:fill="auto"/>
            <w:noWrap/>
            <w:vAlign w:val="center"/>
            <w:hideMark/>
          </w:tcPr>
          <w:p w14:paraId="1D260199" w14:textId="77777777" w:rsidR="00C47FAB" w:rsidRPr="00C47FAB" w:rsidRDefault="00C47FAB">
            <w:pPr>
              <w:jc w:val="center"/>
              <w:rPr>
                <w:rFonts w:eastAsia="Times New Roman"/>
                <w:b/>
                <w:bCs/>
                <w:color w:val="000000"/>
              </w:rPr>
            </w:pPr>
            <w:r w:rsidRPr="00C47FAB">
              <w:rPr>
                <w:rFonts w:eastAsia="Times New Roman"/>
                <w:b/>
                <w:bCs/>
                <w:color w:val="000000"/>
              </w:rPr>
              <w:t>Week</w:t>
            </w:r>
          </w:p>
        </w:tc>
        <w:tc>
          <w:tcPr>
            <w:tcW w:w="944" w:type="pct"/>
            <w:shd w:val="clear" w:color="auto" w:fill="auto"/>
            <w:vAlign w:val="center"/>
            <w:hideMark/>
          </w:tcPr>
          <w:p w14:paraId="5617FB96" w14:textId="77777777" w:rsidR="00C47FAB" w:rsidRPr="00C47FAB" w:rsidRDefault="00C47FAB" w:rsidP="00C47FAB">
            <w:pPr>
              <w:jc w:val="center"/>
              <w:rPr>
                <w:rFonts w:eastAsia="Times New Roman"/>
                <w:b/>
                <w:bCs/>
                <w:color w:val="000000"/>
              </w:rPr>
            </w:pPr>
            <w:r w:rsidRPr="00C47FAB">
              <w:rPr>
                <w:rFonts w:eastAsia="Times New Roman"/>
                <w:b/>
                <w:bCs/>
                <w:color w:val="000000"/>
              </w:rPr>
              <w:t>Topic</w:t>
            </w:r>
          </w:p>
        </w:tc>
        <w:tc>
          <w:tcPr>
            <w:tcW w:w="451" w:type="pct"/>
            <w:shd w:val="clear" w:color="auto" w:fill="auto"/>
            <w:vAlign w:val="center"/>
            <w:hideMark/>
          </w:tcPr>
          <w:p w14:paraId="711B7B63" w14:textId="77777777" w:rsidR="00C47FAB" w:rsidRPr="00C47FAB" w:rsidRDefault="00C47FAB" w:rsidP="00C47FAB">
            <w:pPr>
              <w:jc w:val="center"/>
              <w:rPr>
                <w:rFonts w:eastAsia="Times New Roman"/>
                <w:b/>
                <w:bCs/>
                <w:color w:val="000000"/>
              </w:rPr>
            </w:pPr>
            <w:r w:rsidRPr="00C47FAB">
              <w:rPr>
                <w:rFonts w:eastAsia="Times New Roman"/>
                <w:b/>
                <w:bCs/>
                <w:color w:val="000000"/>
              </w:rPr>
              <w:t>Class (Date)</w:t>
            </w:r>
          </w:p>
        </w:tc>
        <w:tc>
          <w:tcPr>
            <w:tcW w:w="2244" w:type="pct"/>
            <w:shd w:val="clear" w:color="auto" w:fill="auto"/>
            <w:noWrap/>
            <w:vAlign w:val="center"/>
            <w:hideMark/>
          </w:tcPr>
          <w:p w14:paraId="46597342" w14:textId="77777777" w:rsidR="00C47FAB" w:rsidRPr="00C47FAB" w:rsidRDefault="00C47FAB" w:rsidP="00C47FAB">
            <w:pPr>
              <w:jc w:val="center"/>
              <w:rPr>
                <w:rFonts w:eastAsia="Times New Roman"/>
                <w:b/>
                <w:bCs/>
                <w:color w:val="000000"/>
              </w:rPr>
            </w:pPr>
            <w:r w:rsidRPr="00C47FAB">
              <w:rPr>
                <w:rFonts w:eastAsia="Times New Roman"/>
                <w:b/>
                <w:bCs/>
                <w:color w:val="000000"/>
              </w:rPr>
              <w:t>Homework Before Class</w:t>
            </w:r>
          </w:p>
        </w:tc>
        <w:tc>
          <w:tcPr>
            <w:tcW w:w="889" w:type="pct"/>
            <w:shd w:val="clear" w:color="auto" w:fill="auto"/>
            <w:vAlign w:val="center"/>
            <w:hideMark/>
          </w:tcPr>
          <w:p w14:paraId="70A79333" w14:textId="77777777" w:rsidR="00C47FAB" w:rsidRPr="00C47FAB" w:rsidRDefault="00C47FAB" w:rsidP="00C47FAB">
            <w:pPr>
              <w:jc w:val="center"/>
              <w:rPr>
                <w:rFonts w:eastAsia="Times New Roman"/>
                <w:b/>
                <w:bCs/>
                <w:color w:val="000000"/>
              </w:rPr>
            </w:pPr>
            <w:r w:rsidRPr="00C47FAB">
              <w:rPr>
                <w:rFonts w:eastAsia="Times New Roman"/>
                <w:b/>
                <w:bCs/>
                <w:color w:val="000000"/>
              </w:rPr>
              <w:t>Classwork</w:t>
            </w:r>
          </w:p>
        </w:tc>
      </w:tr>
      <w:tr w:rsidR="000559DC" w:rsidRPr="00C47FAB" w14:paraId="07B8C89A" w14:textId="77777777" w:rsidTr="00B037E9">
        <w:trPr>
          <w:trHeight w:val="630"/>
        </w:trPr>
        <w:tc>
          <w:tcPr>
            <w:tcW w:w="471" w:type="pct"/>
            <w:vMerge w:val="restart"/>
            <w:shd w:val="clear" w:color="auto" w:fill="auto"/>
            <w:noWrap/>
            <w:hideMark/>
          </w:tcPr>
          <w:p w14:paraId="58288D21" w14:textId="77777777" w:rsidR="00C47FAB" w:rsidRPr="00C47FAB" w:rsidRDefault="00C47FAB" w:rsidP="00C47FAB">
            <w:pPr>
              <w:rPr>
                <w:rFonts w:eastAsia="Times New Roman"/>
                <w:color w:val="000000"/>
              </w:rPr>
            </w:pPr>
            <w:r w:rsidRPr="00C47FAB">
              <w:rPr>
                <w:rFonts w:eastAsia="Times New Roman"/>
                <w:color w:val="000000"/>
              </w:rPr>
              <w:t>1</w:t>
            </w:r>
          </w:p>
        </w:tc>
        <w:tc>
          <w:tcPr>
            <w:tcW w:w="944" w:type="pct"/>
            <w:vMerge w:val="restart"/>
            <w:shd w:val="clear" w:color="auto" w:fill="auto"/>
            <w:hideMark/>
          </w:tcPr>
          <w:p w14:paraId="26BB025B" w14:textId="77777777" w:rsidR="00C47FAB" w:rsidRPr="00C47FAB" w:rsidRDefault="00C47FAB" w:rsidP="00C47FAB">
            <w:pPr>
              <w:rPr>
                <w:rFonts w:eastAsia="Times New Roman"/>
                <w:color w:val="000000"/>
              </w:rPr>
            </w:pPr>
            <w:r w:rsidRPr="00C47FAB">
              <w:rPr>
                <w:rFonts w:eastAsia="Times New Roman"/>
                <w:color w:val="000000"/>
              </w:rPr>
              <w:t>Introduction and Background</w:t>
            </w:r>
          </w:p>
        </w:tc>
        <w:tc>
          <w:tcPr>
            <w:tcW w:w="451" w:type="pct"/>
            <w:shd w:val="clear" w:color="auto" w:fill="auto"/>
            <w:noWrap/>
            <w:hideMark/>
          </w:tcPr>
          <w:p w14:paraId="6F562EF4" w14:textId="77777777" w:rsidR="00C47FAB" w:rsidRPr="00C47FAB" w:rsidRDefault="00C47FAB" w:rsidP="00C47FAB">
            <w:pPr>
              <w:rPr>
                <w:rFonts w:eastAsia="Times New Roman"/>
                <w:color w:val="000000"/>
              </w:rPr>
            </w:pPr>
            <w:r w:rsidRPr="00C47FAB">
              <w:rPr>
                <w:rFonts w:eastAsia="Times New Roman"/>
                <w:color w:val="000000"/>
              </w:rPr>
              <w:t>1/21</w:t>
            </w:r>
          </w:p>
        </w:tc>
        <w:tc>
          <w:tcPr>
            <w:tcW w:w="2244" w:type="pct"/>
            <w:shd w:val="clear" w:color="auto" w:fill="auto"/>
            <w:hideMark/>
          </w:tcPr>
          <w:p w14:paraId="585434EF" w14:textId="77777777" w:rsidR="00C47FAB" w:rsidRPr="00C47FAB" w:rsidRDefault="00C47FAB" w:rsidP="00C47FAB">
            <w:pPr>
              <w:rPr>
                <w:rFonts w:eastAsia="Times New Roman"/>
                <w:color w:val="000000"/>
              </w:rPr>
            </w:pPr>
            <w:r w:rsidRPr="00C47FAB">
              <w:rPr>
                <w:rFonts w:eastAsia="Times New Roman"/>
                <w:color w:val="000000"/>
              </w:rPr>
              <w:t>- Read: course syllabus</w:t>
            </w:r>
          </w:p>
        </w:tc>
        <w:tc>
          <w:tcPr>
            <w:tcW w:w="889" w:type="pct"/>
            <w:shd w:val="clear" w:color="auto" w:fill="auto"/>
            <w:hideMark/>
          </w:tcPr>
          <w:p w14:paraId="317F9D0D" w14:textId="14905DF2" w:rsidR="00C47FAB" w:rsidRPr="00C47FAB" w:rsidRDefault="000559DC" w:rsidP="00C47FAB">
            <w:pPr>
              <w:rPr>
                <w:rFonts w:eastAsia="Times New Roman"/>
                <w:color w:val="000000"/>
              </w:rPr>
            </w:pPr>
            <w:r>
              <w:rPr>
                <w:rFonts w:eastAsia="Times New Roman"/>
                <w:color w:val="000000"/>
              </w:rPr>
              <w:t xml:space="preserve">- </w:t>
            </w:r>
            <w:r w:rsidR="00C47FAB" w:rsidRPr="00C47FAB">
              <w:rPr>
                <w:rFonts w:eastAsia="Times New Roman"/>
                <w:color w:val="000000"/>
              </w:rPr>
              <w:t>Introductions and course overview</w:t>
            </w:r>
          </w:p>
        </w:tc>
      </w:tr>
      <w:tr w:rsidR="000559DC" w:rsidRPr="00C47FAB" w14:paraId="0F78525A" w14:textId="77777777" w:rsidTr="00B037E9">
        <w:trPr>
          <w:trHeight w:val="315"/>
        </w:trPr>
        <w:tc>
          <w:tcPr>
            <w:tcW w:w="471" w:type="pct"/>
            <w:vMerge/>
            <w:vAlign w:val="center"/>
            <w:hideMark/>
          </w:tcPr>
          <w:p w14:paraId="56F47D5B" w14:textId="77777777" w:rsidR="00C47FAB" w:rsidRPr="00C47FAB" w:rsidRDefault="00C47FAB" w:rsidP="00C47FAB">
            <w:pPr>
              <w:rPr>
                <w:rFonts w:eastAsia="Times New Roman"/>
                <w:color w:val="000000"/>
              </w:rPr>
            </w:pPr>
          </w:p>
        </w:tc>
        <w:tc>
          <w:tcPr>
            <w:tcW w:w="944" w:type="pct"/>
            <w:vMerge/>
            <w:vAlign w:val="center"/>
            <w:hideMark/>
          </w:tcPr>
          <w:p w14:paraId="7C79FBD9" w14:textId="77777777" w:rsidR="00C47FAB" w:rsidRPr="00C47FAB" w:rsidRDefault="00C47FAB" w:rsidP="00C47FAB">
            <w:pPr>
              <w:rPr>
                <w:rFonts w:eastAsia="Times New Roman"/>
                <w:color w:val="000000"/>
              </w:rPr>
            </w:pPr>
          </w:p>
        </w:tc>
        <w:tc>
          <w:tcPr>
            <w:tcW w:w="451" w:type="pct"/>
            <w:shd w:val="clear" w:color="auto" w:fill="auto"/>
            <w:noWrap/>
            <w:hideMark/>
          </w:tcPr>
          <w:p w14:paraId="6EBFB455" w14:textId="77777777" w:rsidR="00C47FAB" w:rsidRPr="00C47FAB" w:rsidRDefault="00C47FAB" w:rsidP="00C47FAB">
            <w:pPr>
              <w:rPr>
                <w:rFonts w:eastAsia="Times New Roman"/>
                <w:color w:val="000000"/>
              </w:rPr>
            </w:pPr>
            <w:r w:rsidRPr="00C47FAB">
              <w:rPr>
                <w:rFonts w:eastAsia="Times New Roman"/>
                <w:color w:val="000000"/>
              </w:rPr>
              <w:t>1/23</w:t>
            </w:r>
          </w:p>
        </w:tc>
        <w:tc>
          <w:tcPr>
            <w:tcW w:w="2244" w:type="pct"/>
            <w:shd w:val="clear" w:color="auto" w:fill="auto"/>
            <w:hideMark/>
          </w:tcPr>
          <w:p w14:paraId="4B760E80" w14:textId="77777777" w:rsidR="00C47FAB" w:rsidRPr="00C47FAB" w:rsidRDefault="00C47FAB" w:rsidP="00C47FAB">
            <w:pPr>
              <w:rPr>
                <w:rFonts w:eastAsia="Times New Roman"/>
                <w:color w:val="000000"/>
              </w:rPr>
            </w:pPr>
          </w:p>
        </w:tc>
        <w:tc>
          <w:tcPr>
            <w:tcW w:w="889" w:type="pct"/>
            <w:shd w:val="clear" w:color="auto" w:fill="auto"/>
            <w:hideMark/>
          </w:tcPr>
          <w:p w14:paraId="0B171474" w14:textId="77777777" w:rsidR="00C47FAB" w:rsidRPr="00C47FAB" w:rsidRDefault="00C47FAB" w:rsidP="00C47FAB">
            <w:pPr>
              <w:rPr>
                <w:rFonts w:eastAsia="Times New Roman"/>
                <w:color w:val="000000"/>
              </w:rPr>
            </w:pPr>
            <w:r w:rsidRPr="00C47FAB">
              <w:rPr>
                <w:rFonts w:eastAsia="Times New Roman"/>
                <w:color w:val="000000"/>
              </w:rPr>
              <w:t>China to 1911</w:t>
            </w:r>
          </w:p>
        </w:tc>
      </w:tr>
      <w:tr w:rsidR="00C47FAB" w:rsidRPr="00C47FAB" w14:paraId="7FB07088" w14:textId="77777777" w:rsidTr="00B037E9">
        <w:trPr>
          <w:trHeight w:val="315"/>
        </w:trPr>
        <w:tc>
          <w:tcPr>
            <w:tcW w:w="5000" w:type="pct"/>
            <w:gridSpan w:val="5"/>
            <w:shd w:val="clear" w:color="auto" w:fill="auto"/>
            <w:noWrap/>
            <w:hideMark/>
          </w:tcPr>
          <w:p w14:paraId="15FC009E" w14:textId="77777777" w:rsidR="00C47FAB" w:rsidRPr="00C47FAB" w:rsidRDefault="00C47FAB" w:rsidP="00C47FAB">
            <w:pPr>
              <w:jc w:val="center"/>
              <w:rPr>
                <w:rFonts w:eastAsia="Times New Roman"/>
                <w:b/>
                <w:bCs/>
                <w:color w:val="000000"/>
              </w:rPr>
            </w:pPr>
            <w:r w:rsidRPr="00C47FAB">
              <w:rPr>
                <w:rFonts w:eastAsia="Times New Roman"/>
                <w:b/>
                <w:bCs/>
                <w:color w:val="000000"/>
              </w:rPr>
              <w:t>Unit 1: The Republican Era (1911-1949)</w:t>
            </w:r>
          </w:p>
        </w:tc>
      </w:tr>
      <w:tr w:rsidR="000559DC" w:rsidRPr="00C47FAB" w14:paraId="2641098E" w14:textId="77777777" w:rsidTr="00B037E9">
        <w:trPr>
          <w:trHeight w:val="630"/>
        </w:trPr>
        <w:tc>
          <w:tcPr>
            <w:tcW w:w="471" w:type="pct"/>
            <w:vMerge w:val="restart"/>
            <w:shd w:val="clear" w:color="auto" w:fill="auto"/>
            <w:noWrap/>
            <w:hideMark/>
          </w:tcPr>
          <w:p w14:paraId="2EDA0805" w14:textId="77777777" w:rsidR="00C47FAB" w:rsidRPr="00C47FAB" w:rsidRDefault="00C47FAB" w:rsidP="00C47FAB">
            <w:pPr>
              <w:rPr>
                <w:rFonts w:eastAsia="Times New Roman"/>
                <w:color w:val="000000"/>
              </w:rPr>
            </w:pPr>
            <w:r w:rsidRPr="00C47FAB">
              <w:rPr>
                <w:rFonts w:eastAsia="Times New Roman"/>
                <w:color w:val="000000"/>
              </w:rPr>
              <w:t>2</w:t>
            </w:r>
          </w:p>
        </w:tc>
        <w:tc>
          <w:tcPr>
            <w:tcW w:w="944" w:type="pct"/>
            <w:vMerge w:val="restart"/>
            <w:shd w:val="clear" w:color="auto" w:fill="auto"/>
            <w:hideMark/>
          </w:tcPr>
          <w:p w14:paraId="7D726FF8" w14:textId="77777777" w:rsidR="00C47FAB" w:rsidRPr="00C47FAB" w:rsidRDefault="00C47FAB" w:rsidP="00C47FAB">
            <w:pPr>
              <w:rPr>
                <w:rFonts w:eastAsia="Times New Roman"/>
                <w:color w:val="000000"/>
              </w:rPr>
            </w:pPr>
            <w:r w:rsidRPr="00C47FAB">
              <w:rPr>
                <w:rFonts w:eastAsia="Times New Roman"/>
                <w:color w:val="000000"/>
              </w:rPr>
              <w:t>The Early Republic: Political and Social Fragmentation</w:t>
            </w:r>
          </w:p>
        </w:tc>
        <w:tc>
          <w:tcPr>
            <w:tcW w:w="451" w:type="pct"/>
            <w:shd w:val="clear" w:color="auto" w:fill="auto"/>
            <w:noWrap/>
            <w:hideMark/>
          </w:tcPr>
          <w:p w14:paraId="2A3E7A3A" w14:textId="77777777" w:rsidR="00C47FAB" w:rsidRPr="00C47FAB" w:rsidRDefault="00C47FAB" w:rsidP="00C47FAB">
            <w:pPr>
              <w:rPr>
                <w:rFonts w:eastAsia="Times New Roman"/>
                <w:color w:val="000000"/>
              </w:rPr>
            </w:pPr>
            <w:r w:rsidRPr="00C47FAB">
              <w:rPr>
                <w:rFonts w:eastAsia="Times New Roman"/>
                <w:color w:val="000000"/>
              </w:rPr>
              <w:t>1/28</w:t>
            </w:r>
          </w:p>
        </w:tc>
        <w:tc>
          <w:tcPr>
            <w:tcW w:w="2244" w:type="pct"/>
            <w:shd w:val="clear" w:color="auto" w:fill="auto"/>
            <w:hideMark/>
          </w:tcPr>
          <w:p w14:paraId="39E3C3BC" w14:textId="77777777" w:rsidR="00C47FAB" w:rsidRPr="00C47FAB" w:rsidRDefault="00C47FAB" w:rsidP="00C47FAB">
            <w:pPr>
              <w:rPr>
                <w:rFonts w:eastAsia="Times New Roman"/>
                <w:color w:val="000000"/>
              </w:rPr>
            </w:pPr>
            <w:r w:rsidRPr="00C47FAB">
              <w:rPr>
                <w:rFonts w:eastAsia="Times New Roman"/>
                <w:color w:val="000000"/>
              </w:rPr>
              <w:t>- Read: Blue book, pp.267-295</w:t>
            </w:r>
            <w:r w:rsidRPr="00C47FAB">
              <w:rPr>
                <w:rFonts w:eastAsia="Times New Roman"/>
                <w:color w:val="000000"/>
              </w:rPr>
              <w:br/>
              <w:t>- Submit: Reading question</w:t>
            </w:r>
          </w:p>
        </w:tc>
        <w:tc>
          <w:tcPr>
            <w:tcW w:w="889" w:type="pct"/>
            <w:shd w:val="clear" w:color="auto" w:fill="auto"/>
            <w:hideMark/>
          </w:tcPr>
          <w:p w14:paraId="71D8D3C4" w14:textId="77777777" w:rsidR="00C47FAB" w:rsidRPr="00C47FAB" w:rsidRDefault="00C47FAB" w:rsidP="00C47FAB">
            <w:pPr>
              <w:rPr>
                <w:rFonts w:eastAsia="Times New Roman"/>
                <w:color w:val="000000"/>
              </w:rPr>
            </w:pPr>
            <w:r w:rsidRPr="00C47FAB">
              <w:rPr>
                <w:rFonts w:eastAsia="Times New Roman"/>
                <w:color w:val="000000"/>
              </w:rPr>
              <w:t>- Lecture and discussion</w:t>
            </w:r>
          </w:p>
        </w:tc>
      </w:tr>
      <w:tr w:rsidR="000559DC" w:rsidRPr="00C47FAB" w14:paraId="6B3708CC" w14:textId="77777777" w:rsidTr="00B037E9">
        <w:trPr>
          <w:trHeight w:val="945"/>
        </w:trPr>
        <w:tc>
          <w:tcPr>
            <w:tcW w:w="471" w:type="pct"/>
            <w:vMerge/>
            <w:vAlign w:val="center"/>
            <w:hideMark/>
          </w:tcPr>
          <w:p w14:paraId="28185019" w14:textId="77777777" w:rsidR="00C47FAB" w:rsidRPr="00C47FAB" w:rsidRDefault="00C47FAB" w:rsidP="00C47FAB">
            <w:pPr>
              <w:rPr>
                <w:rFonts w:eastAsia="Times New Roman"/>
                <w:color w:val="000000"/>
              </w:rPr>
            </w:pPr>
          </w:p>
        </w:tc>
        <w:tc>
          <w:tcPr>
            <w:tcW w:w="944" w:type="pct"/>
            <w:vMerge/>
            <w:vAlign w:val="center"/>
            <w:hideMark/>
          </w:tcPr>
          <w:p w14:paraId="47C59BCF" w14:textId="77777777" w:rsidR="00C47FAB" w:rsidRPr="00C47FAB" w:rsidRDefault="00C47FAB" w:rsidP="00C47FAB">
            <w:pPr>
              <w:rPr>
                <w:rFonts w:eastAsia="Times New Roman"/>
                <w:color w:val="000000"/>
              </w:rPr>
            </w:pPr>
          </w:p>
        </w:tc>
        <w:tc>
          <w:tcPr>
            <w:tcW w:w="451" w:type="pct"/>
            <w:shd w:val="clear" w:color="auto" w:fill="auto"/>
            <w:noWrap/>
            <w:hideMark/>
          </w:tcPr>
          <w:p w14:paraId="02F72E0B" w14:textId="77777777" w:rsidR="00C47FAB" w:rsidRPr="00C47FAB" w:rsidRDefault="00C47FAB" w:rsidP="00C47FAB">
            <w:pPr>
              <w:rPr>
                <w:rFonts w:eastAsia="Times New Roman"/>
                <w:color w:val="000000"/>
              </w:rPr>
            </w:pPr>
            <w:r w:rsidRPr="00C47FAB">
              <w:rPr>
                <w:rFonts w:eastAsia="Times New Roman"/>
                <w:color w:val="000000"/>
              </w:rPr>
              <w:t>1/30</w:t>
            </w:r>
          </w:p>
        </w:tc>
        <w:tc>
          <w:tcPr>
            <w:tcW w:w="2244" w:type="pct"/>
            <w:shd w:val="clear" w:color="auto" w:fill="auto"/>
            <w:hideMark/>
          </w:tcPr>
          <w:p w14:paraId="5FAE074E" w14:textId="77777777" w:rsidR="00C47FAB" w:rsidRPr="00C47FAB" w:rsidRDefault="00C47FAB" w:rsidP="00C47FAB">
            <w:pPr>
              <w:rPr>
                <w:rFonts w:eastAsia="Times New Roman"/>
                <w:color w:val="000000"/>
              </w:rPr>
            </w:pPr>
            <w:r w:rsidRPr="00C47FAB">
              <w:rPr>
                <w:rFonts w:eastAsia="Times New Roman"/>
                <w:color w:val="000000"/>
              </w:rPr>
              <w:t>- Read: Group document (see ICON page)</w:t>
            </w:r>
            <w:r w:rsidRPr="00C47FAB">
              <w:rPr>
                <w:rFonts w:eastAsia="Times New Roman"/>
                <w:color w:val="000000"/>
              </w:rPr>
              <w:br/>
              <w:t>- Submit: Group writing</w:t>
            </w:r>
          </w:p>
        </w:tc>
        <w:tc>
          <w:tcPr>
            <w:tcW w:w="889" w:type="pct"/>
            <w:shd w:val="clear" w:color="auto" w:fill="auto"/>
            <w:hideMark/>
          </w:tcPr>
          <w:p w14:paraId="325B14BB" w14:textId="77777777" w:rsidR="00C47FAB" w:rsidRPr="00C47FAB" w:rsidRDefault="00C47FAB" w:rsidP="00C47FAB">
            <w:pPr>
              <w:rPr>
                <w:rFonts w:eastAsia="Times New Roman"/>
                <w:color w:val="000000"/>
              </w:rPr>
            </w:pPr>
            <w:r w:rsidRPr="00C47FAB">
              <w:rPr>
                <w:rFonts w:eastAsia="Times New Roman"/>
                <w:color w:val="000000"/>
              </w:rPr>
              <w:t>- Group presentations and discussion</w:t>
            </w:r>
          </w:p>
        </w:tc>
      </w:tr>
      <w:tr w:rsidR="000559DC" w:rsidRPr="00C47FAB" w14:paraId="4737DDB7" w14:textId="77777777" w:rsidTr="00B037E9">
        <w:trPr>
          <w:trHeight w:val="945"/>
        </w:trPr>
        <w:tc>
          <w:tcPr>
            <w:tcW w:w="471" w:type="pct"/>
            <w:vMerge w:val="restart"/>
            <w:shd w:val="clear" w:color="auto" w:fill="auto"/>
            <w:noWrap/>
            <w:hideMark/>
          </w:tcPr>
          <w:p w14:paraId="39596329" w14:textId="77777777" w:rsidR="00C47FAB" w:rsidRPr="00C47FAB" w:rsidRDefault="00C47FAB" w:rsidP="00C47FAB">
            <w:pPr>
              <w:rPr>
                <w:rFonts w:eastAsia="Times New Roman"/>
                <w:color w:val="000000"/>
              </w:rPr>
            </w:pPr>
            <w:r w:rsidRPr="00C47FAB">
              <w:rPr>
                <w:rFonts w:eastAsia="Times New Roman"/>
                <w:color w:val="000000"/>
              </w:rPr>
              <w:t>3</w:t>
            </w:r>
          </w:p>
        </w:tc>
        <w:tc>
          <w:tcPr>
            <w:tcW w:w="944" w:type="pct"/>
            <w:vMerge w:val="restart"/>
            <w:shd w:val="clear" w:color="auto" w:fill="auto"/>
            <w:hideMark/>
          </w:tcPr>
          <w:p w14:paraId="353DE8D9" w14:textId="77777777" w:rsidR="00C47FAB" w:rsidRPr="00C47FAB" w:rsidRDefault="00C47FAB" w:rsidP="00C47FAB">
            <w:pPr>
              <w:rPr>
                <w:rFonts w:eastAsia="Times New Roman"/>
                <w:color w:val="000000"/>
              </w:rPr>
            </w:pPr>
            <w:r w:rsidRPr="00C47FAB">
              <w:rPr>
                <w:rFonts w:eastAsia="Times New Roman"/>
                <w:color w:val="000000"/>
              </w:rPr>
              <w:t>Communists and Nationalists</w:t>
            </w:r>
          </w:p>
        </w:tc>
        <w:tc>
          <w:tcPr>
            <w:tcW w:w="451" w:type="pct"/>
            <w:shd w:val="clear" w:color="auto" w:fill="auto"/>
            <w:noWrap/>
            <w:hideMark/>
          </w:tcPr>
          <w:p w14:paraId="231A9537" w14:textId="77777777" w:rsidR="00C47FAB" w:rsidRPr="00C47FAB" w:rsidRDefault="00C47FAB" w:rsidP="00C47FAB">
            <w:pPr>
              <w:rPr>
                <w:rFonts w:eastAsia="Times New Roman"/>
                <w:color w:val="000000"/>
              </w:rPr>
            </w:pPr>
            <w:r w:rsidRPr="00C47FAB">
              <w:rPr>
                <w:rFonts w:eastAsia="Times New Roman"/>
                <w:color w:val="000000"/>
              </w:rPr>
              <w:t>2/4</w:t>
            </w:r>
          </w:p>
        </w:tc>
        <w:tc>
          <w:tcPr>
            <w:tcW w:w="2244" w:type="pct"/>
            <w:shd w:val="clear" w:color="auto" w:fill="auto"/>
            <w:hideMark/>
          </w:tcPr>
          <w:p w14:paraId="4DDB244A" w14:textId="77777777" w:rsidR="00C47FAB" w:rsidRPr="00C47FAB" w:rsidRDefault="00C47FAB" w:rsidP="00C47FAB">
            <w:pPr>
              <w:rPr>
                <w:rFonts w:eastAsia="Times New Roman"/>
                <w:color w:val="000000"/>
              </w:rPr>
            </w:pPr>
            <w:r w:rsidRPr="00C47FAB">
              <w:rPr>
                <w:rFonts w:eastAsia="Times New Roman"/>
                <w:color w:val="000000"/>
              </w:rPr>
              <w:t>- Read: Blue book, pp.295-300, 310-21, 327-36, 348-55, 365-75</w:t>
            </w:r>
            <w:r w:rsidRPr="00C47FAB">
              <w:rPr>
                <w:rFonts w:eastAsia="Times New Roman"/>
                <w:color w:val="000000"/>
              </w:rPr>
              <w:br/>
              <w:t>- Submit: Reading question</w:t>
            </w:r>
          </w:p>
        </w:tc>
        <w:tc>
          <w:tcPr>
            <w:tcW w:w="889" w:type="pct"/>
            <w:shd w:val="clear" w:color="auto" w:fill="auto"/>
            <w:hideMark/>
          </w:tcPr>
          <w:p w14:paraId="6B0C0565" w14:textId="77777777" w:rsidR="00C47FAB" w:rsidRPr="00C47FAB" w:rsidRDefault="00C47FAB" w:rsidP="00C47FAB">
            <w:pPr>
              <w:rPr>
                <w:rFonts w:eastAsia="Times New Roman"/>
                <w:color w:val="000000"/>
              </w:rPr>
            </w:pPr>
            <w:r w:rsidRPr="00C47FAB">
              <w:rPr>
                <w:rFonts w:eastAsia="Times New Roman"/>
                <w:color w:val="000000"/>
              </w:rPr>
              <w:t>- Lecture and discussion</w:t>
            </w:r>
          </w:p>
        </w:tc>
      </w:tr>
      <w:tr w:rsidR="000559DC" w:rsidRPr="00C47FAB" w14:paraId="2F1B68B0" w14:textId="77777777" w:rsidTr="00B037E9">
        <w:trPr>
          <w:trHeight w:val="945"/>
        </w:trPr>
        <w:tc>
          <w:tcPr>
            <w:tcW w:w="471" w:type="pct"/>
            <w:vMerge/>
            <w:vAlign w:val="center"/>
            <w:hideMark/>
          </w:tcPr>
          <w:p w14:paraId="45419038" w14:textId="77777777" w:rsidR="00C47FAB" w:rsidRPr="00C47FAB" w:rsidRDefault="00C47FAB" w:rsidP="00C47FAB">
            <w:pPr>
              <w:rPr>
                <w:rFonts w:eastAsia="Times New Roman"/>
                <w:color w:val="000000"/>
              </w:rPr>
            </w:pPr>
          </w:p>
        </w:tc>
        <w:tc>
          <w:tcPr>
            <w:tcW w:w="944" w:type="pct"/>
            <w:vMerge/>
            <w:vAlign w:val="center"/>
            <w:hideMark/>
          </w:tcPr>
          <w:p w14:paraId="7F468CE8" w14:textId="77777777" w:rsidR="00C47FAB" w:rsidRPr="00C47FAB" w:rsidRDefault="00C47FAB" w:rsidP="00C47FAB">
            <w:pPr>
              <w:rPr>
                <w:rFonts w:eastAsia="Times New Roman"/>
                <w:color w:val="000000"/>
              </w:rPr>
            </w:pPr>
          </w:p>
        </w:tc>
        <w:tc>
          <w:tcPr>
            <w:tcW w:w="451" w:type="pct"/>
            <w:shd w:val="clear" w:color="auto" w:fill="auto"/>
            <w:noWrap/>
            <w:hideMark/>
          </w:tcPr>
          <w:p w14:paraId="509894F2" w14:textId="77777777" w:rsidR="00C47FAB" w:rsidRPr="00C47FAB" w:rsidRDefault="00C47FAB" w:rsidP="00C47FAB">
            <w:pPr>
              <w:rPr>
                <w:rFonts w:eastAsia="Times New Roman"/>
                <w:color w:val="000000"/>
              </w:rPr>
            </w:pPr>
            <w:r w:rsidRPr="00C47FAB">
              <w:rPr>
                <w:rFonts w:eastAsia="Times New Roman"/>
                <w:color w:val="000000"/>
              </w:rPr>
              <w:t>2/6</w:t>
            </w:r>
          </w:p>
        </w:tc>
        <w:tc>
          <w:tcPr>
            <w:tcW w:w="2244" w:type="pct"/>
            <w:shd w:val="clear" w:color="auto" w:fill="auto"/>
            <w:hideMark/>
          </w:tcPr>
          <w:p w14:paraId="0896DAB7" w14:textId="77777777" w:rsidR="00C47FAB" w:rsidRPr="00C47FAB" w:rsidRDefault="00C47FAB" w:rsidP="00C47FAB">
            <w:pPr>
              <w:rPr>
                <w:rFonts w:eastAsia="Times New Roman"/>
                <w:color w:val="000000"/>
              </w:rPr>
            </w:pPr>
            <w:r w:rsidRPr="00C47FAB">
              <w:rPr>
                <w:rFonts w:eastAsia="Times New Roman"/>
                <w:color w:val="000000"/>
              </w:rPr>
              <w:t>- Read: Group document (see ICON page)</w:t>
            </w:r>
            <w:r w:rsidRPr="00C47FAB">
              <w:rPr>
                <w:rFonts w:eastAsia="Times New Roman"/>
                <w:color w:val="000000"/>
              </w:rPr>
              <w:br/>
              <w:t>- Submit: Group writing</w:t>
            </w:r>
          </w:p>
        </w:tc>
        <w:tc>
          <w:tcPr>
            <w:tcW w:w="889" w:type="pct"/>
            <w:shd w:val="clear" w:color="auto" w:fill="auto"/>
            <w:hideMark/>
          </w:tcPr>
          <w:p w14:paraId="1E5146F2" w14:textId="77777777" w:rsidR="00C47FAB" w:rsidRPr="00C47FAB" w:rsidRDefault="00C47FAB" w:rsidP="00C47FAB">
            <w:pPr>
              <w:rPr>
                <w:rFonts w:eastAsia="Times New Roman"/>
                <w:color w:val="000000"/>
              </w:rPr>
            </w:pPr>
            <w:r w:rsidRPr="00C47FAB">
              <w:rPr>
                <w:rFonts w:eastAsia="Times New Roman"/>
                <w:color w:val="000000"/>
              </w:rPr>
              <w:t>- Group presentations and discussion</w:t>
            </w:r>
          </w:p>
        </w:tc>
      </w:tr>
      <w:tr w:rsidR="000559DC" w:rsidRPr="00C47FAB" w14:paraId="0C6915C2" w14:textId="77777777" w:rsidTr="00B037E9">
        <w:trPr>
          <w:trHeight w:val="630"/>
        </w:trPr>
        <w:tc>
          <w:tcPr>
            <w:tcW w:w="471" w:type="pct"/>
            <w:vMerge w:val="restart"/>
            <w:shd w:val="clear" w:color="auto" w:fill="auto"/>
            <w:noWrap/>
            <w:hideMark/>
          </w:tcPr>
          <w:p w14:paraId="498BF94F" w14:textId="77777777" w:rsidR="00C47FAB" w:rsidRPr="00C47FAB" w:rsidRDefault="00C47FAB" w:rsidP="00C47FAB">
            <w:pPr>
              <w:rPr>
                <w:rFonts w:eastAsia="Times New Roman"/>
                <w:color w:val="000000"/>
              </w:rPr>
            </w:pPr>
            <w:r w:rsidRPr="00C47FAB">
              <w:rPr>
                <w:rFonts w:eastAsia="Times New Roman"/>
                <w:color w:val="000000"/>
              </w:rPr>
              <w:t>4</w:t>
            </w:r>
          </w:p>
        </w:tc>
        <w:tc>
          <w:tcPr>
            <w:tcW w:w="944" w:type="pct"/>
            <w:vMerge w:val="restart"/>
            <w:shd w:val="clear" w:color="auto" w:fill="auto"/>
            <w:hideMark/>
          </w:tcPr>
          <w:p w14:paraId="19E82F95" w14:textId="77777777" w:rsidR="00C47FAB" w:rsidRPr="00C47FAB" w:rsidRDefault="00C47FAB" w:rsidP="00C47FAB">
            <w:pPr>
              <w:rPr>
                <w:rFonts w:eastAsia="Times New Roman"/>
                <w:color w:val="000000"/>
              </w:rPr>
            </w:pPr>
            <w:r w:rsidRPr="00C47FAB">
              <w:rPr>
                <w:rFonts w:eastAsia="Times New Roman"/>
                <w:color w:val="000000"/>
              </w:rPr>
              <w:t>The Second Sino-Japanese War, 1937-1945</w:t>
            </w:r>
          </w:p>
        </w:tc>
        <w:tc>
          <w:tcPr>
            <w:tcW w:w="451" w:type="pct"/>
            <w:shd w:val="clear" w:color="auto" w:fill="auto"/>
            <w:noWrap/>
            <w:hideMark/>
          </w:tcPr>
          <w:p w14:paraId="7B761F79" w14:textId="77777777" w:rsidR="00C47FAB" w:rsidRPr="00C47FAB" w:rsidRDefault="00C47FAB" w:rsidP="00C47FAB">
            <w:pPr>
              <w:rPr>
                <w:rFonts w:eastAsia="Times New Roman"/>
                <w:color w:val="000000"/>
              </w:rPr>
            </w:pPr>
            <w:r w:rsidRPr="00C47FAB">
              <w:rPr>
                <w:rFonts w:eastAsia="Times New Roman"/>
                <w:color w:val="000000"/>
              </w:rPr>
              <w:t>2/11</w:t>
            </w:r>
          </w:p>
        </w:tc>
        <w:tc>
          <w:tcPr>
            <w:tcW w:w="2244" w:type="pct"/>
            <w:shd w:val="clear" w:color="auto" w:fill="auto"/>
            <w:hideMark/>
          </w:tcPr>
          <w:p w14:paraId="7DA25592" w14:textId="77777777" w:rsidR="00C47FAB" w:rsidRPr="00C47FAB" w:rsidRDefault="00C47FAB" w:rsidP="00C47FAB">
            <w:pPr>
              <w:rPr>
                <w:rFonts w:eastAsia="Times New Roman"/>
                <w:color w:val="000000"/>
              </w:rPr>
            </w:pPr>
            <w:r w:rsidRPr="00C47FAB">
              <w:rPr>
                <w:rFonts w:eastAsia="Times New Roman"/>
                <w:color w:val="000000"/>
              </w:rPr>
              <w:t>- Read: Blue book, pp.381-87, 397-432</w:t>
            </w:r>
            <w:r w:rsidRPr="00C47FAB">
              <w:rPr>
                <w:rFonts w:eastAsia="Times New Roman"/>
                <w:color w:val="000000"/>
              </w:rPr>
              <w:br/>
              <w:t>- Submit: Reading question</w:t>
            </w:r>
          </w:p>
        </w:tc>
        <w:tc>
          <w:tcPr>
            <w:tcW w:w="889" w:type="pct"/>
            <w:shd w:val="clear" w:color="auto" w:fill="auto"/>
            <w:hideMark/>
          </w:tcPr>
          <w:p w14:paraId="57B9C28A" w14:textId="77777777" w:rsidR="00C47FAB" w:rsidRPr="00C47FAB" w:rsidRDefault="00C47FAB" w:rsidP="00C47FAB">
            <w:pPr>
              <w:rPr>
                <w:rFonts w:eastAsia="Times New Roman"/>
                <w:color w:val="000000"/>
              </w:rPr>
            </w:pPr>
            <w:r w:rsidRPr="00C47FAB">
              <w:rPr>
                <w:rFonts w:eastAsia="Times New Roman"/>
                <w:color w:val="000000"/>
              </w:rPr>
              <w:t>- Lecture and discussion</w:t>
            </w:r>
          </w:p>
        </w:tc>
      </w:tr>
      <w:tr w:rsidR="000559DC" w:rsidRPr="00C47FAB" w14:paraId="1371B27E" w14:textId="77777777" w:rsidTr="00B037E9">
        <w:trPr>
          <w:trHeight w:val="945"/>
        </w:trPr>
        <w:tc>
          <w:tcPr>
            <w:tcW w:w="471" w:type="pct"/>
            <w:vMerge/>
            <w:vAlign w:val="center"/>
            <w:hideMark/>
          </w:tcPr>
          <w:p w14:paraId="36745CFD" w14:textId="77777777" w:rsidR="00C47FAB" w:rsidRPr="00C47FAB" w:rsidRDefault="00C47FAB" w:rsidP="00C47FAB">
            <w:pPr>
              <w:rPr>
                <w:rFonts w:eastAsia="Times New Roman"/>
                <w:color w:val="000000"/>
              </w:rPr>
            </w:pPr>
          </w:p>
        </w:tc>
        <w:tc>
          <w:tcPr>
            <w:tcW w:w="944" w:type="pct"/>
            <w:vMerge/>
            <w:vAlign w:val="center"/>
            <w:hideMark/>
          </w:tcPr>
          <w:p w14:paraId="29202184" w14:textId="77777777" w:rsidR="00C47FAB" w:rsidRPr="00C47FAB" w:rsidRDefault="00C47FAB" w:rsidP="00C47FAB">
            <w:pPr>
              <w:rPr>
                <w:rFonts w:eastAsia="Times New Roman"/>
                <w:color w:val="000000"/>
              </w:rPr>
            </w:pPr>
          </w:p>
        </w:tc>
        <w:tc>
          <w:tcPr>
            <w:tcW w:w="451" w:type="pct"/>
            <w:shd w:val="clear" w:color="auto" w:fill="auto"/>
            <w:noWrap/>
            <w:hideMark/>
          </w:tcPr>
          <w:p w14:paraId="50B282FE" w14:textId="77777777" w:rsidR="00C47FAB" w:rsidRPr="00C47FAB" w:rsidRDefault="00C47FAB" w:rsidP="00C47FAB">
            <w:pPr>
              <w:rPr>
                <w:rFonts w:eastAsia="Times New Roman"/>
                <w:color w:val="000000"/>
              </w:rPr>
            </w:pPr>
            <w:r w:rsidRPr="00C47FAB">
              <w:rPr>
                <w:rFonts w:eastAsia="Times New Roman"/>
                <w:color w:val="000000"/>
              </w:rPr>
              <w:t>2/13</w:t>
            </w:r>
          </w:p>
        </w:tc>
        <w:tc>
          <w:tcPr>
            <w:tcW w:w="2244" w:type="pct"/>
            <w:shd w:val="clear" w:color="auto" w:fill="auto"/>
            <w:hideMark/>
          </w:tcPr>
          <w:p w14:paraId="6B583365" w14:textId="77777777" w:rsidR="00C47FAB" w:rsidRPr="00C47FAB" w:rsidRDefault="00C47FAB" w:rsidP="00C47FAB">
            <w:pPr>
              <w:rPr>
                <w:rFonts w:eastAsia="Times New Roman"/>
                <w:color w:val="000000"/>
              </w:rPr>
            </w:pPr>
            <w:r w:rsidRPr="00C47FAB">
              <w:rPr>
                <w:rFonts w:eastAsia="Times New Roman"/>
                <w:color w:val="000000"/>
              </w:rPr>
              <w:t>- Read: Group document (see ICON page)</w:t>
            </w:r>
            <w:r w:rsidRPr="00C47FAB">
              <w:rPr>
                <w:rFonts w:eastAsia="Times New Roman"/>
                <w:color w:val="000000"/>
              </w:rPr>
              <w:br/>
              <w:t>- Submit: Group writing</w:t>
            </w:r>
          </w:p>
        </w:tc>
        <w:tc>
          <w:tcPr>
            <w:tcW w:w="889" w:type="pct"/>
            <w:shd w:val="clear" w:color="auto" w:fill="auto"/>
            <w:hideMark/>
          </w:tcPr>
          <w:p w14:paraId="31B8A3D3" w14:textId="77777777" w:rsidR="00C47FAB" w:rsidRPr="00C47FAB" w:rsidRDefault="00C47FAB" w:rsidP="00C47FAB">
            <w:pPr>
              <w:rPr>
                <w:rFonts w:eastAsia="Times New Roman"/>
                <w:color w:val="000000"/>
              </w:rPr>
            </w:pPr>
            <w:r w:rsidRPr="00C47FAB">
              <w:rPr>
                <w:rFonts w:eastAsia="Times New Roman"/>
                <w:color w:val="000000"/>
              </w:rPr>
              <w:t>- Group presentations and discussion</w:t>
            </w:r>
          </w:p>
        </w:tc>
      </w:tr>
      <w:tr w:rsidR="000559DC" w:rsidRPr="00C47FAB" w14:paraId="403791BB" w14:textId="77777777" w:rsidTr="00B037E9">
        <w:trPr>
          <w:trHeight w:val="945"/>
        </w:trPr>
        <w:tc>
          <w:tcPr>
            <w:tcW w:w="471" w:type="pct"/>
            <w:vMerge w:val="restart"/>
            <w:shd w:val="clear" w:color="auto" w:fill="auto"/>
            <w:noWrap/>
            <w:hideMark/>
          </w:tcPr>
          <w:p w14:paraId="0BD94147" w14:textId="77777777" w:rsidR="00C47FAB" w:rsidRPr="00C47FAB" w:rsidRDefault="00C47FAB" w:rsidP="00C47FAB">
            <w:pPr>
              <w:rPr>
                <w:rFonts w:eastAsia="Times New Roman"/>
                <w:color w:val="000000"/>
              </w:rPr>
            </w:pPr>
            <w:r w:rsidRPr="00C47FAB">
              <w:rPr>
                <w:rFonts w:eastAsia="Times New Roman"/>
                <w:color w:val="000000"/>
              </w:rPr>
              <w:t>5</w:t>
            </w:r>
          </w:p>
        </w:tc>
        <w:tc>
          <w:tcPr>
            <w:tcW w:w="944" w:type="pct"/>
            <w:vMerge w:val="restart"/>
            <w:shd w:val="clear" w:color="auto" w:fill="auto"/>
            <w:hideMark/>
          </w:tcPr>
          <w:p w14:paraId="28A9E86F" w14:textId="77777777" w:rsidR="00C47FAB" w:rsidRPr="00C47FAB" w:rsidRDefault="00C47FAB" w:rsidP="00C47FAB">
            <w:pPr>
              <w:rPr>
                <w:rFonts w:eastAsia="Times New Roman"/>
                <w:color w:val="000000"/>
              </w:rPr>
            </w:pPr>
            <w:r w:rsidRPr="00C47FAB">
              <w:rPr>
                <w:rFonts w:eastAsia="Times New Roman"/>
                <w:color w:val="000000"/>
              </w:rPr>
              <w:t>Civil War and Communist Victory</w:t>
            </w:r>
          </w:p>
        </w:tc>
        <w:tc>
          <w:tcPr>
            <w:tcW w:w="451" w:type="pct"/>
            <w:shd w:val="clear" w:color="auto" w:fill="auto"/>
            <w:noWrap/>
            <w:hideMark/>
          </w:tcPr>
          <w:p w14:paraId="1946A12D" w14:textId="77777777" w:rsidR="00C47FAB" w:rsidRPr="00C47FAB" w:rsidRDefault="00C47FAB" w:rsidP="00C47FAB">
            <w:pPr>
              <w:rPr>
                <w:rFonts w:eastAsia="Times New Roman"/>
                <w:color w:val="000000"/>
              </w:rPr>
            </w:pPr>
            <w:r w:rsidRPr="00C47FAB">
              <w:rPr>
                <w:rFonts w:eastAsia="Times New Roman"/>
                <w:color w:val="000000"/>
              </w:rPr>
              <w:t>2/18</w:t>
            </w:r>
          </w:p>
        </w:tc>
        <w:tc>
          <w:tcPr>
            <w:tcW w:w="2244" w:type="pct"/>
            <w:shd w:val="clear" w:color="auto" w:fill="auto"/>
            <w:hideMark/>
          </w:tcPr>
          <w:p w14:paraId="45A1ED53" w14:textId="77777777" w:rsidR="00C47FAB" w:rsidRPr="00C47FAB" w:rsidRDefault="00C47FAB" w:rsidP="00C47FAB">
            <w:pPr>
              <w:rPr>
                <w:rFonts w:eastAsia="Times New Roman"/>
                <w:color w:val="000000"/>
              </w:rPr>
            </w:pPr>
            <w:r w:rsidRPr="00C47FAB">
              <w:rPr>
                <w:rFonts w:eastAsia="Times New Roman"/>
                <w:color w:val="000000"/>
              </w:rPr>
              <w:t>- Read: Blue book, pp.375-81, 433-39, 451-59</w:t>
            </w:r>
            <w:r w:rsidRPr="00C47FAB">
              <w:rPr>
                <w:rFonts w:eastAsia="Times New Roman"/>
                <w:color w:val="000000"/>
              </w:rPr>
              <w:br/>
              <w:t>- Submit: Reading question</w:t>
            </w:r>
          </w:p>
        </w:tc>
        <w:tc>
          <w:tcPr>
            <w:tcW w:w="889" w:type="pct"/>
            <w:shd w:val="clear" w:color="auto" w:fill="auto"/>
            <w:hideMark/>
          </w:tcPr>
          <w:p w14:paraId="701A68E8" w14:textId="77777777" w:rsidR="00C47FAB" w:rsidRPr="00C47FAB" w:rsidRDefault="00C47FAB" w:rsidP="00C47FAB">
            <w:pPr>
              <w:rPr>
                <w:rFonts w:eastAsia="Times New Roman"/>
                <w:color w:val="000000"/>
              </w:rPr>
            </w:pPr>
            <w:r w:rsidRPr="00C47FAB">
              <w:rPr>
                <w:rFonts w:eastAsia="Times New Roman"/>
                <w:color w:val="000000"/>
              </w:rPr>
              <w:t>- Lecture and discussion</w:t>
            </w:r>
          </w:p>
        </w:tc>
      </w:tr>
      <w:tr w:rsidR="000559DC" w:rsidRPr="00C47FAB" w14:paraId="4FE90DD0" w14:textId="77777777" w:rsidTr="00B037E9">
        <w:trPr>
          <w:trHeight w:val="945"/>
        </w:trPr>
        <w:tc>
          <w:tcPr>
            <w:tcW w:w="471" w:type="pct"/>
            <w:vMerge/>
            <w:vAlign w:val="center"/>
            <w:hideMark/>
          </w:tcPr>
          <w:p w14:paraId="2EDE79BE" w14:textId="77777777" w:rsidR="00C47FAB" w:rsidRPr="00C47FAB" w:rsidRDefault="00C47FAB" w:rsidP="00C47FAB">
            <w:pPr>
              <w:rPr>
                <w:rFonts w:eastAsia="Times New Roman"/>
                <w:color w:val="000000"/>
              </w:rPr>
            </w:pPr>
          </w:p>
        </w:tc>
        <w:tc>
          <w:tcPr>
            <w:tcW w:w="944" w:type="pct"/>
            <w:vMerge/>
            <w:vAlign w:val="center"/>
            <w:hideMark/>
          </w:tcPr>
          <w:p w14:paraId="27F13A74" w14:textId="77777777" w:rsidR="00C47FAB" w:rsidRPr="00C47FAB" w:rsidRDefault="00C47FAB" w:rsidP="00C47FAB">
            <w:pPr>
              <w:rPr>
                <w:rFonts w:eastAsia="Times New Roman"/>
                <w:color w:val="000000"/>
              </w:rPr>
            </w:pPr>
          </w:p>
        </w:tc>
        <w:tc>
          <w:tcPr>
            <w:tcW w:w="451" w:type="pct"/>
            <w:shd w:val="clear" w:color="auto" w:fill="auto"/>
            <w:noWrap/>
            <w:hideMark/>
          </w:tcPr>
          <w:p w14:paraId="6C5C321B" w14:textId="77777777" w:rsidR="00C47FAB" w:rsidRPr="00C47FAB" w:rsidRDefault="00C47FAB" w:rsidP="00C47FAB">
            <w:pPr>
              <w:rPr>
                <w:rFonts w:eastAsia="Times New Roman"/>
                <w:color w:val="000000"/>
              </w:rPr>
            </w:pPr>
            <w:r w:rsidRPr="00C47FAB">
              <w:rPr>
                <w:rFonts w:eastAsia="Times New Roman"/>
                <w:color w:val="000000"/>
              </w:rPr>
              <w:t>2/20</w:t>
            </w:r>
          </w:p>
        </w:tc>
        <w:tc>
          <w:tcPr>
            <w:tcW w:w="2244" w:type="pct"/>
            <w:shd w:val="clear" w:color="auto" w:fill="auto"/>
            <w:hideMark/>
          </w:tcPr>
          <w:p w14:paraId="27FB17F7" w14:textId="77777777" w:rsidR="00C47FAB" w:rsidRPr="00C47FAB" w:rsidRDefault="00C47FAB" w:rsidP="00C47FAB">
            <w:pPr>
              <w:rPr>
                <w:rFonts w:eastAsia="Times New Roman"/>
                <w:color w:val="000000"/>
              </w:rPr>
            </w:pPr>
            <w:r w:rsidRPr="00C47FAB">
              <w:rPr>
                <w:rFonts w:eastAsia="Times New Roman"/>
                <w:color w:val="000000"/>
              </w:rPr>
              <w:t>- Read: Group document (see ICON page)</w:t>
            </w:r>
            <w:r w:rsidRPr="00C47FAB">
              <w:rPr>
                <w:rFonts w:eastAsia="Times New Roman"/>
                <w:color w:val="000000"/>
              </w:rPr>
              <w:br/>
              <w:t>- Submit: Group writing</w:t>
            </w:r>
          </w:p>
        </w:tc>
        <w:tc>
          <w:tcPr>
            <w:tcW w:w="889" w:type="pct"/>
            <w:shd w:val="clear" w:color="auto" w:fill="auto"/>
            <w:hideMark/>
          </w:tcPr>
          <w:p w14:paraId="66D336C5" w14:textId="77777777" w:rsidR="00C47FAB" w:rsidRPr="00C47FAB" w:rsidRDefault="00C47FAB" w:rsidP="00C47FAB">
            <w:pPr>
              <w:rPr>
                <w:rFonts w:eastAsia="Times New Roman"/>
                <w:color w:val="000000"/>
              </w:rPr>
            </w:pPr>
            <w:r w:rsidRPr="00C47FAB">
              <w:rPr>
                <w:rFonts w:eastAsia="Times New Roman"/>
                <w:color w:val="000000"/>
              </w:rPr>
              <w:t>- Group presentations and discussion</w:t>
            </w:r>
            <w:r w:rsidRPr="00C47FAB">
              <w:rPr>
                <w:rFonts w:eastAsia="Times New Roman"/>
                <w:color w:val="000000"/>
              </w:rPr>
              <w:br/>
              <w:t>- Unit 1 Quiz</w:t>
            </w:r>
          </w:p>
        </w:tc>
      </w:tr>
      <w:tr w:rsidR="00C47FAB" w:rsidRPr="00C47FAB" w14:paraId="05ADE197" w14:textId="77777777" w:rsidTr="00B037E9">
        <w:trPr>
          <w:trHeight w:val="315"/>
        </w:trPr>
        <w:tc>
          <w:tcPr>
            <w:tcW w:w="5000" w:type="pct"/>
            <w:gridSpan w:val="5"/>
            <w:shd w:val="clear" w:color="auto" w:fill="auto"/>
            <w:noWrap/>
            <w:hideMark/>
          </w:tcPr>
          <w:p w14:paraId="3AC3D422" w14:textId="77777777" w:rsidR="00C47FAB" w:rsidRPr="00C47FAB" w:rsidRDefault="00C47FAB" w:rsidP="00C47FAB">
            <w:pPr>
              <w:jc w:val="center"/>
              <w:rPr>
                <w:rFonts w:eastAsia="Times New Roman"/>
                <w:b/>
                <w:bCs/>
                <w:color w:val="000000"/>
              </w:rPr>
            </w:pPr>
            <w:r w:rsidRPr="00C47FAB">
              <w:rPr>
                <w:rFonts w:eastAsia="Times New Roman"/>
                <w:b/>
                <w:bCs/>
                <w:color w:val="000000"/>
              </w:rPr>
              <w:t>Unit 2: The People's Republic: Maoist Era (1949-1978)</w:t>
            </w:r>
          </w:p>
        </w:tc>
      </w:tr>
      <w:tr w:rsidR="000559DC" w:rsidRPr="00C47FAB" w14:paraId="549B18F6" w14:textId="77777777" w:rsidTr="00B037E9">
        <w:trPr>
          <w:trHeight w:val="1260"/>
        </w:trPr>
        <w:tc>
          <w:tcPr>
            <w:tcW w:w="471" w:type="pct"/>
            <w:vMerge w:val="restart"/>
            <w:shd w:val="clear" w:color="auto" w:fill="auto"/>
            <w:noWrap/>
            <w:hideMark/>
          </w:tcPr>
          <w:p w14:paraId="7AB40B09" w14:textId="77777777" w:rsidR="00C47FAB" w:rsidRPr="00C47FAB" w:rsidRDefault="00C47FAB" w:rsidP="00C47FAB">
            <w:pPr>
              <w:rPr>
                <w:rFonts w:eastAsia="Times New Roman"/>
                <w:color w:val="000000"/>
              </w:rPr>
            </w:pPr>
            <w:r w:rsidRPr="00C47FAB">
              <w:rPr>
                <w:rFonts w:eastAsia="Times New Roman"/>
                <w:color w:val="000000"/>
              </w:rPr>
              <w:t>6</w:t>
            </w:r>
          </w:p>
        </w:tc>
        <w:tc>
          <w:tcPr>
            <w:tcW w:w="944" w:type="pct"/>
            <w:vMerge w:val="restart"/>
            <w:shd w:val="clear" w:color="auto" w:fill="auto"/>
            <w:hideMark/>
          </w:tcPr>
          <w:p w14:paraId="68184669" w14:textId="77777777" w:rsidR="00C47FAB" w:rsidRPr="00C47FAB" w:rsidRDefault="00C47FAB" w:rsidP="00C47FAB">
            <w:pPr>
              <w:rPr>
                <w:rFonts w:eastAsia="Times New Roman"/>
                <w:color w:val="000000"/>
              </w:rPr>
            </w:pPr>
            <w:r w:rsidRPr="00C47FAB">
              <w:rPr>
                <w:rFonts w:eastAsia="Times New Roman"/>
                <w:color w:val="000000"/>
              </w:rPr>
              <w:t>Land Reform and Collectivization</w:t>
            </w:r>
          </w:p>
        </w:tc>
        <w:tc>
          <w:tcPr>
            <w:tcW w:w="451" w:type="pct"/>
            <w:shd w:val="clear" w:color="auto" w:fill="auto"/>
            <w:noWrap/>
            <w:hideMark/>
          </w:tcPr>
          <w:p w14:paraId="06522AF3" w14:textId="77777777" w:rsidR="00C47FAB" w:rsidRPr="00C47FAB" w:rsidRDefault="00C47FAB" w:rsidP="00C47FAB">
            <w:pPr>
              <w:rPr>
                <w:rFonts w:eastAsia="Times New Roman"/>
                <w:color w:val="000000"/>
              </w:rPr>
            </w:pPr>
            <w:r w:rsidRPr="00C47FAB">
              <w:rPr>
                <w:rFonts w:eastAsia="Times New Roman"/>
                <w:color w:val="000000"/>
              </w:rPr>
              <w:t>2/25</w:t>
            </w:r>
          </w:p>
        </w:tc>
        <w:tc>
          <w:tcPr>
            <w:tcW w:w="2244" w:type="pct"/>
            <w:shd w:val="clear" w:color="auto" w:fill="auto"/>
            <w:hideMark/>
          </w:tcPr>
          <w:p w14:paraId="194668F9" w14:textId="77777777" w:rsidR="00C47FAB" w:rsidRPr="00C47FAB" w:rsidRDefault="00C47FAB" w:rsidP="00C47FAB">
            <w:pPr>
              <w:rPr>
                <w:rFonts w:eastAsia="Times New Roman"/>
                <w:color w:val="000000"/>
              </w:rPr>
            </w:pPr>
            <w:r w:rsidRPr="00C47FAB">
              <w:rPr>
                <w:rFonts w:eastAsia="Times New Roman"/>
                <w:color w:val="000000"/>
              </w:rPr>
              <w:t>- Submit: Unit 1 group assessment</w:t>
            </w:r>
            <w:r w:rsidRPr="00C47FAB">
              <w:rPr>
                <w:rFonts w:eastAsia="Times New Roman"/>
                <w:color w:val="000000"/>
              </w:rPr>
              <w:br/>
              <w:t>- Read: Blue book, pp.439-45, 460-65, 484-93</w:t>
            </w:r>
            <w:r w:rsidRPr="00C47FAB">
              <w:rPr>
                <w:rFonts w:eastAsia="Times New Roman"/>
                <w:color w:val="000000"/>
              </w:rPr>
              <w:br/>
              <w:t>- Submit: Reading question</w:t>
            </w:r>
          </w:p>
        </w:tc>
        <w:tc>
          <w:tcPr>
            <w:tcW w:w="889" w:type="pct"/>
            <w:shd w:val="clear" w:color="auto" w:fill="auto"/>
            <w:hideMark/>
          </w:tcPr>
          <w:p w14:paraId="3D35D0E1" w14:textId="77777777" w:rsidR="00C47FAB" w:rsidRPr="00C47FAB" w:rsidRDefault="00C47FAB" w:rsidP="00C47FAB">
            <w:pPr>
              <w:rPr>
                <w:rFonts w:eastAsia="Times New Roman"/>
                <w:color w:val="000000"/>
              </w:rPr>
            </w:pPr>
            <w:r w:rsidRPr="00C47FAB">
              <w:rPr>
                <w:rFonts w:eastAsia="Times New Roman"/>
                <w:color w:val="000000"/>
              </w:rPr>
              <w:t>- Lecture and discussion</w:t>
            </w:r>
          </w:p>
        </w:tc>
      </w:tr>
      <w:tr w:rsidR="000559DC" w:rsidRPr="00C47FAB" w14:paraId="11D33E04" w14:textId="77777777" w:rsidTr="00B037E9">
        <w:trPr>
          <w:trHeight w:val="945"/>
        </w:trPr>
        <w:tc>
          <w:tcPr>
            <w:tcW w:w="471" w:type="pct"/>
            <w:vMerge/>
            <w:vAlign w:val="center"/>
            <w:hideMark/>
          </w:tcPr>
          <w:p w14:paraId="5D196B4F" w14:textId="77777777" w:rsidR="00C47FAB" w:rsidRPr="00C47FAB" w:rsidRDefault="00C47FAB" w:rsidP="00C47FAB">
            <w:pPr>
              <w:rPr>
                <w:rFonts w:eastAsia="Times New Roman"/>
                <w:color w:val="000000"/>
              </w:rPr>
            </w:pPr>
          </w:p>
        </w:tc>
        <w:tc>
          <w:tcPr>
            <w:tcW w:w="944" w:type="pct"/>
            <w:vMerge/>
            <w:vAlign w:val="center"/>
            <w:hideMark/>
          </w:tcPr>
          <w:p w14:paraId="33369CA7" w14:textId="77777777" w:rsidR="00C47FAB" w:rsidRPr="00C47FAB" w:rsidRDefault="00C47FAB" w:rsidP="00C47FAB">
            <w:pPr>
              <w:rPr>
                <w:rFonts w:eastAsia="Times New Roman"/>
                <w:color w:val="000000"/>
              </w:rPr>
            </w:pPr>
          </w:p>
        </w:tc>
        <w:tc>
          <w:tcPr>
            <w:tcW w:w="451" w:type="pct"/>
            <w:shd w:val="clear" w:color="auto" w:fill="auto"/>
            <w:noWrap/>
            <w:hideMark/>
          </w:tcPr>
          <w:p w14:paraId="51247C2C" w14:textId="77777777" w:rsidR="00C47FAB" w:rsidRPr="00C47FAB" w:rsidRDefault="00C47FAB" w:rsidP="00C47FAB">
            <w:pPr>
              <w:rPr>
                <w:rFonts w:eastAsia="Times New Roman"/>
                <w:color w:val="000000"/>
              </w:rPr>
            </w:pPr>
            <w:r w:rsidRPr="00C47FAB">
              <w:rPr>
                <w:rFonts w:eastAsia="Times New Roman"/>
                <w:color w:val="000000"/>
              </w:rPr>
              <w:t>2/27</w:t>
            </w:r>
          </w:p>
        </w:tc>
        <w:tc>
          <w:tcPr>
            <w:tcW w:w="2244" w:type="pct"/>
            <w:shd w:val="clear" w:color="auto" w:fill="auto"/>
            <w:hideMark/>
          </w:tcPr>
          <w:p w14:paraId="7FBC8516" w14:textId="77777777" w:rsidR="00C47FAB" w:rsidRPr="00C47FAB" w:rsidRDefault="00C47FAB" w:rsidP="00C47FAB">
            <w:pPr>
              <w:rPr>
                <w:rFonts w:eastAsia="Times New Roman"/>
                <w:color w:val="000000"/>
              </w:rPr>
            </w:pPr>
            <w:r w:rsidRPr="00C47FAB">
              <w:rPr>
                <w:rFonts w:eastAsia="Times New Roman"/>
                <w:color w:val="000000"/>
              </w:rPr>
              <w:t>- Read: Group document (see ICON page)</w:t>
            </w:r>
            <w:r w:rsidRPr="00C47FAB">
              <w:rPr>
                <w:rFonts w:eastAsia="Times New Roman"/>
                <w:color w:val="000000"/>
              </w:rPr>
              <w:br/>
              <w:t>- Submit: Group writing</w:t>
            </w:r>
          </w:p>
        </w:tc>
        <w:tc>
          <w:tcPr>
            <w:tcW w:w="889" w:type="pct"/>
            <w:shd w:val="clear" w:color="auto" w:fill="auto"/>
            <w:hideMark/>
          </w:tcPr>
          <w:p w14:paraId="7E4AACC7" w14:textId="77777777" w:rsidR="00C47FAB" w:rsidRPr="00C47FAB" w:rsidRDefault="00C47FAB" w:rsidP="00C47FAB">
            <w:pPr>
              <w:rPr>
                <w:rFonts w:eastAsia="Times New Roman"/>
                <w:color w:val="000000"/>
              </w:rPr>
            </w:pPr>
            <w:r w:rsidRPr="00C47FAB">
              <w:rPr>
                <w:rFonts w:eastAsia="Times New Roman"/>
                <w:color w:val="000000"/>
              </w:rPr>
              <w:t>- Group presentations and discussion</w:t>
            </w:r>
          </w:p>
        </w:tc>
      </w:tr>
      <w:tr w:rsidR="000559DC" w:rsidRPr="00C47FAB" w14:paraId="1E61A40E" w14:textId="77777777" w:rsidTr="00B037E9">
        <w:trPr>
          <w:trHeight w:val="630"/>
        </w:trPr>
        <w:tc>
          <w:tcPr>
            <w:tcW w:w="471" w:type="pct"/>
            <w:vMerge w:val="restart"/>
            <w:shd w:val="clear" w:color="auto" w:fill="auto"/>
            <w:noWrap/>
            <w:hideMark/>
          </w:tcPr>
          <w:p w14:paraId="6FFECC55" w14:textId="77777777" w:rsidR="00C47FAB" w:rsidRPr="00C47FAB" w:rsidRDefault="00C47FAB" w:rsidP="00C47FAB">
            <w:pPr>
              <w:rPr>
                <w:rFonts w:eastAsia="Times New Roman"/>
                <w:color w:val="000000"/>
              </w:rPr>
            </w:pPr>
            <w:r w:rsidRPr="00C47FAB">
              <w:rPr>
                <w:rFonts w:eastAsia="Times New Roman"/>
                <w:color w:val="000000"/>
              </w:rPr>
              <w:t>7</w:t>
            </w:r>
          </w:p>
        </w:tc>
        <w:tc>
          <w:tcPr>
            <w:tcW w:w="944" w:type="pct"/>
            <w:vMerge w:val="restart"/>
            <w:shd w:val="clear" w:color="auto" w:fill="auto"/>
            <w:hideMark/>
          </w:tcPr>
          <w:p w14:paraId="1CF1D184" w14:textId="77777777" w:rsidR="00C47FAB" w:rsidRPr="00C47FAB" w:rsidRDefault="00C47FAB" w:rsidP="00C47FAB">
            <w:pPr>
              <w:rPr>
                <w:rFonts w:eastAsia="Times New Roman"/>
                <w:color w:val="000000"/>
              </w:rPr>
            </w:pPr>
            <w:r w:rsidRPr="00C47FAB">
              <w:rPr>
                <w:rFonts w:eastAsia="Times New Roman"/>
                <w:color w:val="000000"/>
              </w:rPr>
              <w:t>The Politics of PRC State Building</w:t>
            </w:r>
          </w:p>
        </w:tc>
        <w:tc>
          <w:tcPr>
            <w:tcW w:w="451" w:type="pct"/>
            <w:shd w:val="clear" w:color="auto" w:fill="auto"/>
            <w:noWrap/>
            <w:hideMark/>
          </w:tcPr>
          <w:p w14:paraId="03FF7984" w14:textId="77777777" w:rsidR="00C47FAB" w:rsidRPr="00C47FAB" w:rsidRDefault="00C47FAB" w:rsidP="00C47FAB">
            <w:pPr>
              <w:rPr>
                <w:rFonts w:eastAsia="Times New Roman"/>
                <w:color w:val="000000"/>
              </w:rPr>
            </w:pPr>
            <w:r w:rsidRPr="00C47FAB">
              <w:rPr>
                <w:rFonts w:eastAsia="Times New Roman"/>
                <w:color w:val="000000"/>
              </w:rPr>
              <w:t>3/3</w:t>
            </w:r>
          </w:p>
        </w:tc>
        <w:tc>
          <w:tcPr>
            <w:tcW w:w="2244" w:type="pct"/>
            <w:shd w:val="clear" w:color="auto" w:fill="auto"/>
            <w:hideMark/>
          </w:tcPr>
          <w:p w14:paraId="7AE57825" w14:textId="77777777" w:rsidR="00C47FAB" w:rsidRPr="00C47FAB" w:rsidRDefault="00C47FAB" w:rsidP="00C47FAB">
            <w:pPr>
              <w:rPr>
                <w:rFonts w:eastAsia="Times New Roman"/>
                <w:color w:val="000000"/>
              </w:rPr>
            </w:pPr>
            <w:r w:rsidRPr="00C47FAB">
              <w:rPr>
                <w:rFonts w:eastAsia="Times New Roman"/>
                <w:color w:val="000000"/>
              </w:rPr>
              <w:t>- Read: Blue book, pp.465-83, 493-513</w:t>
            </w:r>
            <w:r w:rsidRPr="00C47FAB">
              <w:rPr>
                <w:rFonts w:eastAsia="Times New Roman"/>
                <w:color w:val="000000"/>
              </w:rPr>
              <w:br/>
              <w:t>- Submit: Reading question</w:t>
            </w:r>
          </w:p>
        </w:tc>
        <w:tc>
          <w:tcPr>
            <w:tcW w:w="889" w:type="pct"/>
            <w:shd w:val="clear" w:color="auto" w:fill="auto"/>
            <w:hideMark/>
          </w:tcPr>
          <w:p w14:paraId="503F1050" w14:textId="77777777" w:rsidR="00C47FAB" w:rsidRPr="00C47FAB" w:rsidRDefault="00C47FAB" w:rsidP="00C47FAB">
            <w:pPr>
              <w:rPr>
                <w:rFonts w:eastAsia="Times New Roman"/>
                <w:color w:val="000000"/>
              </w:rPr>
            </w:pPr>
            <w:r w:rsidRPr="00C47FAB">
              <w:rPr>
                <w:rFonts w:eastAsia="Times New Roman"/>
                <w:color w:val="000000"/>
              </w:rPr>
              <w:t>- Lecture and discussion</w:t>
            </w:r>
          </w:p>
        </w:tc>
      </w:tr>
      <w:tr w:rsidR="000559DC" w:rsidRPr="00C47FAB" w14:paraId="5C7352B7" w14:textId="77777777" w:rsidTr="00B037E9">
        <w:trPr>
          <w:trHeight w:val="945"/>
        </w:trPr>
        <w:tc>
          <w:tcPr>
            <w:tcW w:w="471" w:type="pct"/>
            <w:vMerge/>
            <w:vAlign w:val="center"/>
            <w:hideMark/>
          </w:tcPr>
          <w:p w14:paraId="22DF8282" w14:textId="77777777" w:rsidR="00C47FAB" w:rsidRPr="00C47FAB" w:rsidRDefault="00C47FAB" w:rsidP="00C47FAB">
            <w:pPr>
              <w:rPr>
                <w:rFonts w:eastAsia="Times New Roman"/>
                <w:color w:val="000000"/>
              </w:rPr>
            </w:pPr>
          </w:p>
        </w:tc>
        <w:tc>
          <w:tcPr>
            <w:tcW w:w="944" w:type="pct"/>
            <w:vMerge/>
            <w:vAlign w:val="center"/>
            <w:hideMark/>
          </w:tcPr>
          <w:p w14:paraId="739E6B66" w14:textId="77777777" w:rsidR="00C47FAB" w:rsidRPr="00C47FAB" w:rsidRDefault="00C47FAB" w:rsidP="00C47FAB">
            <w:pPr>
              <w:rPr>
                <w:rFonts w:eastAsia="Times New Roman"/>
                <w:color w:val="000000"/>
              </w:rPr>
            </w:pPr>
          </w:p>
        </w:tc>
        <w:tc>
          <w:tcPr>
            <w:tcW w:w="451" w:type="pct"/>
            <w:shd w:val="clear" w:color="auto" w:fill="auto"/>
            <w:noWrap/>
            <w:hideMark/>
          </w:tcPr>
          <w:p w14:paraId="1F8B0E69" w14:textId="77777777" w:rsidR="00C47FAB" w:rsidRPr="00C47FAB" w:rsidRDefault="00C47FAB" w:rsidP="00C47FAB">
            <w:pPr>
              <w:rPr>
                <w:rFonts w:eastAsia="Times New Roman"/>
                <w:color w:val="000000"/>
              </w:rPr>
            </w:pPr>
            <w:r w:rsidRPr="00C47FAB">
              <w:rPr>
                <w:rFonts w:eastAsia="Times New Roman"/>
                <w:color w:val="000000"/>
              </w:rPr>
              <w:t>3/5</w:t>
            </w:r>
          </w:p>
        </w:tc>
        <w:tc>
          <w:tcPr>
            <w:tcW w:w="2244" w:type="pct"/>
            <w:shd w:val="clear" w:color="auto" w:fill="auto"/>
            <w:hideMark/>
          </w:tcPr>
          <w:p w14:paraId="34B48A6B" w14:textId="77777777" w:rsidR="00C47FAB" w:rsidRPr="00C47FAB" w:rsidRDefault="00C47FAB" w:rsidP="00C47FAB">
            <w:pPr>
              <w:rPr>
                <w:rFonts w:eastAsia="Times New Roman"/>
                <w:color w:val="000000"/>
              </w:rPr>
            </w:pPr>
            <w:r w:rsidRPr="00C47FAB">
              <w:rPr>
                <w:rFonts w:eastAsia="Times New Roman"/>
                <w:color w:val="000000"/>
              </w:rPr>
              <w:t>- Read: Group document (see ICON page)</w:t>
            </w:r>
            <w:r w:rsidRPr="00C47FAB">
              <w:rPr>
                <w:rFonts w:eastAsia="Times New Roman"/>
                <w:color w:val="000000"/>
              </w:rPr>
              <w:br/>
              <w:t>- Submit: Group writing</w:t>
            </w:r>
          </w:p>
        </w:tc>
        <w:tc>
          <w:tcPr>
            <w:tcW w:w="889" w:type="pct"/>
            <w:shd w:val="clear" w:color="auto" w:fill="auto"/>
            <w:hideMark/>
          </w:tcPr>
          <w:p w14:paraId="0D2EEE29" w14:textId="77777777" w:rsidR="00C47FAB" w:rsidRPr="00C47FAB" w:rsidRDefault="00C47FAB" w:rsidP="00C47FAB">
            <w:pPr>
              <w:rPr>
                <w:rFonts w:eastAsia="Times New Roman"/>
                <w:color w:val="000000"/>
              </w:rPr>
            </w:pPr>
            <w:r w:rsidRPr="00C47FAB">
              <w:rPr>
                <w:rFonts w:eastAsia="Times New Roman"/>
                <w:color w:val="000000"/>
              </w:rPr>
              <w:t>- Group presentations and discussion</w:t>
            </w:r>
          </w:p>
        </w:tc>
      </w:tr>
      <w:tr w:rsidR="000559DC" w:rsidRPr="00C47FAB" w14:paraId="30D1687C" w14:textId="77777777" w:rsidTr="00B037E9">
        <w:trPr>
          <w:trHeight w:val="630"/>
        </w:trPr>
        <w:tc>
          <w:tcPr>
            <w:tcW w:w="471" w:type="pct"/>
            <w:vMerge w:val="restart"/>
            <w:shd w:val="clear" w:color="auto" w:fill="auto"/>
            <w:noWrap/>
            <w:hideMark/>
          </w:tcPr>
          <w:p w14:paraId="4F391CAF" w14:textId="77777777" w:rsidR="00C47FAB" w:rsidRPr="00C47FAB" w:rsidRDefault="00C47FAB" w:rsidP="00C47FAB">
            <w:pPr>
              <w:rPr>
                <w:rFonts w:eastAsia="Times New Roman"/>
                <w:color w:val="000000"/>
              </w:rPr>
            </w:pPr>
            <w:r w:rsidRPr="00C47FAB">
              <w:rPr>
                <w:rFonts w:eastAsia="Times New Roman"/>
                <w:color w:val="000000"/>
              </w:rPr>
              <w:t>8</w:t>
            </w:r>
          </w:p>
        </w:tc>
        <w:tc>
          <w:tcPr>
            <w:tcW w:w="944" w:type="pct"/>
            <w:vMerge w:val="restart"/>
            <w:shd w:val="clear" w:color="auto" w:fill="auto"/>
            <w:hideMark/>
          </w:tcPr>
          <w:p w14:paraId="5D0E361F" w14:textId="77777777" w:rsidR="00C47FAB" w:rsidRPr="00C47FAB" w:rsidRDefault="00C47FAB" w:rsidP="00C47FAB">
            <w:pPr>
              <w:rPr>
                <w:rFonts w:eastAsia="Times New Roman"/>
                <w:color w:val="000000"/>
              </w:rPr>
            </w:pPr>
            <w:r w:rsidRPr="00C47FAB">
              <w:rPr>
                <w:rFonts w:eastAsia="Times New Roman"/>
                <w:color w:val="000000"/>
              </w:rPr>
              <w:t>Socialism in Crisis: The Great Leap Forward</w:t>
            </w:r>
          </w:p>
        </w:tc>
        <w:tc>
          <w:tcPr>
            <w:tcW w:w="451" w:type="pct"/>
            <w:shd w:val="clear" w:color="auto" w:fill="auto"/>
            <w:noWrap/>
            <w:hideMark/>
          </w:tcPr>
          <w:p w14:paraId="053F2738" w14:textId="77777777" w:rsidR="00C47FAB" w:rsidRPr="00C47FAB" w:rsidRDefault="00C47FAB" w:rsidP="00C47FAB">
            <w:pPr>
              <w:rPr>
                <w:rFonts w:eastAsia="Times New Roman"/>
                <w:color w:val="000000"/>
              </w:rPr>
            </w:pPr>
            <w:r w:rsidRPr="00C47FAB">
              <w:rPr>
                <w:rFonts w:eastAsia="Times New Roman"/>
                <w:color w:val="000000"/>
              </w:rPr>
              <w:t>3/10</w:t>
            </w:r>
          </w:p>
        </w:tc>
        <w:tc>
          <w:tcPr>
            <w:tcW w:w="2244" w:type="pct"/>
            <w:shd w:val="clear" w:color="auto" w:fill="auto"/>
            <w:hideMark/>
          </w:tcPr>
          <w:p w14:paraId="62D04EA8" w14:textId="77777777" w:rsidR="00C47FAB" w:rsidRPr="00C47FAB" w:rsidRDefault="00C47FAB" w:rsidP="00C47FAB">
            <w:pPr>
              <w:rPr>
                <w:rFonts w:eastAsia="Times New Roman"/>
                <w:color w:val="000000"/>
              </w:rPr>
            </w:pPr>
            <w:r w:rsidRPr="00C47FAB">
              <w:rPr>
                <w:rFonts w:eastAsia="Times New Roman"/>
                <w:color w:val="000000"/>
              </w:rPr>
              <w:t>- Read: Blue book, pp.514-28</w:t>
            </w:r>
            <w:r w:rsidRPr="00C47FAB">
              <w:rPr>
                <w:rFonts w:eastAsia="Times New Roman"/>
                <w:color w:val="000000"/>
              </w:rPr>
              <w:br/>
              <w:t>- Submit: Reading question</w:t>
            </w:r>
          </w:p>
        </w:tc>
        <w:tc>
          <w:tcPr>
            <w:tcW w:w="889" w:type="pct"/>
            <w:shd w:val="clear" w:color="auto" w:fill="auto"/>
            <w:hideMark/>
          </w:tcPr>
          <w:p w14:paraId="6C666F86" w14:textId="77777777" w:rsidR="00C47FAB" w:rsidRPr="00C47FAB" w:rsidRDefault="00C47FAB" w:rsidP="00C47FAB">
            <w:pPr>
              <w:rPr>
                <w:rFonts w:eastAsia="Times New Roman"/>
                <w:color w:val="000000"/>
              </w:rPr>
            </w:pPr>
            <w:r w:rsidRPr="00C47FAB">
              <w:rPr>
                <w:rFonts w:eastAsia="Times New Roman"/>
                <w:color w:val="000000"/>
              </w:rPr>
              <w:t>- Lecture and discussion</w:t>
            </w:r>
          </w:p>
        </w:tc>
      </w:tr>
      <w:tr w:rsidR="000559DC" w:rsidRPr="00C47FAB" w14:paraId="4CBCB1DD" w14:textId="77777777" w:rsidTr="00B037E9">
        <w:trPr>
          <w:trHeight w:val="945"/>
        </w:trPr>
        <w:tc>
          <w:tcPr>
            <w:tcW w:w="471" w:type="pct"/>
            <w:vMerge/>
            <w:vAlign w:val="center"/>
            <w:hideMark/>
          </w:tcPr>
          <w:p w14:paraId="6CA219D0" w14:textId="77777777" w:rsidR="00C47FAB" w:rsidRPr="00C47FAB" w:rsidRDefault="00C47FAB" w:rsidP="00C47FAB">
            <w:pPr>
              <w:rPr>
                <w:rFonts w:eastAsia="Times New Roman"/>
                <w:color w:val="000000"/>
              </w:rPr>
            </w:pPr>
          </w:p>
        </w:tc>
        <w:tc>
          <w:tcPr>
            <w:tcW w:w="944" w:type="pct"/>
            <w:vMerge/>
            <w:vAlign w:val="center"/>
            <w:hideMark/>
          </w:tcPr>
          <w:p w14:paraId="21C52651" w14:textId="77777777" w:rsidR="00C47FAB" w:rsidRPr="00C47FAB" w:rsidRDefault="00C47FAB" w:rsidP="00C47FAB">
            <w:pPr>
              <w:rPr>
                <w:rFonts w:eastAsia="Times New Roman"/>
                <w:color w:val="000000"/>
              </w:rPr>
            </w:pPr>
          </w:p>
        </w:tc>
        <w:tc>
          <w:tcPr>
            <w:tcW w:w="451" w:type="pct"/>
            <w:shd w:val="clear" w:color="auto" w:fill="auto"/>
            <w:noWrap/>
            <w:hideMark/>
          </w:tcPr>
          <w:p w14:paraId="235BBEAE" w14:textId="77777777" w:rsidR="00C47FAB" w:rsidRPr="00C47FAB" w:rsidRDefault="00C47FAB" w:rsidP="00C47FAB">
            <w:pPr>
              <w:rPr>
                <w:rFonts w:eastAsia="Times New Roman"/>
                <w:color w:val="000000"/>
              </w:rPr>
            </w:pPr>
            <w:r w:rsidRPr="00C47FAB">
              <w:rPr>
                <w:rFonts w:eastAsia="Times New Roman"/>
                <w:color w:val="000000"/>
              </w:rPr>
              <w:t>3/12</w:t>
            </w:r>
          </w:p>
        </w:tc>
        <w:tc>
          <w:tcPr>
            <w:tcW w:w="2244" w:type="pct"/>
            <w:shd w:val="clear" w:color="auto" w:fill="auto"/>
            <w:hideMark/>
          </w:tcPr>
          <w:p w14:paraId="11AED71B" w14:textId="77777777" w:rsidR="00C47FAB" w:rsidRPr="00C47FAB" w:rsidRDefault="00C47FAB" w:rsidP="00C47FAB">
            <w:pPr>
              <w:rPr>
                <w:rFonts w:eastAsia="Times New Roman"/>
                <w:color w:val="000000"/>
              </w:rPr>
            </w:pPr>
            <w:r w:rsidRPr="00C47FAB">
              <w:rPr>
                <w:rFonts w:eastAsia="Times New Roman"/>
                <w:color w:val="000000"/>
              </w:rPr>
              <w:t>- Read: Group document (see ICON page)</w:t>
            </w:r>
            <w:r w:rsidRPr="00C47FAB">
              <w:rPr>
                <w:rFonts w:eastAsia="Times New Roman"/>
                <w:color w:val="000000"/>
              </w:rPr>
              <w:br/>
              <w:t>- Submit: Group writing</w:t>
            </w:r>
          </w:p>
        </w:tc>
        <w:tc>
          <w:tcPr>
            <w:tcW w:w="889" w:type="pct"/>
            <w:shd w:val="clear" w:color="auto" w:fill="auto"/>
            <w:hideMark/>
          </w:tcPr>
          <w:p w14:paraId="7B7EDBA1" w14:textId="77777777" w:rsidR="00C47FAB" w:rsidRPr="00C47FAB" w:rsidRDefault="00C47FAB" w:rsidP="00C47FAB">
            <w:pPr>
              <w:rPr>
                <w:rFonts w:eastAsia="Times New Roman"/>
                <w:color w:val="000000"/>
              </w:rPr>
            </w:pPr>
            <w:r w:rsidRPr="00C47FAB">
              <w:rPr>
                <w:rFonts w:eastAsia="Times New Roman"/>
                <w:color w:val="000000"/>
              </w:rPr>
              <w:t>- Group presentations and discussion</w:t>
            </w:r>
          </w:p>
        </w:tc>
      </w:tr>
      <w:tr w:rsidR="000559DC" w:rsidRPr="00C47FAB" w14:paraId="322DCF4F" w14:textId="77777777" w:rsidTr="005D7BC3">
        <w:trPr>
          <w:trHeight w:val="395"/>
        </w:trPr>
        <w:tc>
          <w:tcPr>
            <w:tcW w:w="471" w:type="pct"/>
            <w:shd w:val="clear" w:color="auto" w:fill="auto"/>
            <w:noWrap/>
            <w:hideMark/>
          </w:tcPr>
          <w:p w14:paraId="7E004738" w14:textId="77777777" w:rsidR="00C47FAB" w:rsidRPr="00C47FAB" w:rsidRDefault="00C47FAB" w:rsidP="00C47FAB">
            <w:pPr>
              <w:rPr>
                <w:rFonts w:eastAsia="Times New Roman"/>
                <w:color w:val="000000"/>
              </w:rPr>
            </w:pPr>
            <w:r w:rsidRPr="00C47FAB">
              <w:rPr>
                <w:rFonts w:eastAsia="Times New Roman"/>
                <w:color w:val="000000"/>
              </w:rPr>
              <w:t>9</w:t>
            </w:r>
          </w:p>
        </w:tc>
        <w:tc>
          <w:tcPr>
            <w:tcW w:w="944" w:type="pct"/>
            <w:shd w:val="clear" w:color="auto" w:fill="auto"/>
            <w:hideMark/>
          </w:tcPr>
          <w:p w14:paraId="6BB92AAC" w14:textId="6125E29E" w:rsidR="00C47FAB" w:rsidRPr="00C47FAB" w:rsidRDefault="00C47FAB" w:rsidP="00C47FAB">
            <w:pPr>
              <w:rPr>
                <w:rFonts w:eastAsia="Times New Roman"/>
                <w:color w:val="000000"/>
              </w:rPr>
            </w:pPr>
          </w:p>
        </w:tc>
        <w:tc>
          <w:tcPr>
            <w:tcW w:w="451" w:type="pct"/>
            <w:shd w:val="clear" w:color="auto" w:fill="auto"/>
            <w:noWrap/>
            <w:hideMark/>
          </w:tcPr>
          <w:p w14:paraId="39A70817" w14:textId="77777777" w:rsidR="00C47FAB" w:rsidRPr="00C47FAB" w:rsidRDefault="00C47FAB" w:rsidP="00C47FAB">
            <w:pPr>
              <w:rPr>
                <w:rFonts w:eastAsia="Times New Roman"/>
                <w:color w:val="000000"/>
              </w:rPr>
            </w:pPr>
          </w:p>
        </w:tc>
        <w:tc>
          <w:tcPr>
            <w:tcW w:w="2244" w:type="pct"/>
            <w:shd w:val="clear" w:color="auto" w:fill="auto"/>
            <w:hideMark/>
          </w:tcPr>
          <w:p w14:paraId="57EE1AB8" w14:textId="0573BDF1" w:rsidR="00C47FAB" w:rsidRPr="00C47FAB" w:rsidRDefault="005D7BC3" w:rsidP="00C47FAB">
            <w:pPr>
              <w:rPr>
                <w:rFonts w:eastAsia="Times New Roman"/>
                <w:sz w:val="20"/>
                <w:szCs w:val="20"/>
              </w:rPr>
            </w:pPr>
            <w:r w:rsidRPr="00C47FAB">
              <w:rPr>
                <w:rFonts w:eastAsia="Times New Roman"/>
                <w:color w:val="000000"/>
              </w:rPr>
              <w:t>SPRING BREAK</w:t>
            </w:r>
          </w:p>
        </w:tc>
        <w:tc>
          <w:tcPr>
            <w:tcW w:w="889" w:type="pct"/>
            <w:shd w:val="clear" w:color="auto" w:fill="auto"/>
            <w:hideMark/>
          </w:tcPr>
          <w:p w14:paraId="6483DFCE" w14:textId="77777777" w:rsidR="00C47FAB" w:rsidRPr="00C47FAB" w:rsidRDefault="00C47FAB" w:rsidP="00C47FAB">
            <w:pPr>
              <w:rPr>
                <w:rFonts w:eastAsia="Times New Roman"/>
                <w:sz w:val="20"/>
                <w:szCs w:val="20"/>
              </w:rPr>
            </w:pPr>
          </w:p>
        </w:tc>
      </w:tr>
      <w:tr w:rsidR="00C4501F" w:rsidRPr="00C47FAB" w14:paraId="6DAEE9BE" w14:textId="77777777" w:rsidTr="005D7BC3">
        <w:trPr>
          <w:trHeight w:val="350"/>
        </w:trPr>
        <w:tc>
          <w:tcPr>
            <w:tcW w:w="471" w:type="pct"/>
            <w:shd w:val="clear" w:color="auto" w:fill="auto"/>
            <w:noWrap/>
          </w:tcPr>
          <w:p w14:paraId="68E9F7B2" w14:textId="341E092E" w:rsidR="00C4501F" w:rsidRPr="00C47FAB" w:rsidRDefault="00C4501F" w:rsidP="00C47FAB">
            <w:pPr>
              <w:rPr>
                <w:rFonts w:eastAsia="Times New Roman"/>
                <w:color w:val="000000"/>
              </w:rPr>
            </w:pPr>
            <w:r>
              <w:rPr>
                <w:rFonts w:eastAsia="Times New Roman"/>
                <w:color w:val="000000"/>
              </w:rPr>
              <w:t>10</w:t>
            </w:r>
          </w:p>
        </w:tc>
        <w:tc>
          <w:tcPr>
            <w:tcW w:w="944" w:type="pct"/>
            <w:shd w:val="clear" w:color="auto" w:fill="auto"/>
          </w:tcPr>
          <w:p w14:paraId="72D04865" w14:textId="364B03E3" w:rsidR="00C4501F" w:rsidRPr="00C47FAB" w:rsidRDefault="00C4501F" w:rsidP="00C47FAB">
            <w:pPr>
              <w:rPr>
                <w:rFonts w:eastAsia="Times New Roman"/>
                <w:color w:val="000000"/>
              </w:rPr>
            </w:pPr>
          </w:p>
        </w:tc>
        <w:tc>
          <w:tcPr>
            <w:tcW w:w="451" w:type="pct"/>
            <w:shd w:val="clear" w:color="auto" w:fill="auto"/>
            <w:noWrap/>
          </w:tcPr>
          <w:p w14:paraId="3B7637A3" w14:textId="77777777" w:rsidR="00C4501F" w:rsidRPr="00C47FAB" w:rsidRDefault="00C4501F" w:rsidP="00C47FAB">
            <w:pPr>
              <w:rPr>
                <w:rFonts w:eastAsia="Times New Roman"/>
                <w:color w:val="000000"/>
              </w:rPr>
            </w:pPr>
          </w:p>
        </w:tc>
        <w:tc>
          <w:tcPr>
            <w:tcW w:w="2244" w:type="pct"/>
            <w:shd w:val="clear" w:color="auto" w:fill="auto"/>
          </w:tcPr>
          <w:p w14:paraId="41414640" w14:textId="76E0E138" w:rsidR="00C4501F" w:rsidRPr="00C47FAB" w:rsidRDefault="005D7BC3" w:rsidP="00C47FAB">
            <w:pPr>
              <w:rPr>
                <w:rFonts w:eastAsia="Times New Roman"/>
                <w:sz w:val="20"/>
                <w:szCs w:val="20"/>
              </w:rPr>
            </w:pPr>
            <w:r>
              <w:rPr>
                <w:rFonts w:eastAsia="Times New Roman"/>
                <w:color w:val="000000"/>
              </w:rPr>
              <w:t>ONLINE PREP BREAK</w:t>
            </w:r>
          </w:p>
        </w:tc>
        <w:tc>
          <w:tcPr>
            <w:tcW w:w="889" w:type="pct"/>
            <w:shd w:val="clear" w:color="auto" w:fill="auto"/>
          </w:tcPr>
          <w:p w14:paraId="0030DD85" w14:textId="77777777" w:rsidR="00C4501F" w:rsidRPr="00C47FAB" w:rsidRDefault="00C4501F" w:rsidP="00C47FAB">
            <w:pPr>
              <w:rPr>
                <w:rFonts w:eastAsia="Times New Roman"/>
                <w:sz w:val="20"/>
                <w:szCs w:val="20"/>
              </w:rPr>
            </w:pPr>
          </w:p>
        </w:tc>
      </w:tr>
      <w:tr w:rsidR="000559DC" w:rsidRPr="00C47FAB" w14:paraId="0EE4949C" w14:textId="77777777" w:rsidTr="00B037E9">
        <w:trPr>
          <w:trHeight w:val="630"/>
        </w:trPr>
        <w:tc>
          <w:tcPr>
            <w:tcW w:w="471" w:type="pct"/>
            <w:vMerge w:val="restart"/>
            <w:shd w:val="clear" w:color="auto" w:fill="auto"/>
            <w:hideMark/>
          </w:tcPr>
          <w:p w14:paraId="2276CBA3" w14:textId="75846C73" w:rsidR="00C47FAB" w:rsidRPr="00C47FAB" w:rsidRDefault="00C47FAB" w:rsidP="00C47FAB">
            <w:pPr>
              <w:rPr>
                <w:rFonts w:eastAsia="Times New Roman"/>
                <w:color w:val="000000"/>
              </w:rPr>
            </w:pPr>
            <w:r w:rsidRPr="00C47FAB">
              <w:rPr>
                <w:rFonts w:eastAsia="Times New Roman"/>
                <w:color w:val="000000"/>
              </w:rPr>
              <w:t>1</w:t>
            </w:r>
            <w:r w:rsidR="0040438C">
              <w:rPr>
                <w:rFonts w:eastAsia="Times New Roman"/>
                <w:color w:val="000000"/>
              </w:rPr>
              <w:t>1</w:t>
            </w:r>
          </w:p>
        </w:tc>
        <w:tc>
          <w:tcPr>
            <w:tcW w:w="944" w:type="pct"/>
            <w:vMerge w:val="restart"/>
            <w:shd w:val="clear" w:color="auto" w:fill="auto"/>
            <w:hideMark/>
          </w:tcPr>
          <w:p w14:paraId="426F000F" w14:textId="77777777" w:rsidR="00C47FAB" w:rsidRPr="00C47FAB" w:rsidRDefault="00C47FAB" w:rsidP="00C47FAB">
            <w:pPr>
              <w:rPr>
                <w:rFonts w:eastAsia="Times New Roman"/>
                <w:color w:val="000000"/>
              </w:rPr>
            </w:pPr>
            <w:r w:rsidRPr="00C47FAB">
              <w:rPr>
                <w:rFonts w:eastAsia="Times New Roman"/>
                <w:color w:val="000000"/>
              </w:rPr>
              <w:t>Socialist Education</w:t>
            </w:r>
          </w:p>
        </w:tc>
        <w:tc>
          <w:tcPr>
            <w:tcW w:w="451" w:type="pct"/>
            <w:shd w:val="clear" w:color="auto" w:fill="auto"/>
            <w:noWrap/>
            <w:hideMark/>
          </w:tcPr>
          <w:p w14:paraId="3762231B" w14:textId="4D94620F" w:rsidR="00C47FAB" w:rsidRPr="00C47FAB" w:rsidRDefault="00C47FAB" w:rsidP="00C47FAB">
            <w:pPr>
              <w:rPr>
                <w:rFonts w:eastAsia="Times New Roman"/>
                <w:color w:val="000000"/>
              </w:rPr>
            </w:pPr>
            <w:r w:rsidRPr="00C47FAB">
              <w:rPr>
                <w:rFonts w:eastAsia="Times New Roman"/>
                <w:color w:val="000000"/>
              </w:rPr>
              <w:t>3/</w:t>
            </w:r>
            <w:r w:rsidR="00C55C73">
              <w:rPr>
                <w:rFonts w:eastAsia="Times New Roman"/>
                <w:color w:val="000000"/>
              </w:rPr>
              <w:t>31</w:t>
            </w:r>
          </w:p>
        </w:tc>
        <w:tc>
          <w:tcPr>
            <w:tcW w:w="2244" w:type="pct"/>
            <w:shd w:val="clear" w:color="auto" w:fill="auto"/>
            <w:hideMark/>
          </w:tcPr>
          <w:p w14:paraId="4AE98C9D" w14:textId="77777777" w:rsidR="00C47FAB" w:rsidRPr="00C47FAB" w:rsidRDefault="00C47FAB" w:rsidP="00C47FAB">
            <w:pPr>
              <w:rPr>
                <w:rFonts w:eastAsia="Times New Roman"/>
                <w:color w:val="000000"/>
              </w:rPr>
            </w:pPr>
            <w:r w:rsidRPr="00C47FAB">
              <w:rPr>
                <w:rFonts w:eastAsia="Times New Roman"/>
                <w:color w:val="000000"/>
              </w:rPr>
              <w:t>- Read: Blue book, pp.529-41</w:t>
            </w:r>
            <w:r w:rsidRPr="00C47FAB">
              <w:rPr>
                <w:rFonts w:eastAsia="Times New Roman"/>
                <w:color w:val="000000"/>
              </w:rPr>
              <w:br/>
              <w:t>- Submit: Reading question</w:t>
            </w:r>
          </w:p>
        </w:tc>
        <w:tc>
          <w:tcPr>
            <w:tcW w:w="889" w:type="pct"/>
            <w:shd w:val="clear" w:color="auto" w:fill="auto"/>
            <w:hideMark/>
          </w:tcPr>
          <w:p w14:paraId="7CC439A6" w14:textId="77777777" w:rsidR="00C47FAB" w:rsidRPr="00C47FAB" w:rsidRDefault="00C47FAB" w:rsidP="00C47FAB">
            <w:pPr>
              <w:rPr>
                <w:rFonts w:eastAsia="Times New Roman"/>
                <w:color w:val="000000"/>
              </w:rPr>
            </w:pPr>
            <w:r w:rsidRPr="00C47FAB">
              <w:rPr>
                <w:rFonts w:eastAsia="Times New Roman"/>
                <w:color w:val="000000"/>
              </w:rPr>
              <w:t>- Lecture and discussion</w:t>
            </w:r>
          </w:p>
        </w:tc>
      </w:tr>
      <w:tr w:rsidR="000559DC" w:rsidRPr="00C47FAB" w14:paraId="282F2367" w14:textId="77777777" w:rsidTr="00B037E9">
        <w:trPr>
          <w:trHeight w:val="945"/>
        </w:trPr>
        <w:tc>
          <w:tcPr>
            <w:tcW w:w="471" w:type="pct"/>
            <w:vMerge/>
            <w:vAlign w:val="center"/>
            <w:hideMark/>
          </w:tcPr>
          <w:p w14:paraId="7225EF86" w14:textId="77777777" w:rsidR="00C47FAB" w:rsidRPr="00C47FAB" w:rsidRDefault="00C47FAB" w:rsidP="00C47FAB">
            <w:pPr>
              <w:rPr>
                <w:rFonts w:eastAsia="Times New Roman"/>
                <w:color w:val="000000"/>
              </w:rPr>
            </w:pPr>
          </w:p>
        </w:tc>
        <w:tc>
          <w:tcPr>
            <w:tcW w:w="944" w:type="pct"/>
            <w:vMerge/>
            <w:vAlign w:val="center"/>
            <w:hideMark/>
          </w:tcPr>
          <w:p w14:paraId="3462D321" w14:textId="77777777" w:rsidR="00C47FAB" w:rsidRPr="00C47FAB" w:rsidRDefault="00C47FAB" w:rsidP="00C47FAB">
            <w:pPr>
              <w:rPr>
                <w:rFonts w:eastAsia="Times New Roman"/>
                <w:color w:val="000000"/>
              </w:rPr>
            </w:pPr>
          </w:p>
        </w:tc>
        <w:tc>
          <w:tcPr>
            <w:tcW w:w="451" w:type="pct"/>
            <w:shd w:val="clear" w:color="auto" w:fill="auto"/>
            <w:noWrap/>
            <w:hideMark/>
          </w:tcPr>
          <w:p w14:paraId="4E4A5EBF" w14:textId="3091B3E4" w:rsidR="00C47FAB" w:rsidRPr="00C47FAB" w:rsidRDefault="00C55C73" w:rsidP="00C47FAB">
            <w:pPr>
              <w:rPr>
                <w:rFonts w:eastAsia="Times New Roman"/>
                <w:color w:val="000000"/>
              </w:rPr>
            </w:pPr>
            <w:r>
              <w:rPr>
                <w:rFonts w:eastAsia="Times New Roman"/>
                <w:color w:val="000000"/>
              </w:rPr>
              <w:t>4/2</w:t>
            </w:r>
          </w:p>
        </w:tc>
        <w:tc>
          <w:tcPr>
            <w:tcW w:w="2244" w:type="pct"/>
            <w:shd w:val="clear" w:color="auto" w:fill="auto"/>
            <w:hideMark/>
          </w:tcPr>
          <w:p w14:paraId="1621A35A" w14:textId="77777777" w:rsidR="00C47FAB" w:rsidRPr="00C47FAB" w:rsidRDefault="00C47FAB" w:rsidP="00C47FAB">
            <w:pPr>
              <w:rPr>
                <w:rFonts w:eastAsia="Times New Roman"/>
                <w:color w:val="000000"/>
              </w:rPr>
            </w:pPr>
            <w:r w:rsidRPr="00C47FAB">
              <w:rPr>
                <w:rFonts w:eastAsia="Times New Roman"/>
                <w:color w:val="000000"/>
              </w:rPr>
              <w:t>- Read: Group document (see ICON page)</w:t>
            </w:r>
            <w:r w:rsidRPr="00C47FAB">
              <w:rPr>
                <w:rFonts w:eastAsia="Times New Roman"/>
                <w:color w:val="000000"/>
              </w:rPr>
              <w:br/>
              <w:t>- Submit: Group writing</w:t>
            </w:r>
          </w:p>
        </w:tc>
        <w:tc>
          <w:tcPr>
            <w:tcW w:w="889" w:type="pct"/>
            <w:shd w:val="clear" w:color="auto" w:fill="auto"/>
            <w:hideMark/>
          </w:tcPr>
          <w:p w14:paraId="23845EA2" w14:textId="77777777" w:rsidR="00C47FAB" w:rsidRPr="00C47FAB" w:rsidRDefault="00C47FAB" w:rsidP="00C47FAB">
            <w:pPr>
              <w:rPr>
                <w:rFonts w:eastAsia="Times New Roman"/>
                <w:color w:val="000000"/>
              </w:rPr>
            </w:pPr>
            <w:r w:rsidRPr="00C47FAB">
              <w:rPr>
                <w:rFonts w:eastAsia="Times New Roman"/>
                <w:color w:val="000000"/>
              </w:rPr>
              <w:t>- Group presentations and discussion</w:t>
            </w:r>
          </w:p>
        </w:tc>
      </w:tr>
      <w:tr w:rsidR="000559DC" w:rsidRPr="00C47FAB" w14:paraId="54A836C8" w14:textId="77777777" w:rsidTr="00B037E9">
        <w:trPr>
          <w:trHeight w:val="630"/>
        </w:trPr>
        <w:tc>
          <w:tcPr>
            <w:tcW w:w="471" w:type="pct"/>
            <w:vMerge w:val="restart"/>
            <w:shd w:val="clear" w:color="auto" w:fill="auto"/>
            <w:hideMark/>
          </w:tcPr>
          <w:p w14:paraId="336DE2E3" w14:textId="0B0153D6" w:rsidR="00C47FAB" w:rsidRPr="00C47FAB" w:rsidRDefault="00C47FAB" w:rsidP="00C47FAB">
            <w:pPr>
              <w:rPr>
                <w:rFonts w:eastAsia="Times New Roman"/>
                <w:color w:val="000000"/>
              </w:rPr>
            </w:pPr>
            <w:r w:rsidRPr="00C47FAB">
              <w:rPr>
                <w:rFonts w:eastAsia="Times New Roman"/>
                <w:color w:val="000000"/>
              </w:rPr>
              <w:t>1</w:t>
            </w:r>
            <w:r w:rsidR="0040438C">
              <w:rPr>
                <w:rFonts w:eastAsia="Times New Roman"/>
                <w:color w:val="000000"/>
              </w:rPr>
              <w:t>2</w:t>
            </w:r>
          </w:p>
        </w:tc>
        <w:tc>
          <w:tcPr>
            <w:tcW w:w="944" w:type="pct"/>
            <w:vMerge w:val="restart"/>
            <w:shd w:val="clear" w:color="auto" w:fill="auto"/>
            <w:hideMark/>
          </w:tcPr>
          <w:p w14:paraId="19A5E859" w14:textId="77777777" w:rsidR="00C47FAB" w:rsidRPr="00C47FAB" w:rsidRDefault="00C47FAB" w:rsidP="00C47FAB">
            <w:pPr>
              <w:rPr>
                <w:rFonts w:eastAsia="Times New Roman"/>
                <w:color w:val="000000"/>
              </w:rPr>
            </w:pPr>
            <w:r w:rsidRPr="00C47FAB">
              <w:rPr>
                <w:rFonts w:eastAsia="Times New Roman"/>
                <w:color w:val="000000"/>
              </w:rPr>
              <w:t>The Cultural Revolution</w:t>
            </w:r>
          </w:p>
        </w:tc>
        <w:tc>
          <w:tcPr>
            <w:tcW w:w="451" w:type="pct"/>
            <w:shd w:val="clear" w:color="auto" w:fill="auto"/>
            <w:noWrap/>
            <w:hideMark/>
          </w:tcPr>
          <w:p w14:paraId="0CCF558F" w14:textId="0EE2711E" w:rsidR="00C47FAB" w:rsidRPr="00C47FAB" w:rsidRDefault="00C55C73" w:rsidP="00C47FAB">
            <w:pPr>
              <w:rPr>
                <w:rFonts w:eastAsia="Times New Roman"/>
                <w:color w:val="000000"/>
              </w:rPr>
            </w:pPr>
            <w:r>
              <w:rPr>
                <w:rFonts w:eastAsia="Times New Roman"/>
                <w:color w:val="000000"/>
              </w:rPr>
              <w:t>4/7</w:t>
            </w:r>
          </w:p>
        </w:tc>
        <w:tc>
          <w:tcPr>
            <w:tcW w:w="2244" w:type="pct"/>
            <w:shd w:val="clear" w:color="auto" w:fill="auto"/>
            <w:hideMark/>
          </w:tcPr>
          <w:p w14:paraId="0911FD69" w14:textId="77777777" w:rsidR="00C47FAB" w:rsidRPr="00C47FAB" w:rsidRDefault="00C47FAB" w:rsidP="00C47FAB">
            <w:pPr>
              <w:rPr>
                <w:rFonts w:eastAsia="Times New Roman"/>
                <w:color w:val="000000"/>
              </w:rPr>
            </w:pPr>
            <w:r w:rsidRPr="00C47FAB">
              <w:rPr>
                <w:rFonts w:eastAsia="Times New Roman"/>
                <w:color w:val="000000"/>
              </w:rPr>
              <w:t>- Read: Blue book, pp.541-55, 565-86</w:t>
            </w:r>
            <w:r w:rsidRPr="00C47FAB">
              <w:rPr>
                <w:rFonts w:eastAsia="Times New Roman"/>
                <w:color w:val="000000"/>
              </w:rPr>
              <w:br/>
              <w:t>- Submit: Reading question</w:t>
            </w:r>
          </w:p>
        </w:tc>
        <w:tc>
          <w:tcPr>
            <w:tcW w:w="889" w:type="pct"/>
            <w:shd w:val="clear" w:color="auto" w:fill="auto"/>
            <w:hideMark/>
          </w:tcPr>
          <w:p w14:paraId="123349F0" w14:textId="77777777" w:rsidR="00C47FAB" w:rsidRPr="00C47FAB" w:rsidRDefault="00C47FAB" w:rsidP="00C47FAB">
            <w:pPr>
              <w:rPr>
                <w:rFonts w:eastAsia="Times New Roman"/>
                <w:color w:val="000000"/>
              </w:rPr>
            </w:pPr>
            <w:r w:rsidRPr="00C47FAB">
              <w:rPr>
                <w:rFonts w:eastAsia="Times New Roman"/>
                <w:color w:val="000000"/>
              </w:rPr>
              <w:t>- Lecture and discussion</w:t>
            </w:r>
          </w:p>
        </w:tc>
      </w:tr>
      <w:tr w:rsidR="000559DC" w:rsidRPr="00C47FAB" w14:paraId="7EFF1E84" w14:textId="77777777" w:rsidTr="00B037E9">
        <w:trPr>
          <w:trHeight w:val="945"/>
        </w:trPr>
        <w:tc>
          <w:tcPr>
            <w:tcW w:w="471" w:type="pct"/>
            <w:vMerge/>
            <w:vAlign w:val="center"/>
            <w:hideMark/>
          </w:tcPr>
          <w:p w14:paraId="544A7225" w14:textId="77777777" w:rsidR="00C47FAB" w:rsidRPr="00C47FAB" w:rsidRDefault="00C47FAB" w:rsidP="00C47FAB">
            <w:pPr>
              <w:rPr>
                <w:rFonts w:eastAsia="Times New Roman"/>
                <w:color w:val="000000"/>
              </w:rPr>
            </w:pPr>
          </w:p>
        </w:tc>
        <w:tc>
          <w:tcPr>
            <w:tcW w:w="944" w:type="pct"/>
            <w:vMerge/>
            <w:vAlign w:val="center"/>
            <w:hideMark/>
          </w:tcPr>
          <w:p w14:paraId="4709C6F7" w14:textId="77777777" w:rsidR="00C47FAB" w:rsidRPr="00C47FAB" w:rsidRDefault="00C47FAB" w:rsidP="00C47FAB">
            <w:pPr>
              <w:rPr>
                <w:rFonts w:eastAsia="Times New Roman"/>
                <w:color w:val="000000"/>
              </w:rPr>
            </w:pPr>
          </w:p>
        </w:tc>
        <w:tc>
          <w:tcPr>
            <w:tcW w:w="451" w:type="pct"/>
            <w:shd w:val="clear" w:color="auto" w:fill="auto"/>
            <w:noWrap/>
            <w:hideMark/>
          </w:tcPr>
          <w:p w14:paraId="5D22BD2F" w14:textId="2AC18EC1" w:rsidR="00C47FAB" w:rsidRPr="00C47FAB" w:rsidRDefault="00C47FAB" w:rsidP="00C47FAB">
            <w:pPr>
              <w:rPr>
                <w:rFonts w:eastAsia="Times New Roman"/>
                <w:color w:val="000000"/>
              </w:rPr>
            </w:pPr>
            <w:r w:rsidRPr="00C47FAB">
              <w:rPr>
                <w:rFonts w:eastAsia="Times New Roman"/>
                <w:color w:val="000000"/>
              </w:rPr>
              <w:t>4/</w:t>
            </w:r>
            <w:r w:rsidR="00C55C73">
              <w:rPr>
                <w:rFonts w:eastAsia="Times New Roman"/>
                <w:color w:val="000000"/>
              </w:rPr>
              <w:t>9</w:t>
            </w:r>
          </w:p>
        </w:tc>
        <w:tc>
          <w:tcPr>
            <w:tcW w:w="2244" w:type="pct"/>
            <w:shd w:val="clear" w:color="auto" w:fill="auto"/>
            <w:hideMark/>
          </w:tcPr>
          <w:p w14:paraId="18C08A8B" w14:textId="77777777" w:rsidR="00C47FAB" w:rsidRPr="00C47FAB" w:rsidRDefault="00C47FAB" w:rsidP="00C47FAB">
            <w:pPr>
              <w:rPr>
                <w:rFonts w:eastAsia="Times New Roman"/>
                <w:color w:val="000000"/>
              </w:rPr>
            </w:pPr>
            <w:r w:rsidRPr="00C47FAB">
              <w:rPr>
                <w:rFonts w:eastAsia="Times New Roman"/>
                <w:color w:val="000000"/>
              </w:rPr>
              <w:t>- Read: Group document (see ICON page)</w:t>
            </w:r>
            <w:r w:rsidRPr="00C47FAB">
              <w:rPr>
                <w:rFonts w:eastAsia="Times New Roman"/>
                <w:color w:val="000000"/>
              </w:rPr>
              <w:br/>
              <w:t>- Submit: Group writing</w:t>
            </w:r>
          </w:p>
        </w:tc>
        <w:tc>
          <w:tcPr>
            <w:tcW w:w="889" w:type="pct"/>
            <w:shd w:val="clear" w:color="auto" w:fill="auto"/>
            <w:hideMark/>
          </w:tcPr>
          <w:p w14:paraId="2D8FC180" w14:textId="77777777" w:rsidR="00C47FAB" w:rsidRPr="00C47FAB" w:rsidRDefault="00C47FAB" w:rsidP="00C47FAB">
            <w:pPr>
              <w:rPr>
                <w:rFonts w:eastAsia="Times New Roman"/>
                <w:color w:val="000000"/>
              </w:rPr>
            </w:pPr>
            <w:r w:rsidRPr="00C47FAB">
              <w:rPr>
                <w:rFonts w:eastAsia="Times New Roman"/>
                <w:color w:val="000000"/>
              </w:rPr>
              <w:t>- Group presentations and discussion</w:t>
            </w:r>
            <w:r w:rsidRPr="00C47FAB">
              <w:rPr>
                <w:rFonts w:eastAsia="Times New Roman"/>
                <w:color w:val="000000"/>
              </w:rPr>
              <w:br/>
              <w:t>- Unit 2 Quiz</w:t>
            </w:r>
          </w:p>
        </w:tc>
      </w:tr>
      <w:tr w:rsidR="00C47FAB" w:rsidRPr="00C47FAB" w14:paraId="469B7535" w14:textId="77777777" w:rsidTr="00B037E9">
        <w:trPr>
          <w:trHeight w:val="315"/>
        </w:trPr>
        <w:tc>
          <w:tcPr>
            <w:tcW w:w="5000" w:type="pct"/>
            <w:gridSpan w:val="5"/>
            <w:shd w:val="clear" w:color="auto" w:fill="auto"/>
            <w:noWrap/>
            <w:hideMark/>
          </w:tcPr>
          <w:p w14:paraId="1C42B80C" w14:textId="77777777" w:rsidR="00C47FAB" w:rsidRPr="00C47FAB" w:rsidRDefault="00C47FAB" w:rsidP="00C47FAB">
            <w:pPr>
              <w:jc w:val="center"/>
              <w:rPr>
                <w:rFonts w:eastAsia="Times New Roman"/>
                <w:b/>
                <w:bCs/>
                <w:color w:val="000000"/>
              </w:rPr>
            </w:pPr>
            <w:r w:rsidRPr="00C47FAB">
              <w:rPr>
                <w:rFonts w:eastAsia="Times New Roman"/>
                <w:b/>
                <w:bCs/>
                <w:color w:val="000000"/>
              </w:rPr>
              <w:t>Unit 3: The People's Republic: Reform Era (1978-present)</w:t>
            </w:r>
          </w:p>
        </w:tc>
      </w:tr>
      <w:tr w:rsidR="000559DC" w:rsidRPr="00C47FAB" w14:paraId="6A50B8B0" w14:textId="77777777" w:rsidTr="00B037E9">
        <w:trPr>
          <w:trHeight w:val="945"/>
        </w:trPr>
        <w:tc>
          <w:tcPr>
            <w:tcW w:w="471" w:type="pct"/>
            <w:vMerge w:val="restart"/>
            <w:shd w:val="clear" w:color="auto" w:fill="auto"/>
            <w:hideMark/>
          </w:tcPr>
          <w:p w14:paraId="54EC4BB8" w14:textId="2AC57392" w:rsidR="00C47FAB" w:rsidRPr="00C47FAB" w:rsidRDefault="00C47FAB" w:rsidP="00C47FAB">
            <w:pPr>
              <w:rPr>
                <w:rFonts w:eastAsia="Times New Roman"/>
                <w:color w:val="000000"/>
              </w:rPr>
            </w:pPr>
            <w:r w:rsidRPr="00C47FAB">
              <w:rPr>
                <w:rFonts w:eastAsia="Times New Roman"/>
                <w:color w:val="000000"/>
              </w:rPr>
              <w:t>1</w:t>
            </w:r>
            <w:r w:rsidR="0040438C">
              <w:rPr>
                <w:rFonts w:eastAsia="Times New Roman"/>
                <w:color w:val="000000"/>
              </w:rPr>
              <w:t>3</w:t>
            </w:r>
          </w:p>
        </w:tc>
        <w:tc>
          <w:tcPr>
            <w:tcW w:w="944" w:type="pct"/>
            <w:vMerge w:val="restart"/>
            <w:shd w:val="clear" w:color="auto" w:fill="auto"/>
            <w:hideMark/>
          </w:tcPr>
          <w:p w14:paraId="0821A70A" w14:textId="77777777" w:rsidR="00C47FAB" w:rsidRPr="00C47FAB" w:rsidRDefault="00C47FAB" w:rsidP="00C47FAB">
            <w:pPr>
              <w:rPr>
                <w:rFonts w:eastAsia="Times New Roman"/>
                <w:color w:val="000000"/>
              </w:rPr>
            </w:pPr>
            <w:r w:rsidRPr="00C47FAB">
              <w:rPr>
                <w:rFonts w:eastAsia="Times New Roman"/>
                <w:color w:val="000000"/>
              </w:rPr>
              <w:t xml:space="preserve">De-Collectivization </w:t>
            </w:r>
            <w:r w:rsidRPr="00C47FAB">
              <w:rPr>
                <w:rFonts w:eastAsia="Times New Roman"/>
                <w:color w:val="000000"/>
              </w:rPr>
              <w:lastRenderedPageBreak/>
              <w:t>and Market Reform</w:t>
            </w:r>
          </w:p>
        </w:tc>
        <w:tc>
          <w:tcPr>
            <w:tcW w:w="451" w:type="pct"/>
            <w:shd w:val="clear" w:color="auto" w:fill="auto"/>
            <w:noWrap/>
            <w:hideMark/>
          </w:tcPr>
          <w:p w14:paraId="0E11F245" w14:textId="43FAE12A" w:rsidR="00C47FAB" w:rsidRPr="00C47FAB" w:rsidRDefault="00C47FAB" w:rsidP="00C47FAB">
            <w:pPr>
              <w:rPr>
                <w:rFonts w:eastAsia="Times New Roman"/>
                <w:color w:val="000000"/>
              </w:rPr>
            </w:pPr>
            <w:r w:rsidRPr="00C47FAB">
              <w:rPr>
                <w:rFonts w:eastAsia="Times New Roman"/>
                <w:color w:val="000000"/>
              </w:rPr>
              <w:lastRenderedPageBreak/>
              <w:t>4/</w:t>
            </w:r>
            <w:r w:rsidR="00C55C73">
              <w:rPr>
                <w:rFonts w:eastAsia="Times New Roman"/>
                <w:color w:val="000000"/>
              </w:rPr>
              <w:t>14</w:t>
            </w:r>
          </w:p>
        </w:tc>
        <w:tc>
          <w:tcPr>
            <w:tcW w:w="2244" w:type="pct"/>
            <w:shd w:val="clear" w:color="auto" w:fill="auto"/>
            <w:hideMark/>
          </w:tcPr>
          <w:p w14:paraId="6187E70E" w14:textId="77777777" w:rsidR="00C47FAB" w:rsidRPr="00C47FAB" w:rsidRDefault="00C47FAB" w:rsidP="00C47FAB">
            <w:pPr>
              <w:rPr>
                <w:rFonts w:eastAsia="Times New Roman"/>
                <w:color w:val="000000"/>
              </w:rPr>
            </w:pPr>
            <w:r w:rsidRPr="00C47FAB">
              <w:rPr>
                <w:rFonts w:eastAsia="Times New Roman"/>
                <w:color w:val="000000"/>
              </w:rPr>
              <w:t>- Submit: Unit 2 group assessment</w:t>
            </w:r>
            <w:r w:rsidRPr="00C47FAB">
              <w:rPr>
                <w:rFonts w:eastAsia="Times New Roman"/>
                <w:color w:val="000000"/>
              </w:rPr>
              <w:br/>
              <w:t>- Read: Blue book, pp.587-638</w:t>
            </w:r>
            <w:r w:rsidRPr="00C47FAB">
              <w:rPr>
                <w:rFonts w:eastAsia="Times New Roman"/>
                <w:color w:val="000000"/>
              </w:rPr>
              <w:br/>
              <w:t>- Submit: Reading question</w:t>
            </w:r>
          </w:p>
        </w:tc>
        <w:tc>
          <w:tcPr>
            <w:tcW w:w="889" w:type="pct"/>
            <w:shd w:val="clear" w:color="auto" w:fill="auto"/>
            <w:hideMark/>
          </w:tcPr>
          <w:p w14:paraId="35B7E173" w14:textId="77777777" w:rsidR="00C47FAB" w:rsidRPr="00C47FAB" w:rsidRDefault="00C47FAB" w:rsidP="00C47FAB">
            <w:pPr>
              <w:rPr>
                <w:rFonts w:eastAsia="Times New Roman"/>
                <w:color w:val="000000"/>
              </w:rPr>
            </w:pPr>
            <w:r w:rsidRPr="00C47FAB">
              <w:rPr>
                <w:rFonts w:eastAsia="Times New Roman"/>
                <w:color w:val="000000"/>
              </w:rPr>
              <w:t>- Lecture and discussion</w:t>
            </w:r>
          </w:p>
        </w:tc>
      </w:tr>
      <w:tr w:rsidR="000559DC" w:rsidRPr="00C47FAB" w14:paraId="32E2443C" w14:textId="77777777" w:rsidTr="00B037E9">
        <w:trPr>
          <w:trHeight w:val="945"/>
        </w:trPr>
        <w:tc>
          <w:tcPr>
            <w:tcW w:w="471" w:type="pct"/>
            <w:vMerge/>
            <w:vAlign w:val="center"/>
            <w:hideMark/>
          </w:tcPr>
          <w:p w14:paraId="35CA35D1" w14:textId="77777777" w:rsidR="00C47FAB" w:rsidRPr="00C47FAB" w:rsidRDefault="00C47FAB" w:rsidP="00C47FAB">
            <w:pPr>
              <w:rPr>
                <w:rFonts w:eastAsia="Times New Roman"/>
                <w:color w:val="000000"/>
              </w:rPr>
            </w:pPr>
          </w:p>
        </w:tc>
        <w:tc>
          <w:tcPr>
            <w:tcW w:w="944" w:type="pct"/>
            <w:vMerge/>
            <w:vAlign w:val="center"/>
            <w:hideMark/>
          </w:tcPr>
          <w:p w14:paraId="297F72C3" w14:textId="77777777" w:rsidR="00C47FAB" w:rsidRPr="00C47FAB" w:rsidRDefault="00C47FAB" w:rsidP="00C47FAB">
            <w:pPr>
              <w:rPr>
                <w:rFonts w:eastAsia="Times New Roman"/>
                <w:color w:val="000000"/>
              </w:rPr>
            </w:pPr>
          </w:p>
        </w:tc>
        <w:tc>
          <w:tcPr>
            <w:tcW w:w="451" w:type="pct"/>
            <w:shd w:val="clear" w:color="auto" w:fill="auto"/>
            <w:noWrap/>
            <w:hideMark/>
          </w:tcPr>
          <w:p w14:paraId="19626288" w14:textId="15CFEF0E" w:rsidR="00C47FAB" w:rsidRPr="00C47FAB" w:rsidRDefault="00C47FAB" w:rsidP="00C47FAB">
            <w:pPr>
              <w:rPr>
                <w:rFonts w:eastAsia="Times New Roman"/>
                <w:color w:val="000000"/>
              </w:rPr>
            </w:pPr>
            <w:r w:rsidRPr="00C47FAB">
              <w:rPr>
                <w:rFonts w:eastAsia="Times New Roman"/>
                <w:color w:val="000000"/>
              </w:rPr>
              <w:t>4/</w:t>
            </w:r>
            <w:r w:rsidR="00C55C73">
              <w:rPr>
                <w:rFonts w:eastAsia="Times New Roman"/>
                <w:color w:val="000000"/>
              </w:rPr>
              <w:t>16</w:t>
            </w:r>
          </w:p>
        </w:tc>
        <w:tc>
          <w:tcPr>
            <w:tcW w:w="2244" w:type="pct"/>
            <w:shd w:val="clear" w:color="auto" w:fill="auto"/>
            <w:hideMark/>
          </w:tcPr>
          <w:p w14:paraId="6E6ABE04" w14:textId="77777777" w:rsidR="00C47FAB" w:rsidRPr="00C47FAB" w:rsidRDefault="00C47FAB" w:rsidP="00C47FAB">
            <w:pPr>
              <w:rPr>
                <w:rFonts w:eastAsia="Times New Roman"/>
                <w:color w:val="000000"/>
              </w:rPr>
            </w:pPr>
            <w:r w:rsidRPr="00C47FAB">
              <w:rPr>
                <w:rFonts w:eastAsia="Times New Roman"/>
                <w:color w:val="000000"/>
              </w:rPr>
              <w:t>- Read: Group document (see ICON page)</w:t>
            </w:r>
            <w:r w:rsidRPr="00C47FAB">
              <w:rPr>
                <w:rFonts w:eastAsia="Times New Roman"/>
                <w:color w:val="000000"/>
              </w:rPr>
              <w:br/>
              <w:t>- Submit: Group writing</w:t>
            </w:r>
          </w:p>
        </w:tc>
        <w:tc>
          <w:tcPr>
            <w:tcW w:w="889" w:type="pct"/>
            <w:shd w:val="clear" w:color="auto" w:fill="auto"/>
            <w:hideMark/>
          </w:tcPr>
          <w:p w14:paraId="10088BA7" w14:textId="77777777" w:rsidR="00C47FAB" w:rsidRPr="00C47FAB" w:rsidRDefault="00C47FAB" w:rsidP="00C47FAB">
            <w:pPr>
              <w:rPr>
                <w:rFonts w:eastAsia="Times New Roman"/>
                <w:color w:val="000000"/>
              </w:rPr>
            </w:pPr>
            <w:r w:rsidRPr="00C47FAB">
              <w:rPr>
                <w:rFonts w:eastAsia="Times New Roman"/>
                <w:color w:val="000000"/>
              </w:rPr>
              <w:t>- Group presentations and discussion</w:t>
            </w:r>
          </w:p>
        </w:tc>
      </w:tr>
      <w:tr w:rsidR="000559DC" w:rsidRPr="00C47FAB" w14:paraId="4690C3B8" w14:textId="77777777" w:rsidTr="00B037E9">
        <w:trPr>
          <w:trHeight w:val="630"/>
        </w:trPr>
        <w:tc>
          <w:tcPr>
            <w:tcW w:w="471" w:type="pct"/>
            <w:vMerge w:val="restart"/>
            <w:shd w:val="clear" w:color="auto" w:fill="auto"/>
            <w:hideMark/>
          </w:tcPr>
          <w:p w14:paraId="2D607EF9" w14:textId="422ED643" w:rsidR="00C47FAB" w:rsidRPr="00C47FAB" w:rsidRDefault="00C47FAB" w:rsidP="00C47FAB">
            <w:pPr>
              <w:rPr>
                <w:rFonts w:eastAsia="Times New Roman"/>
                <w:color w:val="000000"/>
              </w:rPr>
            </w:pPr>
            <w:r w:rsidRPr="00C47FAB">
              <w:rPr>
                <w:rFonts w:eastAsia="Times New Roman"/>
                <w:color w:val="000000"/>
              </w:rPr>
              <w:t>1</w:t>
            </w:r>
            <w:r w:rsidR="0040438C">
              <w:rPr>
                <w:rFonts w:eastAsia="Times New Roman"/>
                <w:color w:val="000000"/>
              </w:rPr>
              <w:t>4</w:t>
            </w:r>
          </w:p>
        </w:tc>
        <w:tc>
          <w:tcPr>
            <w:tcW w:w="944" w:type="pct"/>
            <w:vMerge w:val="restart"/>
            <w:shd w:val="clear" w:color="auto" w:fill="auto"/>
            <w:hideMark/>
          </w:tcPr>
          <w:p w14:paraId="69F3F3BE" w14:textId="77777777" w:rsidR="00C47FAB" w:rsidRPr="00C47FAB" w:rsidRDefault="00C47FAB" w:rsidP="00C47FAB">
            <w:pPr>
              <w:rPr>
                <w:rFonts w:eastAsia="Times New Roman"/>
                <w:color w:val="000000"/>
              </w:rPr>
            </w:pPr>
            <w:r w:rsidRPr="00C47FAB">
              <w:rPr>
                <w:rFonts w:eastAsia="Times New Roman"/>
                <w:color w:val="000000"/>
              </w:rPr>
              <w:t>Socialism in Crisis, Again: The June Fourth Incident</w:t>
            </w:r>
          </w:p>
        </w:tc>
        <w:tc>
          <w:tcPr>
            <w:tcW w:w="451" w:type="pct"/>
            <w:shd w:val="clear" w:color="auto" w:fill="auto"/>
            <w:noWrap/>
            <w:hideMark/>
          </w:tcPr>
          <w:p w14:paraId="4EDA9F55" w14:textId="6D9EB5CC" w:rsidR="00C47FAB" w:rsidRPr="00C47FAB" w:rsidRDefault="00C47FAB" w:rsidP="00C47FAB">
            <w:pPr>
              <w:rPr>
                <w:rFonts w:eastAsia="Times New Roman"/>
                <w:color w:val="000000"/>
              </w:rPr>
            </w:pPr>
            <w:r w:rsidRPr="00C47FAB">
              <w:rPr>
                <w:rFonts w:eastAsia="Times New Roman"/>
                <w:color w:val="000000"/>
              </w:rPr>
              <w:t>4/</w:t>
            </w:r>
            <w:r w:rsidR="00C55C73">
              <w:rPr>
                <w:rFonts w:eastAsia="Times New Roman"/>
                <w:color w:val="000000"/>
              </w:rPr>
              <w:t>21</w:t>
            </w:r>
          </w:p>
        </w:tc>
        <w:tc>
          <w:tcPr>
            <w:tcW w:w="2244" w:type="pct"/>
            <w:shd w:val="clear" w:color="auto" w:fill="auto"/>
            <w:hideMark/>
          </w:tcPr>
          <w:p w14:paraId="341F5B84" w14:textId="77777777" w:rsidR="00C47FAB" w:rsidRPr="00C47FAB" w:rsidRDefault="00C47FAB" w:rsidP="00C47FAB">
            <w:pPr>
              <w:rPr>
                <w:rFonts w:eastAsia="Times New Roman"/>
                <w:color w:val="000000"/>
              </w:rPr>
            </w:pPr>
            <w:r w:rsidRPr="00C47FAB">
              <w:rPr>
                <w:rFonts w:eastAsia="Times New Roman"/>
                <w:color w:val="000000"/>
              </w:rPr>
              <w:t>- Read: Blue book, pp.639-65</w:t>
            </w:r>
            <w:r w:rsidRPr="00C47FAB">
              <w:rPr>
                <w:rFonts w:eastAsia="Times New Roman"/>
                <w:color w:val="000000"/>
              </w:rPr>
              <w:br/>
              <w:t>- Submit: Reading question</w:t>
            </w:r>
          </w:p>
        </w:tc>
        <w:tc>
          <w:tcPr>
            <w:tcW w:w="889" w:type="pct"/>
            <w:shd w:val="clear" w:color="auto" w:fill="auto"/>
            <w:hideMark/>
          </w:tcPr>
          <w:p w14:paraId="3206B66A" w14:textId="77777777" w:rsidR="00C47FAB" w:rsidRPr="00C47FAB" w:rsidRDefault="00C47FAB" w:rsidP="00C47FAB">
            <w:pPr>
              <w:rPr>
                <w:rFonts w:eastAsia="Times New Roman"/>
                <w:color w:val="000000"/>
              </w:rPr>
            </w:pPr>
            <w:r w:rsidRPr="00C47FAB">
              <w:rPr>
                <w:rFonts w:eastAsia="Times New Roman"/>
                <w:color w:val="000000"/>
              </w:rPr>
              <w:t>- Lecture and discussion</w:t>
            </w:r>
          </w:p>
        </w:tc>
      </w:tr>
      <w:tr w:rsidR="000559DC" w:rsidRPr="00C47FAB" w14:paraId="6B22FC4A" w14:textId="77777777" w:rsidTr="00B037E9">
        <w:trPr>
          <w:trHeight w:val="945"/>
        </w:trPr>
        <w:tc>
          <w:tcPr>
            <w:tcW w:w="471" w:type="pct"/>
            <w:vMerge/>
            <w:vAlign w:val="center"/>
            <w:hideMark/>
          </w:tcPr>
          <w:p w14:paraId="3AB14110" w14:textId="77777777" w:rsidR="00C47FAB" w:rsidRPr="00C47FAB" w:rsidRDefault="00C47FAB" w:rsidP="00C47FAB">
            <w:pPr>
              <w:rPr>
                <w:rFonts w:eastAsia="Times New Roman"/>
                <w:color w:val="000000"/>
              </w:rPr>
            </w:pPr>
          </w:p>
        </w:tc>
        <w:tc>
          <w:tcPr>
            <w:tcW w:w="944" w:type="pct"/>
            <w:vMerge/>
            <w:vAlign w:val="center"/>
            <w:hideMark/>
          </w:tcPr>
          <w:p w14:paraId="3D19C6C6" w14:textId="77777777" w:rsidR="00C47FAB" w:rsidRPr="00C47FAB" w:rsidRDefault="00C47FAB" w:rsidP="00C47FAB">
            <w:pPr>
              <w:rPr>
                <w:rFonts w:eastAsia="Times New Roman"/>
                <w:color w:val="000000"/>
              </w:rPr>
            </w:pPr>
          </w:p>
        </w:tc>
        <w:tc>
          <w:tcPr>
            <w:tcW w:w="451" w:type="pct"/>
            <w:shd w:val="clear" w:color="auto" w:fill="auto"/>
            <w:noWrap/>
            <w:hideMark/>
          </w:tcPr>
          <w:p w14:paraId="20EB6A1B" w14:textId="36908F37" w:rsidR="00C47FAB" w:rsidRPr="00C47FAB" w:rsidRDefault="00C47FAB" w:rsidP="00C47FAB">
            <w:pPr>
              <w:rPr>
                <w:rFonts w:eastAsia="Times New Roman"/>
                <w:color w:val="000000"/>
              </w:rPr>
            </w:pPr>
            <w:r w:rsidRPr="00C47FAB">
              <w:rPr>
                <w:rFonts w:eastAsia="Times New Roman"/>
                <w:color w:val="000000"/>
              </w:rPr>
              <w:t>4/</w:t>
            </w:r>
            <w:r w:rsidR="00C55C73">
              <w:rPr>
                <w:rFonts w:eastAsia="Times New Roman"/>
                <w:color w:val="000000"/>
              </w:rPr>
              <w:t>23</w:t>
            </w:r>
          </w:p>
        </w:tc>
        <w:tc>
          <w:tcPr>
            <w:tcW w:w="2244" w:type="pct"/>
            <w:shd w:val="clear" w:color="auto" w:fill="auto"/>
            <w:hideMark/>
          </w:tcPr>
          <w:p w14:paraId="02524EED" w14:textId="77777777" w:rsidR="00C47FAB" w:rsidRPr="00C47FAB" w:rsidRDefault="00C47FAB" w:rsidP="00C47FAB">
            <w:pPr>
              <w:rPr>
                <w:rFonts w:eastAsia="Times New Roman"/>
                <w:color w:val="000000"/>
              </w:rPr>
            </w:pPr>
            <w:r w:rsidRPr="00C47FAB">
              <w:rPr>
                <w:rFonts w:eastAsia="Times New Roman"/>
                <w:color w:val="000000"/>
              </w:rPr>
              <w:t>- Read: Group document (see ICON page)</w:t>
            </w:r>
            <w:r w:rsidRPr="00C47FAB">
              <w:rPr>
                <w:rFonts w:eastAsia="Times New Roman"/>
                <w:color w:val="000000"/>
              </w:rPr>
              <w:br/>
              <w:t>- Submit: Group writing</w:t>
            </w:r>
          </w:p>
        </w:tc>
        <w:tc>
          <w:tcPr>
            <w:tcW w:w="889" w:type="pct"/>
            <w:shd w:val="clear" w:color="auto" w:fill="auto"/>
            <w:hideMark/>
          </w:tcPr>
          <w:p w14:paraId="2AAA87A8" w14:textId="77777777" w:rsidR="00C47FAB" w:rsidRPr="00C47FAB" w:rsidRDefault="00C47FAB" w:rsidP="00C47FAB">
            <w:pPr>
              <w:rPr>
                <w:rFonts w:eastAsia="Times New Roman"/>
                <w:color w:val="000000"/>
              </w:rPr>
            </w:pPr>
            <w:r w:rsidRPr="00C47FAB">
              <w:rPr>
                <w:rFonts w:eastAsia="Times New Roman"/>
                <w:color w:val="000000"/>
              </w:rPr>
              <w:t>- Group presentations and discussion</w:t>
            </w:r>
          </w:p>
        </w:tc>
      </w:tr>
      <w:tr w:rsidR="000559DC" w:rsidRPr="00C47FAB" w14:paraId="7F8ADE2F" w14:textId="77777777" w:rsidTr="00B037E9">
        <w:trPr>
          <w:trHeight w:val="630"/>
        </w:trPr>
        <w:tc>
          <w:tcPr>
            <w:tcW w:w="471" w:type="pct"/>
            <w:vMerge w:val="restart"/>
            <w:shd w:val="clear" w:color="auto" w:fill="auto"/>
            <w:hideMark/>
          </w:tcPr>
          <w:p w14:paraId="3835A5EF" w14:textId="0B79A1FA" w:rsidR="00C47FAB" w:rsidRPr="00C47FAB" w:rsidRDefault="00C47FAB" w:rsidP="00C47FAB">
            <w:pPr>
              <w:rPr>
                <w:rFonts w:eastAsia="Times New Roman"/>
                <w:color w:val="000000"/>
              </w:rPr>
            </w:pPr>
            <w:r w:rsidRPr="00C47FAB">
              <w:rPr>
                <w:rFonts w:eastAsia="Times New Roman"/>
                <w:color w:val="000000"/>
              </w:rPr>
              <w:t>1</w:t>
            </w:r>
            <w:r w:rsidR="0040438C">
              <w:rPr>
                <w:rFonts w:eastAsia="Times New Roman"/>
                <w:color w:val="000000"/>
              </w:rPr>
              <w:t>5</w:t>
            </w:r>
          </w:p>
        </w:tc>
        <w:tc>
          <w:tcPr>
            <w:tcW w:w="944" w:type="pct"/>
            <w:vMerge w:val="restart"/>
            <w:shd w:val="clear" w:color="auto" w:fill="auto"/>
            <w:hideMark/>
          </w:tcPr>
          <w:p w14:paraId="7D2B8FD2" w14:textId="77777777" w:rsidR="00C47FAB" w:rsidRPr="00C47FAB" w:rsidRDefault="00C47FAB" w:rsidP="00C47FAB">
            <w:pPr>
              <w:rPr>
                <w:rFonts w:eastAsia="Times New Roman"/>
                <w:color w:val="000000"/>
              </w:rPr>
            </w:pPr>
            <w:r w:rsidRPr="00C47FAB">
              <w:rPr>
                <w:rFonts w:eastAsia="Times New Roman"/>
                <w:color w:val="000000"/>
              </w:rPr>
              <w:t>Globalization and Its Discontents</w:t>
            </w:r>
          </w:p>
        </w:tc>
        <w:tc>
          <w:tcPr>
            <w:tcW w:w="451" w:type="pct"/>
            <w:shd w:val="clear" w:color="auto" w:fill="auto"/>
            <w:noWrap/>
            <w:hideMark/>
          </w:tcPr>
          <w:p w14:paraId="0B396EDE" w14:textId="5444B81E" w:rsidR="00C47FAB" w:rsidRPr="00C47FAB" w:rsidRDefault="00C47FAB" w:rsidP="00C47FAB">
            <w:pPr>
              <w:rPr>
                <w:rFonts w:eastAsia="Times New Roman"/>
                <w:color w:val="000000"/>
              </w:rPr>
            </w:pPr>
            <w:r w:rsidRPr="00C47FAB">
              <w:rPr>
                <w:rFonts w:eastAsia="Times New Roman"/>
                <w:color w:val="000000"/>
              </w:rPr>
              <w:t>4/2</w:t>
            </w:r>
            <w:r w:rsidR="00C55C73">
              <w:rPr>
                <w:rFonts w:eastAsia="Times New Roman"/>
                <w:color w:val="000000"/>
              </w:rPr>
              <w:t>8</w:t>
            </w:r>
          </w:p>
        </w:tc>
        <w:tc>
          <w:tcPr>
            <w:tcW w:w="2244" w:type="pct"/>
            <w:shd w:val="clear" w:color="auto" w:fill="auto"/>
            <w:hideMark/>
          </w:tcPr>
          <w:p w14:paraId="355EECA0" w14:textId="77777777" w:rsidR="00C47FAB" w:rsidRPr="00C47FAB" w:rsidRDefault="00C47FAB" w:rsidP="00C47FAB">
            <w:pPr>
              <w:rPr>
                <w:rFonts w:eastAsia="Times New Roman"/>
                <w:color w:val="000000"/>
              </w:rPr>
            </w:pPr>
            <w:r w:rsidRPr="00C47FAB">
              <w:rPr>
                <w:rFonts w:eastAsia="Times New Roman"/>
                <w:color w:val="000000"/>
              </w:rPr>
              <w:t>- Read: Blue book, pp.666-707</w:t>
            </w:r>
            <w:r w:rsidRPr="00C47FAB">
              <w:rPr>
                <w:rFonts w:eastAsia="Times New Roman"/>
                <w:color w:val="000000"/>
              </w:rPr>
              <w:br/>
              <w:t>- Submit: Reading question</w:t>
            </w:r>
          </w:p>
        </w:tc>
        <w:tc>
          <w:tcPr>
            <w:tcW w:w="889" w:type="pct"/>
            <w:shd w:val="clear" w:color="auto" w:fill="auto"/>
            <w:hideMark/>
          </w:tcPr>
          <w:p w14:paraId="15A895E3" w14:textId="77777777" w:rsidR="00C47FAB" w:rsidRPr="00C47FAB" w:rsidRDefault="00C47FAB" w:rsidP="00C47FAB">
            <w:pPr>
              <w:rPr>
                <w:rFonts w:eastAsia="Times New Roman"/>
                <w:color w:val="000000"/>
              </w:rPr>
            </w:pPr>
            <w:r w:rsidRPr="00C47FAB">
              <w:rPr>
                <w:rFonts w:eastAsia="Times New Roman"/>
                <w:color w:val="000000"/>
              </w:rPr>
              <w:t>- Lecture and discussion</w:t>
            </w:r>
          </w:p>
        </w:tc>
      </w:tr>
      <w:tr w:rsidR="000559DC" w:rsidRPr="00C47FAB" w14:paraId="59879297" w14:textId="77777777" w:rsidTr="00B037E9">
        <w:trPr>
          <w:trHeight w:val="945"/>
        </w:trPr>
        <w:tc>
          <w:tcPr>
            <w:tcW w:w="471" w:type="pct"/>
            <w:vMerge/>
            <w:vAlign w:val="center"/>
            <w:hideMark/>
          </w:tcPr>
          <w:p w14:paraId="0D7A9E2C" w14:textId="77777777" w:rsidR="00C47FAB" w:rsidRPr="00C47FAB" w:rsidRDefault="00C47FAB" w:rsidP="00C47FAB">
            <w:pPr>
              <w:rPr>
                <w:rFonts w:eastAsia="Times New Roman"/>
                <w:color w:val="000000"/>
              </w:rPr>
            </w:pPr>
          </w:p>
        </w:tc>
        <w:tc>
          <w:tcPr>
            <w:tcW w:w="944" w:type="pct"/>
            <w:vMerge/>
            <w:vAlign w:val="center"/>
            <w:hideMark/>
          </w:tcPr>
          <w:p w14:paraId="3412C372" w14:textId="77777777" w:rsidR="00C47FAB" w:rsidRPr="00C47FAB" w:rsidRDefault="00C47FAB" w:rsidP="00C47FAB">
            <w:pPr>
              <w:rPr>
                <w:rFonts w:eastAsia="Times New Roman"/>
                <w:color w:val="000000"/>
              </w:rPr>
            </w:pPr>
          </w:p>
        </w:tc>
        <w:tc>
          <w:tcPr>
            <w:tcW w:w="451" w:type="pct"/>
            <w:shd w:val="clear" w:color="auto" w:fill="auto"/>
            <w:noWrap/>
            <w:hideMark/>
          </w:tcPr>
          <w:p w14:paraId="4EE0AE80" w14:textId="6DE45FF4" w:rsidR="00C47FAB" w:rsidRPr="00C47FAB" w:rsidRDefault="00C47FAB" w:rsidP="00C47FAB">
            <w:pPr>
              <w:rPr>
                <w:rFonts w:eastAsia="Times New Roman"/>
                <w:color w:val="000000"/>
              </w:rPr>
            </w:pPr>
            <w:r w:rsidRPr="00C47FAB">
              <w:rPr>
                <w:rFonts w:eastAsia="Times New Roman"/>
                <w:color w:val="000000"/>
              </w:rPr>
              <w:t>4/</w:t>
            </w:r>
            <w:r w:rsidR="00C55C73">
              <w:rPr>
                <w:rFonts w:eastAsia="Times New Roman"/>
                <w:color w:val="000000"/>
              </w:rPr>
              <w:t>30</w:t>
            </w:r>
          </w:p>
        </w:tc>
        <w:tc>
          <w:tcPr>
            <w:tcW w:w="2244" w:type="pct"/>
            <w:shd w:val="clear" w:color="auto" w:fill="auto"/>
            <w:hideMark/>
          </w:tcPr>
          <w:p w14:paraId="1C934649" w14:textId="77777777" w:rsidR="00C47FAB" w:rsidRPr="00C47FAB" w:rsidRDefault="00C47FAB" w:rsidP="00C47FAB">
            <w:pPr>
              <w:rPr>
                <w:rFonts w:eastAsia="Times New Roman"/>
                <w:color w:val="000000"/>
              </w:rPr>
            </w:pPr>
            <w:r w:rsidRPr="00C47FAB">
              <w:rPr>
                <w:rFonts w:eastAsia="Times New Roman"/>
                <w:color w:val="000000"/>
              </w:rPr>
              <w:t>- Read: Group document (see ICON page)</w:t>
            </w:r>
            <w:r w:rsidRPr="00C47FAB">
              <w:rPr>
                <w:rFonts w:eastAsia="Times New Roman"/>
                <w:color w:val="000000"/>
              </w:rPr>
              <w:br/>
              <w:t>- Submit: Group writing</w:t>
            </w:r>
          </w:p>
        </w:tc>
        <w:tc>
          <w:tcPr>
            <w:tcW w:w="889" w:type="pct"/>
            <w:shd w:val="clear" w:color="auto" w:fill="auto"/>
            <w:hideMark/>
          </w:tcPr>
          <w:p w14:paraId="58FC1391" w14:textId="77777777" w:rsidR="00C47FAB" w:rsidRPr="00C47FAB" w:rsidRDefault="00C47FAB" w:rsidP="00C47FAB">
            <w:pPr>
              <w:rPr>
                <w:rFonts w:eastAsia="Times New Roman"/>
                <w:color w:val="000000"/>
              </w:rPr>
            </w:pPr>
            <w:r w:rsidRPr="00C47FAB">
              <w:rPr>
                <w:rFonts w:eastAsia="Times New Roman"/>
                <w:color w:val="000000"/>
              </w:rPr>
              <w:t>- Group presentations and discussion</w:t>
            </w:r>
          </w:p>
        </w:tc>
      </w:tr>
      <w:tr w:rsidR="000559DC" w:rsidRPr="00C47FAB" w14:paraId="6EF487B5" w14:textId="77777777" w:rsidTr="00B037E9">
        <w:trPr>
          <w:trHeight w:val="1970"/>
        </w:trPr>
        <w:tc>
          <w:tcPr>
            <w:tcW w:w="471" w:type="pct"/>
            <w:vMerge w:val="restart"/>
            <w:shd w:val="clear" w:color="auto" w:fill="auto"/>
            <w:noWrap/>
            <w:hideMark/>
          </w:tcPr>
          <w:p w14:paraId="410FA0CB" w14:textId="5999BAEC" w:rsidR="00C47FAB" w:rsidRPr="00C47FAB" w:rsidRDefault="00C47FAB" w:rsidP="00C47FAB">
            <w:pPr>
              <w:rPr>
                <w:rFonts w:eastAsia="Times New Roman"/>
                <w:color w:val="000000"/>
              </w:rPr>
            </w:pPr>
            <w:r w:rsidRPr="00C47FAB">
              <w:rPr>
                <w:rFonts w:eastAsia="Times New Roman"/>
                <w:color w:val="000000"/>
              </w:rPr>
              <w:t>1</w:t>
            </w:r>
            <w:r w:rsidR="0040438C">
              <w:rPr>
                <w:rFonts w:eastAsia="Times New Roman"/>
                <w:color w:val="000000"/>
              </w:rPr>
              <w:t>6</w:t>
            </w:r>
          </w:p>
        </w:tc>
        <w:tc>
          <w:tcPr>
            <w:tcW w:w="944" w:type="pct"/>
            <w:vMerge w:val="restart"/>
            <w:shd w:val="clear" w:color="auto" w:fill="auto"/>
            <w:hideMark/>
          </w:tcPr>
          <w:p w14:paraId="0F9861D8" w14:textId="77777777" w:rsidR="00C47FAB" w:rsidRPr="00C47FAB" w:rsidRDefault="00C47FAB" w:rsidP="00C47FAB">
            <w:pPr>
              <w:rPr>
                <w:rFonts w:eastAsia="Times New Roman"/>
                <w:color w:val="000000"/>
              </w:rPr>
            </w:pPr>
            <w:r w:rsidRPr="00C47FAB">
              <w:rPr>
                <w:rFonts w:eastAsia="Times New Roman"/>
                <w:color w:val="000000"/>
              </w:rPr>
              <w:t>Twenty-First Century China: Toward a New Era</w:t>
            </w:r>
          </w:p>
        </w:tc>
        <w:tc>
          <w:tcPr>
            <w:tcW w:w="451" w:type="pct"/>
            <w:shd w:val="clear" w:color="auto" w:fill="auto"/>
            <w:noWrap/>
            <w:hideMark/>
          </w:tcPr>
          <w:p w14:paraId="63EE43A1" w14:textId="51161F1B" w:rsidR="00C47FAB" w:rsidRPr="00C47FAB" w:rsidRDefault="00372456" w:rsidP="00C47FAB">
            <w:pPr>
              <w:rPr>
                <w:rFonts w:eastAsia="Times New Roman"/>
                <w:color w:val="000000"/>
              </w:rPr>
            </w:pPr>
            <w:r>
              <w:rPr>
                <w:rFonts w:eastAsia="Times New Roman"/>
                <w:color w:val="000000"/>
              </w:rPr>
              <w:t>5/5</w:t>
            </w:r>
          </w:p>
        </w:tc>
        <w:tc>
          <w:tcPr>
            <w:tcW w:w="2244" w:type="pct"/>
            <w:shd w:val="clear" w:color="auto" w:fill="auto"/>
            <w:hideMark/>
          </w:tcPr>
          <w:p w14:paraId="46A55F1D" w14:textId="6898C3CB" w:rsidR="00C47FAB" w:rsidRPr="00C47FAB" w:rsidRDefault="00C47FAB" w:rsidP="004F1943">
            <w:pPr>
              <w:rPr>
                <w:rFonts w:eastAsia="Times New Roman"/>
                <w:color w:val="000000"/>
              </w:rPr>
            </w:pPr>
            <w:r w:rsidRPr="00C47FAB">
              <w:rPr>
                <w:rFonts w:eastAsia="Times New Roman"/>
                <w:color w:val="000000"/>
              </w:rPr>
              <w:t>- Read: The New York Times “China Rules” series, parts 2-5:</w:t>
            </w:r>
            <w:r w:rsidRPr="00C47FAB">
              <w:rPr>
                <w:rFonts w:eastAsia="Times New Roman"/>
                <w:color w:val="000000"/>
              </w:rPr>
              <w:br/>
              <w:t xml:space="preserve">Pt. 2 - Qin and Hernandez (2018) </w:t>
            </w:r>
            <w:r w:rsidRPr="00C47FAB">
              <w:rPr>
                <w:rFonts w:eastAsia="Times New Roman"/>
                <w:color w:val="000000"/>
              </w:rPr>
              <w:br/>
              <w:t xml:space="preserve">Pt. 3 - Goodman and </w:t>
            </w:r>
            <w:proofErr w:type="spellStart"/>
            <w:r w:rsidRPr="00C47FAB">
              <w:rPr>
                <w:rFonts w:eastAsia="Times New Roman"/>
                <w:color w:val="000000"/>
              </w:rPr>
              <w:t>Perlez</w:t>
            </w:r>
            <w:proofErr w:type="spellEnd"/>
            <w:r w:rsidRPr="00C47FAB">
              <w:rPr>
                <w:rFonts w:eastAsia="Times New Roman"/>
                <w:color w:val="000000"/>
              </w:rPr>
              <w:t xml:space="preserve"> (2018) </w:t>
            </w:r>
            <w:r w:rsidRPr="00C47FAB">
              <w:rPr>
                <w:rFonts w:eastAsia="Times New Roman"/>
                <w:color w:val="000000"/>
              </w:rPr>
              <w:br/>
              <w:t xml:space="preserve">Pt. 4 - </w:t>
            </w:r>
            <w:proofErr w:type="spellStart"/>
            <w:r w:rsidRPr="00C47FAB">
              <w:rPr>
                <w:rFonts w:eastAsia="Times New Roman"/>
                <w:color w:val="000000"/>
              </w:rPr>
              <w:t>Bradsher</w:t>
            </w:r>
            <w:proofErr w:type="spellEnd"/>
            <w:r w:rsidRPr="00C47FAB">
              <w:rPr>
                <w:rFonts w:eastAsia="Times New Roman"/>
                <w:color w:val="000000"/>
              </w:rPr>
              <w:t xml:space="preserve"> and Li (2018) </w:t>
            </w:r>
            <w:r w:rsidRPr="00C47FAB">
              <w:rPr>
                <w:rFonts w:eastAsia="Times New Roman"/>
                <w:color w:val="000000"/>
              </w:rPr>
              <w:br/>
              <w:t xml:space="preserve">Pt. 5 – Landler (2018) </w:t>
            </w:r>
            <w:r w:rsidRPr="00C47FAB">
              <w:rPr>
                <w:rFonts w:eastAsia="Times New Roman"/>
                <w:color w:val="000000"/>
              </w:rPr>
              <w:br/>
              <w:t>- Submit: Reading question</w:t>
            </w:r>
          </w:p>
        </w:tc>
        <w:tc>
          <w:tcPr>
            <w:tcW w:w="889" w:type="pct"/>
            <w:shd w:val="clear" w:color="auto" w:fill="auto"/>
            <w:hideMark/>
          </w:tcPr>
          <w:p w14:paraId="513EBD64" w14:textId="77777777" w:rsidR="00C47FAB" w:rsidRPr="00C47FAB" w:rsidRDefault="00C47FAB" w:rsidP="00C47FAB">
            <w:pPr>
              <w:rPr>
                <w:rFonts w:eastAsia="Times New Roman"/>
                <w:color w:val="000000"/>
              </w:rPr>
            </w:pPr>
            <w:r w:rsidRPr="00C47FAB">
              <w:rPr>
                <w:rFonts w:eastAsia="Times New Roman"/>
                <w:color w:val="000000"/>
              </w:rPr>
              <w:t>- Lecture and discussion</w:t>
            </w:r>
          </w:p>
        </w:tc>
      </w:tr>
      <w:tr w:rsidR="000559DC" w:rsidRPr="00C47FAB" w14:paraId="4D9AF50D" w14:textId="77777777" w:rsidTr="00B037E9">
        <w:trPr>
          <w:trHeight w:val="945"/>
        </w:trPr>
        <w:tc>
          <w:tcPr>
            <w:tcW w:w="471" w:type="pct"/>
            <w:vMerge/>
            <w:vAlign w:val="center"/>
            <w:hideMark/>
          </w:tcPr>
          <w:p w14:paraId="3607178D" w14:textId="77777777" w:rsidR="00C47FAB" w:rsidRPr="00C47FAB" w:rsidRDefault="00C47FAB" w:rsidP="00C47FAB">
            <w:pPr>
              <w:rPr>
                <w:rFonts w:eastAsia="Times New Roman"/>
                <w:color w:val="000000"/>
              </w:rPr>
            </w:pPr>
          </w:p>
        </w:tc>
        <w:tc>
          <w:tcPr>
            <w:tcW w:w="944" w:type="pct"/>
            <w:vMerge/>
            <w:vAlign w:val="center"/>
            <w:hideMark/>
          </w:tcPr>
          <w:p w14:paraId="491F4C2C" w14:textId="77777777" w:rsidR="00C47FAB" w:rsidRPr="00C47FAB" w:rsidRDefault="00C47FAB" w:rsidP="00C47FAB">
            <w:pPr>
              <w:rPr>
                <w:rFonts w:eastAsia="Times New Roman"/>
                <w:color w:val="000000"/>
              </w:rPr>
            </w:pPr>
          </w:p>
        </w:tc>
        <w:tc>
          <w:tcPr>
            <w:tcW w:w="451" w:type="pct"/>
            <w:shd w:val="clear" w:color="auto" w:fill="auto"/>
            <w:noWrap/>
            <w:hideMark/>
          </w:tcPr>
          <w:p w14:paraId="50BA068E" w14:textId="6C770624" w:rsidR="00C47FAB" w:rsidRPr="00C47FAB" w:rsidRDefault="00372456" w:rsidP="00C47FAB">
            <w:pPr>
              <w:rPr>
                <w:rFonts w:eastAsia="Times New Roman"/>
                <w:color w:val="000000"/>
              </w:rPr>
            </w:pPr>
            <w:r>
              <w:rPr>
                <w:rFonts w:eastAsia="Times New Roman"/>
                <w:color w:val="000000"/>
              </w:rPr>
              <w:t>5/7</w:t>
            </w:r>
          </w:p>
        </w:tc>
        <w:tc>
          <w:tcPr>
            <w:tcW w:w="2244" w:type="pct"/>
            <w:shd w:val="clear" w:color="auto" w:fill="auto"/>
            <w:hideMark/>
          </w:tcPr>
          <w:p w14:paraId="158CB855" w14:textId="77777777" w:rsidR="00C47FAB" w:rsidRDefault="00C47FAB" w:rsidP="00C47FAB">
            <w:pPr>
              <w:rPr>
                <w:rFonts w:eastAsia="Times New Roman"/>
                <w:color w:val="000000"/>
              </w:rPr>
            </w:pPr>
            <w:r w:rsidRPr="00C47FAB">
              <w:rPr>
                <w:rFonts w:eastAsia="Times New Roman"/>
                <w:color w:val="000000"/>
              </w:rPr>
              <w:t>- Read: Group document (see ICON page)</w:t>
            </w:r>
            <w:r w:rsidRPr="00C47FAB">
              <w:rPr>
                <w:rFonts w:eastAsia="Times New Roman"/>
                <w:color w:val="000000"/>
              </w:rPr>
              <w:br/>
              <w:t>- Submit: Group writing</w:t>
            </w:r>
          </w:p>
          <w:p w14:paraId="5C9547AA" w14:textId="77777777" w:rsidR="00D42790" w:rsidRDefault="00D42790" w:rsidP="00C47FAB">
            <w:pPr>
              <w:rPr>
                <w:rFonts w:eastAsia="Times New Roman"/>
                <w:color w:val="000000"/>
              </w:rPr>
            </w:pPr>
            <w:r w:rsidRPr="00C47FAB">
              <w:rPr>
                <w:rFonts w:eastAsia="Times New Roman"/>
                <w:color w:val="000000"/>
              </w:rPr>
              <w:t>- Submit: Unit 3 group assessment</w:t>
            </w:r>
            <w:r w:rsidRPr="00C47FAB">
              <w:rPr>
                <w:rFonts w:eastAsia="Times New Roman"/>
                <w:color w:val="000000"/>
              </w:rPr>
              <w:br/>
              <w:t>- Work on final exam essays</w:t>
            </w:r>
          </w:p>
          <w:p w14:paraId="0B9A55DF" w14:textId="375AF5B1" w:rsidR="00D42790" w:rsidRPr="00C47FAB" w:rsidRDefault="00D42790" w:rsidP="00C47FAB">
            <w:pPr>
              <w:rPr>
                <w:rFonts w:eastAsia="Times New Roman"/>
                <w:color w:val="000000"/>
              </w:rPr>
            </w:pPr>
            <w:r>
              <w:rPr>
                <w:rFonts w:eastAsia="Times New Roman"/>
                <w:color w:val="000000"/>
              </w:rPr>
              <w:t xml:space="preserve">- </w:t>
            </w:r>
            <w:r w:rsidRPr="00C47FAB">
              <w:rPr>
                <w:rFonts w:eastAsia="Times New Roman"/>
                <w:color w:val="000000"/>
              </w:rPr>
              <w:t>Final Exam DUE online May 1</w:t>
            </w:r>
            <w:r w:rsidR="00EA259A">
              <w:rPr>
                <w:rFonts w:eastAsia="Times New Roman"/>
                <w:color w:val="000000"/>
              </w:rPr>
              <w:t>5</w:t>
            </w:r>
          </w:p>
        </w:tc>
        <w:tc>
          <w:tcPr>
            <w:tcW w:w="889" w:type="pct"/>
            <w:shd w:val="clear" w:color="auto" w:fill="auto"/>
            <w:hideMark/>
          </w:tcPr>
          <w:p w14:paraId="3ADD0F26" w14:textId="77777777" w:rsidR="00C47FAB" w:rsidRPr="00C47FAB" w:rsidRDefault="00C47FAB" w:rsidP="00C47FAB">
            <w:pPr>
              <w:rPr>
                <w:rFonts w:eastAsia="Times New Roman"/>
                <w:color w:val="000000"/>
              </w:rPr>
            </w:pPr>
            <w:r w:rsidRPr="00C47FAB">
              <w:rPr>
                <w:rFonts w:eastAsia="Times New Roman"/>
                <w:color w:val="000000"/>
              </w:rPr>
              <w:t>- Group presentations and discussion</w:t>
            </w:r>
            <w:r w:rsidRPr="00C47FAB">
              <w:rPr>
                <w:rFonts w:eastAsia="Times New Roman"/>
                <w:color w:val="000000"/>
              </w:rPr>
              <w:br/>
              <w:t>- Unit 3 Quiz</w:t>
            </w:r>
          </w:p>
        </w:tc>
      </w:tr>
    </w:tbl>
    <w:p w14:paraId="2C7F63C1" w14:textId="0418F6DA" w:rsidR="00300448" w:rsidRDefault="00300448" w:rsidP="00361541"/>
    <w:p w14:paraId="4CC2C2AA" w14:textId="2A7D0B58" w:rsidR="00CA43C0" w:rsidRDefault="00CA43C0" w:rsidP="00CA43C0">
      <w:pPr>
        <w:pStyle w:val="Heading1"/>
      </w:pPr>
      <w:r>
        <w:t>References</w:t>
      </w:r>
      <w:r w:rsidR="00F65570">
        <w:t xml:space="preserve"> </w:t>
      </w:r>
    </w:p>
    <w:p w14:paraId="29C266EB" w14:textId="6C9715B6" w:rsidR="00692BEA" w:rsidRDefault="00692BEA" w:rsidP="00692BEA">
      <w:proofErr w:type="spellStart"/>
      <w:r>
        <w:t>Bradsher</w:t>
      </w:r>
      <w:proofErr w:type="spellEnd"/>
      <w:r>
        <w:t xml:space="preserve">, Keith and Li, Yuan. 2018. “China’s Economy Became No. 2 by Defying No. 1.” </w:t>
      </w:r>
      <w:r w:rsidRPr="004D1194">
        <w:rPr>
          <w:i/>
        </w:rPr>
        <w:t xml:space="preserve">New York Times, </w:t>
      </w:r>
      <w:r>
        <w:t xml:space="preserve">November 25, 2018. </w:t>
      </w:r>
      <w:hyperlink r:id="rId14" w:history="1">
        <w:r w:rsidRPr="006E33EE">
          <w:rPr>
            <w:rStyle w:val="Hyperlink"/>
          </w:rPr>
          <w:t>https://www.nytimes.com/interactive/2018/11/25/world/asia/china-economy-strategy.html</w:t>
        </w:r>
      </w:hyperlink>
      <w:r>
        <w:t xml:space="preserve"> </w:t>
      </w:r>
    </w:p>
    <w:p w14:paraId="0C7C7DE3" w14:textId="77777777" w:rsidR="00692BEA" w:rsidRDefault="00692BEA" w:rsidP="004F07FC"/>
    <w:p w14:paraId="1FB55A5E" w14:textId="41F9DDE5" w:rsidR="004F07FC" w:rsidRPr="004F07FC" w:rsidRDefault="004F07FC" w:rsidP="004F07FC">
      <w:pPr>
        <w:rPr>
          <w:iCs/>
        </w:rPr>
      </w:pPr>
      <w:r>
        <w:t xml:space="preserve">Chen, C.S., ed. 1969. </w:t>
      </w:r>
      <w:r w:rsidRPr="004F07FC">
        <w:rPr>
          <w:i/>
          <w:iCs/>
        </w:rPr>
        <w:t>Rural People’s Communes in Lien-Chiang</w:t>
      </w:r>
      <w:r>
        <w:rPr>
          <w:i/>
          <w:iCs/>
        </w:rPr>
        <w:t xml:space="preserve">. </w:t>
      </w:r>
      <w:r>
        <w:rPr>
          <w:iCs/>
        </w:rPr>
        <w:t>Stanford, CA: Hoover Institution Press.</w:t>
      </w:r>
    </w:p>
    <w:p w14:paraId="30D7F035" w14:textId="77777777" w:rsidR="004F07FC" w:rsidRDefault="004F07FC" w:rsidP="004F07FC"/>
    <w:p w14:paraId="41515796" w14:textId="0A94AC26" w:rsidR="00FB0572" w:rsidRDefault="00FB0572" w:rsidP="004F07FC">
      <w:proofErr w:type="spellStart"/>
      <w:r>
        <w:t>Esherick</w:t>
      </w:r>
      <w:proofErr w:type="spellEnd"/>
      <w:r>
        <w:t xml:space="preserve">, </w:t>
      </w:r>
      <w:r w:rsidR="008C4A0F">
        <w:t xml:space="preserve">Joseph W. </w:t>
      </w:r>
      <w:r>
        <w:t xml:space="preserve">ed. 1974. </w:t>
      </w:r>
      <w:r>
        <w:rPr>
          <w:i/>
        </w:rPr>
        <w:t xml:space="preserve">Lost Chance in China: The World War II </w:t>
      </w:r>
      <w:proofErr w:type="spellStart"/>
      <w:r>
        <w:rPr>
          <w:i/>
        </w:rPr>
        <w:t>Despatches</w:t>
      </w:r>
      <w:proofErr w:type="spellEnd"/>
      <w:r>
        <w:rPr>
          <w:i/>
        </w:rPr>
        <w:t xml:space="preserve"> of John S. Service. </w:t>
      </w:r>
      <w:r>
        <w:t>New York: Random House.</w:t>
      </w:r>
    </w:p>
    <w:p w14:paraId="2FD9AC9B" w14:textId="77777777" w:rsidR="00FB0572" w:rsidRDefault="00FB0572" w:rsidP="004F07FC"/>
    <w:p w14:paraId="4583A5E9" w14:textId="3A9F4C70" w:rsidR="004D1194" w:rsidRPr="002512E8" w:rsidRDefault="004D1194" w:rsidP="004D1194">
      <w:r>
        <w:t xml:space="preserve">Goodman, Peter S. </w:t>
      </w:r>
      <w:r w:rsidRPr="004D1194">
        <w:t>and J</w:t>
      </w:r>
      <w:r>
        <w:t xml:space="preserve">ane </w:t>
      </w:r>
      <w:proofErr w:type="spellStart"/>
      <w:r>
        <w:t>Perlez</w:t>
      </w:r>
      <w:proofErr w:type="spellEnd"/>
      <w:r>
        <w:t>. 2018</w:t>
      </w:r>
      <w:r>
        <w:rPr>
          <w:rFonts w:hint="eastAsia"/>
        </w:rPr>
        <w:t>.</w:t>
      </w:r>
      <w:r>
        <w:t xml:space="preserve"> “Money and Muscle Pave China’s Way to Global Power.” </w:t>
      </w:r>
      <w:r w:rsidRPr="004D1194">
        <w:rPr>
          <w:i/>
        </w:rPr>
        <w:t xml:space="preserve">New York Times, </w:t>
      </w:r>
      <w:r>
        <w:t xml:space="preserve">November 25, 2018. </w:t>
      </w:r>
      <w:hyperlink r:id="rId15" w:history="1">
        <w:r w:rsidRPr="006E33EE">
          <w:rPr>
            <w:rStyle w:val="Hyperlink"/>
          </w:rPr>
          <w:t>https://www.nytimes.com/interactive/2018/11/25/world/asia/china-world-power.html</w:t>
        </w:r>
      </w:hyperlink>
      <w:r>
        <w:t xml:space="preserve"> </w:t>
      </w:r>
    </w:p>
    <w:p w14:paraId="6A633237" w14:textId="2702CF6D" w:rsidR="004D1194" w:rsidRDefault="004D1194" w:rsidP="004D1194"/>
    <w:p w14:paraId="5119C2EB" w14:textId="5D6E453E" w:rsidR="004F07FC" w:rsidRDefault="004F07FC" w:rsidP="004D1194">
      <w:r>
        <w:t xml:space="preserve">Hinton, William. 1966. </w:t>
      </w:r>
      <w:proofErr w:type="spellStart"/>
      <w:r w:rsidRPr="016DA2C5">
        <w:rPr>
          <w:i/>
          <w:iCs/>
        </w:rPr>
        <w:t>Fanshen</w:t>
      </w:r>
      <w:proofErr w:type="spellEnd"/>
      <w:r w:rsidRPr="016DA2C5">
        <w:rPr>
          <w:i/>
          <w:iCs/>
        </w:rPr>
        <w:t>: A Documentary of Revolution in a Chinese Village.</w:t>
      </w:r>
      <w:r>
        <w:t xml:space="preserve"> New York, NY: Vintage Books.</w:t>
      </w:r>
    </w:p>
    <w:p w14:paraId="64578284" w14:textId="77777777" w:rsidR="004F07FC" w:rsidRPr="00E610C9" w:rsidRDefault="004F07FC" w:rsidP="004F07FC"/>
    <w:p w14:paraId="0C36F74B" w14:textId="5ECC8475" w:rsidR="004F07FC" w:rsidRDefault="004F07FC" w:rsidP="004F07FC">
      <w:r>
        <w:t xml:space="preserve">Hinton, William. 1983. </w:t>
      </w:r>
      <w:proofErr w:type="spellStart"/>
      <w:r w:rsidRPr="016DA2C5">
        <w:rPr>
          <w:i/>
          <w:iCs/>
        </w:rPr>
        <w:t>Shenfan</w:t>
      </w:r>
      <w:proofErr w:type="spellEnd"/>
      <w:r>
        <w:t>. 1st ed. New York: Random House.</w:t>
      </w:r>
    </w:p>
    <w:p w14:paraId="67025C1C" w14:textId="36BB8144" w:rsidR="004F07FC" w:rsidRDefault="004F07FC" w:rsidP="004F07FC"/>
    <w:p w14:paraId="5AB1378B" w14:textId="45BEC377" w:rsidR="00692BEA" w:rsidRDefault="00692BEA" w:rsidP="00692BEA">
      <w:r>
        <w:t>Landler, Mark. 2018. “</w:t>
      </w:r>
      <w:r w:rsidRPr="00692BEA">
        <w:t>The Road to Confrontation</w:t>
      </w:r>
      <w:r>
        <w:t xml:space="preserve">.” </w:t>
      </w:r>
      <w:r w:rsidRPr="004D1194">
        <w:rPr>
          <w:i/>
        </w:rPr>
        <w:t xml:space="preserve">New York Times, </w:t>
      </w:r>
      <w:r>
        <w:t xml:space="preserve">November 25, 2018. </w:t>
      </w:r>
      <w:hyperlink r:id="rId16" w:history="1">
        <w:r w:rsidRPr="006E33EE">
          <w:rPr>
            <w:rStyle w:val="Hyperlink"/>
          </w:rPr>
          <w:t>https://www.nytimes.com/interactive/2018/11/25/world/asia/china-us-confrontation.html</w:t>
        </w:r>
      </w:hyperlink>
      <w:r>
        <w:t xml:space="preserve"> </w:t>
      </w:r>
    </w:p>
    <w:p w14:paraId="5AB6F854" w14:textId="77777777" w:rsidR="00692BEA" w:rsidRDefault="00692BEA" w:rsidP="004D1194"/>
    <w:p w14:paraId="07924485" w14:textId="34DB4370" w:rsidR="004D1194" w:rsidRDefault="004D1194" w:rsidP="004D1194">
      <w:r>
        <w:t>Qin, Amy</w:t>
      </w:r>
      <w:r w:rsidRPr="004D1194">
        <w:t xml:space="preserve"> and J</w:t>
      </w:r>
      <w:r>
        <w:t>avier</w:t>
      </w:r>
      <w:r w:rsidRPr="004D1194">
        <w:t xml:space="preserve"> C. H</w:t>
      </w:r>
      <w:r>
        <w:t xml:space="preserve">ernandez. 2018. “How China’s Rulers Control Society: Opportunity, Nationalism, Fear.” </w:t>
      </w:r>
      <w:r w:rsidRPr="004D1194">
        <w:rPr>
          <w:i/>
        </w:rPr>
        <w:t xml:space="preserve">New York Times, </w:t>
      </w:r>
      <w:r>
        <w:t xml:space="preserve">November 18, 2018. </w:t>
      </w:r>
      <w:hyperlink r:id="rId17" w:history="1">
        <w:r w:rsidRPr="006E33EE">
          <w:rPr>
            <w:rStyle w:val="Hyperlink"/>
          </w:rPr>
          <w:t>https://www.nytimes.com/interactive/2018/11/25/world/asia/china-freedoms-control.html</w:t>
        </w:r>
      </w:hyperlink>
      <w:r>
        <w:t xml:space="preserve"> </w:t>
      </w:r>
    </w:p>
    <w:p w14:paraId="525AD256" w14:textId="77777777" w:rsidR="004D1194" w:rsidRDefault="004D1194" w:rsidP="004F07FC"/>
    <w:p w14:paraId="5E498B56" w14:textId="21583B85" w:rsidR="006C209D" w:rsidRDefault="004F07FC" w:rsidP="005906DE">
      <w:pPr>
        <w:rPr>
          <w:rFonts w:eastAsia="MS Mincho"/>
          <w:lang w:eastAsia="ja-JP"/>
        </w:rPr>
      </w:pPr>
      <w:r>
        <w:t xml:space="preserve">U.S. Department of State. 1967. </w:t>
      </w:r>
      <w:r w:rsidRPr="016DA2C5">
        <w:rPr>
          <w:i/>
          <w:iCs/>
        </w:rPr>
        <w:t xml:space="preserve">The China White Paper, 1949: United States relations with China, with special reference to the period 1944-1949. </w:t>
      </w:r>
      <w:r>
        <w:t xml:space="preserve">Volume One. Department of State </w:t>
      </w:r>
      <w:r w:rsidRPr="004F07FC">
        <w:t>publication 3573, Far</w:t>
      </w:r>
      <w:r w:rsidRPr="004F07FC">
        <w:rPr>
          <w:rFonts w:eastAsia="MS Mincho"/>
          <w:lang w:eastAsia="ja-JP"/>
        </w:rPr>
        <w:t xml:space="preserve"> Eastern series 30. Stanford University Press.</w:t>
      </w:r>
    </w:p>
    <w:p w14:paraId="50F03176" w14:textId="29A65509" w:rsidR="00BD09C6" w:rsidRDefault="00BD09C6" w:rsidP="005906DE">
      <w:pPr>
        <w:rPr>
          <w:rFonts w:eastAsia="MS Mincho"/>
          <w:lang w:eastAsia="ja-JP"/>
        </w:rPr>
      </w:pPr>
    </w:p>
    <w:p w14:paraId="6D18F396" w14:textId="736661BD" w:rsidR="00BD09C6" w:rsidRDefault="00BD09C6" w:rsidP="005906DE">
      <w:pPr>
        <w:rPr>
          <w:rFonts w:eastAsia="MS Mincho"/>
          <w:lang w:eastAsia="ja-JP"/>
        </w:rPr>
      </w:pPr>
      <w:r>
        <w:rPr>
          <w:rFonts w:eastAsia="MS Mincho"/>
          <w:lang w:eastAsia="ja-JP"/>
        </w:rPr>
        <w:t>Xi, Jinping</w:t>
      </w:r>
      <w:r w:rsidR="00587FC1">
        <w:rPr>
          <w:rFonts w:eastAsia="MS Mincho"/>
          <w:lang w:eastAsia="ja-JP"/>
        </w:rPr>
        <w:t xml:space="preserve">. 2017. </w:t>
      </w:r>
      <w:r w:rsidR="00587FC1">
        <w:rPr>
          <w:rFonts w:eastAsia="MS Mincho"/>
          <w:i/>
          <w:lang w:eastAsia="ja-JP"/>
        </w:rPr>
        <w:t xml:space="preserve">The Governance of China. </w:t>
      </w:r>
      <w:r w:rsidR="00587FC1">
        <w:rPr>
          <w:rFonts w:eastAsia="MS Mincho"/>
          <w:lang w:eastAsia="ja-JP"/>
        </w:rPr>
        <w:t>Volume II. Beijing: Foreign Language Press.</w:t>
      </w:r>
    </w:p>
    <w:p w14:paraId="39C087EC" w14:textId="77777777" w:rsidR="00D57404" w:rsidRPr="00587FC1" w:rsidRDefault="00D57404" w:rsidP="005906DE">
      <w:pPr>
        <w:rPr>
          <w:rFonts w:eastAsia="MS Mincho"/>
          <w:lang w:eastAsia="ja-JP"/>
        </w:rPr>
      </w:pPr>
    </w:p>
    <w:p w14:paraId="560987D2" w14:textId="77777777" w:rsidR="00D57404" w:rsidRPr="00DD77FE" w:rsidRDefault="00D57404" w:rsidP="00D57404">
      <w:pPr>
        <w:pStyle w:val="Heading1"/>
      </w:pPr>
      <w:r w:rsidRPr="00DD77FE">
        <w:t>College of Liberal Arts and Sciences Information and Policies for Undergraduates</w:t>
      </w:r>
    </w:p>
    <w:p w14:paraId="46AC69F1" w14:textId="77777777" w:rsidR="00D57404" w:rsidRPr="00AD4326" w:rsidRDefault="00D57404" w:rsidP="00D57404">
      <w:pPr>
        <w:pStyle w:val="Heading3"/>
        <w:rPr>
          <w:szCs w:val="22"/>
        </w:rPr>
      </w:pPr>
      <w:r w:rsidRPr="00AD4326">
        <w:rPr>
          <w:szCs w:val="22"/>
        </w:rPr>
        <w:t>Absences and Attendance</w:t>
      </w:r>
    </w:p>
    <w:p w14:paraId="5F69168B" w14:textId="77777777" w:rsidR="00D57404" w:rsidRPr="00AD4326" w:rsidRDefault="00D57404" w:rsidP="00D57404">
      <w:pPr>
        <w:pStyle w:val="BodyText"/>
        <w:rPr>
          <w:rFonts w:ascii="Times New Roman" w:hAnsi="Times New Roman" w:cs="Times New Roman"/>
          <w:sz w:val="24"/>
        </w:rPr>
      </w:pPr>
      <w:r w:rsidRPr="00AD4326">
        <w:rPr>
          <w:rFonts w:ascii="Times New Roman" w:hAnsi="Times New Roman" w:cs="Times New Roman"/>
          <w:sz w:val="24"/>
        </w:rPr>
        <w:t xml:space="preserve">Students are responsible for attending class and for contributing to the learning environment of a course. Students are also responsible for knowing their course absence policies, which will vary by instructor. All </w:t>
      </w:r>
      <w:hyperlink r:id="rId18" w:history="1">
        <w:r w:rsidRPr="00AD4326">
          <w:rPr>
            <w:rStyle w:val="Hyperlink"/>
            <w:rFonts w:ascii="Times New Roman" w:hAnsi="Times New Roman" w:cs="Times New Roman"/>
            <w:sz w:val="24"/>
          </w:rPr>
          <w:t>absence policies</w:t>
        </w:r>
      </w:hyperlink>
      <w:r w:rsidRPr="00AD4326">
        <w:rPr>
          <w:rFonts w:ascii="Times New Roman" w:hAnsi="Times New Roman" w:cs="Times New Roman"/>
          <w:sz w:val="24"/>
        </w:rPr>
        <w:t xml:space="preserve">, however, must uphold the UI policy related to student illness, mandatory religious obligations, including Holy Day obligations, unavoidable circumstances, or University authorized activities. Students may use this </w:t>
      </w:r>
      <w:hyperlink r:id="rId19" w:history="1">
        <w:r w:rsidRPr="00AD4326">
          <w:rPr>
            <w:rStyle w:val="Hyperlink"/>
            <w:rFonts w:ascii="Times New Roman" w:hAnsi="Times New Roman" w:cs="Times New Roman"/>
            <w:sz w:val="24"/>
          </w:rPr>
          <w:t>absence form</w:t>
        </w:r>
      </w:hyperlink>
      <w:r w:rsidRPr="00AD4326">
        <w:rPr>
          <w:rFonts w:ascii="Times New Roman" w:hAnsi="Times New Roman" w:cs="Times New Roman"/>
          <w:sz w:val="24"/>
        </w:rPr>
        <w:t xml:space="preserve"> to aid communication; the instructor will decide if the absence is excused or unexcused.</w:t>
      </w:r>
    </w:p>
    <w:p w14:paraId="5D92C416" w14:textId="77777777" w:rsidR="00D57404" w:rsidRPr="00AD4326" w:rsidRDefault="00D57404" w:rsidP="00D57404">
      <w:pPr>
        <w:pStyle w:val="BodyText"/>
        <w:spacing w:before="4"/>
        <w:rPr>
          <w:rFonts w:ascii="Times New Roman" w:hAnsi="Times New Roman" w:cs="Times New Roman"/>
          <w:sz w:val="24"/>
        </w:rPr>
      </w:pPr>
    </w:p>
    <w:p w14:paraId="627967EA" w14:textId="77777777" w:rsidR="00D57404" w:rsidRPr="00AD4326" w:rsidRDefault="00D57404" w:rsidP="00D57404">
      <w:pPr>
        <w:pStyle w:val="Heading3"/>
        <w:rPr>
          <w:szCs w:val="22"/>
        </w:rPr>
      </w:pPr>
      <w:r w:rsidRPr="00AD4326">
        <w:rPr>
          <w:szCs w:val="22"/>
        </w:rPr>
        <w:t>Academic</w:t>
      </w:r>
      <w:r w:rsidRPr="00AD4326">
        <w:rPr>
          <w:spacing w:val="-5"/>
          <w:szCs w:val="22"/>
        </w:rPr>
        <w:t xml:space="preserve"> </w:t>
      </w:r>
      <w:r w:rsidRPr="00AD4326">
        <w:rPr>
          <w:szCs w:val="22"/>
        </w:rPr>
        <w:t>Integrity</w:t>
      </w:r>
    </w:p>
    <w:p w14:paraId="669479BC" w14:textId="77777777" w:rsidR="00D57404" w:rsidRPr="00AD4326" w:rsidRDefault="00D57404" w:rsidP="00D57404">
      <w:pPr>
        <w:pStyle w:val="BodyText"/>
        <w:rPr>
          <w:rFonts w:ascii="Times New Roman" w:hAnsi="Times New Roman" w:cs="Times New Roman"/>
          <w:sz w:val="24"/>
        </w:rPr>
      </w:pPr>
      <w:r w:rsidRPr="00AD4326">
        <w:rPr>
          <w:rFonts w:ascii="Times New Roman" w:hAnsi="Times New Roman" w:cs="Times New Roman"/>
          <w:sz w:val="24"/>
        </w:rPr>
        <w:t xml:space="preserve">All undergraduates enrolled in courses offered by CLAS have, in essence, agreed to the College's </w:t>
      </w:r>
      <w:hyperlink r:id="rId20">
        <w:r w:rsidRPr="00AD4326">
          <w:rPr>
            <w:rFonts w:ascii="Times New Roman" w:hAnsi="Times New Roman" w:cs="Times New Roman"/>
            <w:color w:val="0000FF"/>
            <w:sz w:val="24"/>
            <w:u w:val="single" w:color="0000FF"/>
          </w:rPr>
          <w:t>Code of Academic</w:t>
        </w:r>
      </w:hyperlink>
      <w:r w:rsidRPr="00AD4326">
        <w:rPr>
          <w:rFonts w:ascii="Times New Roman" w:hAnsi="Times New Roman" w:cs="Times New Roman"/>
          <w:color w:val="0000FF"/>
          <w:sz w:val="24"/>
        </w:rPr>
        <w:t xml:space="preserve"> </w:t>
      </w:r>
      <w:hyperlink r:id="rId21">
        <w:r w:rsidRPr="00AD4326">
          <w:rPr>
            <w:rFonts w:ascii="Times New Roman" w:hAnsi="Times New Roman" w:cs="Times New Roman"/>
            <w:color w:val="0000FF"/>
            <w:sz w:val="24"/>
            <w:u w:val="single" w:color="0000FF"/>
          </w:rPr>
          <w:t>Honesty</w:t>
        </w:r>
        <w:r w:rsidRPr="00AD4326">
          <w:rPr>
            <w:rFonts w:ascii="Times New Roman" w:hAnsi="Times New Roman" w:cs="Times New Roman"/>
            <w:sz w:val="24"/>
          </w:rPr>
          <w:t xml:space="preserve">. </w:t>
        </w:r>
      </w:hyperlink>
      <w:r w:rsidRPr="00AD4326">
        <w:rPr>
          <w:rFonts w:ascii="Times New Roman" w:hAnsi="Times New Roman" w:cs="Times New Roman"/>
          <w:sz w:val="24"/>
        </w:rPr>
        <w:t xml:space="preserve"> Misconduct is reported to the College, resulting in suspension or other sanctions, with sanctions communicated with the student through the UI email address.</w:t>
      </w:r>
    </w:p>
    <w:p w14:paraId="690F198E" w14:textId="77777777" w:rsidR="00D57404" w:rsidRPr="00AD4326" w:rsidRDefault="00D57404" w:rsidP="00D57404">
      <w:pPr>
        <w:pStyle w:val="BodyText"/>
        <w:spacing w:before="3"/>
        <w:rPr>
          <w:rFonts w:ascii="Times New Roman" w:hAnsi="Times New Roman" w:cs="Times New Roman"/>
          <w:sz w:val="24"/>
        </w:rPr>
      </w:pPr>
    </w:p>
    <w:p w14:paraId="03544AE2" w14:textId="77777777" w:rsidR="00D57404" w:rsidRPr="00AD4326" w:rsidRDefault="00D57404" w:rsidP="00D57404">
      <w:pPr>
        <w:pStyle w:val="Heading3"/>
        <w:rPr>
          <w:szCs w:val="22"/>
        </w:rPr>
      </w:pPr>
      <w:r w:rsidRPr="00AD4326">
        <w:rPr>
          <w:szCs w:val="22"/>
        </w:rPr>
        <w:t>Accommodations for Disabilities</w:t>
      </w:r>
    </w:p>
    <w:p w14:paraId="53C981F6" w14:textId="77777777" w:rsidR="00D57404" w:rsidRPr="00AD4326" w:rsidRDefault="00D57404" w:rsidP="00D57404">
      <w:pPr>
        <w:pStyle w:val="BodyText"/>
        <w:rPr>
          <w:rFonts w:ascii="Times New Roman" w:hAnsi="Times New Roman" w:cs="Times New Roman"/>
          <w:sz w:val="24"/>
        </w:rPr>
      </w:pPr>
      <w:r w:rsidRPr="00AD4326">
        <w:rPr>
          <w:rFonts w:ascii="Times New Roman" w:hAnsi="Times New Roman" w:cs="Times New Roman"/>
          <w:sz w:val="24"/>
        </w:rPr>
        <w:t xml:space="preserve">UI is committed to an educational experience that is accessible to all students. A student may request academic accommodations for a disability (such as mental health, attention, learning, vision, and physical or health-related condition) by registering with </w:t>
      </w:r>
      <w:hyperlink r:id="rId22" w:history="1">
        <w:r w:rsidRPr="00AD4326">
          <w:rPr>
            <w:rStyle w:val="Hyperlink"/>
            <w:rFonts w:ascii="Times New Roman" w:hAnsi="Times New Roman" w:cs="Times New Roman"/>
            <w:sz w:val="24"/>
          </w:rPr>
          <w:t>Student Disability Services (SDS)</w:t>
        </w:r>
      </w:hyperlink>
      <w:r w:rsidRPr="00AD4326">
        <w:rPr>
          <w:rFonts w:ascii="Times New Roman" w:hAnsi="Times New Roman" w:cs="Times New Roman"/>
          <w:sz w:val="24"/>
        </w:rPr>
        <w:t xml:space="preserve">. The student is then responsible for discussing specific accommodations with the instructor. </w:t>
      </w:r>
      <w:hyperlink r:id="rId23"/>
    </w:p>
    <w:p w14:paraId="748BAD9B" w14:textId="77777777" w:rsidR="00D57404" w:rsidRPr="00AD4326" w:rsidRDefault="00D57404" w:rsidP="00D57404">
      <w:pPr>
        <w:pStyle w:val="BodyText"/>
        <w:spacing w:before="6"/>
        <w:rPr>
          <w:rFonts w:ascii="Times New Roman" w:hAnsi="Times New Roman" w:cs="Times New Roman"/>
          <w:sz w:val="24"/>
        </w:rPr>
      </w:pPr>
    </w:p>
    <w:p w14:paraId="2D901217" w14:textId="77777777" w:rsidR="00D57404" w:rsidRPr="00AD4326" w:rsidRDefault="00D57404" w:rsidP="00D57404">
      <w:pPr>
        <w:pStyle w:val="Heading3"/>
        <w:rPr>
          <w:szCs w:val="22"/>
        </w:rPr>
      </w:pPr>
      <w:r w:rsidRPr="00AD4326">
        <w:rPr>
          <w:szCs w:val="22"/>
        </w:rPr>
        <w:t>Administrative Home of the Course</w:t>
      </w:r>
    </w:p>
    <w:p w14:paraId="0B12BCB9" w14:textId="77777777" w:rsidR="00D57404" w:rsidRPr="00AD4326" w:rsidRDefault="00D57404" w:rsidP="00D57404">
      <w:pPr>
        <w:pStyle w:val="BodyText"/>
        <w:rPr>
          <w:rFonts w:ascii="Times New Roman" w:hAnsi="Times New Roman" w:cs="Times New Roman"/>
          <w:sz w:val="24"/>
        </w:rPr>
      </w:pPr>
      <w:r w:rsidRPr="00AD4326">
        <w:rPr>
          <w:rFonts w:ascii="Times New Roman" w:hAnsi="Times New Roman" w:cs="Times New Roman"/>
          <w:sz w:val="24"/>
        </w:rPr>
        <w:t xml:space="preserve">The College of Liberal Arts and Sciences (CLAS) is the administrative home of this course and governs its add/drop deadlines, the second-grade-only option, and related policies. Other colleges may have different policies. See </w:t>
      </w:r>
      <w:hyperlink r:id="rId24" w:history="1">
        <w:r w:rsidRPr="00AD4326">
          <w:rPr>
            <w:rStyle w:val="Hyperlink"/>
            <w:rFonts w:ascii="Times New Roman" w:hAnsi="Times New Roman" w:cs="Times New Roman"/>
            <w:sz w:val="24"/>
          </w:rPr>
          <w:t>CLAS policies</w:t>
        </w:r>
      </w:hyperlink>
      <w:r w:rsidRPr="00AD4326">
        <w:rPr>
          <w:rFonts w:ascii="Times New Roman" w:hAnsi="Times New Roman" w:cs="Times New Roman"/>
          <w:sz w:val="24"/>
        </w:rPr>
        <w:t xml:space="preserve"> for more information.</w:t>
      </w:r>
    </w:p>
    <w:p w14:paraId="68DEB9CE" w14:textId="77777777" w:rsidR="00D57404" w:rsidRPr="00AD4326" w:rsidRDefault="00D57404" w:rsidP="00D57404">
      <w:pPr>
        <w:pStyle w:val="BodyText"/>
        <w:spacing w:before="4"/>
        <w:rPr>
          <w:rFonts w:ascii="Times New Roman" w:hAnsi="Times New Roman" w:cs="Times New Roman"/>
          <w:sz w:val="24"/>
        </w:rPr>
      </w:pPr>
    </w:p>
    <w:p w14:paraId="438B014E" w14:textId="77777777" w:rsidR="00D57404" w:rsidRPr="00AD4326" w:rsidRDefault="00D57404" w:rsidP="00D57404">
      <w:pPr>
        <w:pStyle w:val="Heading3"/>
        <w:rPr>
          <w:szCs w:val="22"/>
        </w:rPr>
      </w:pPr>
      <w:r w:rsidRPr="00AD4326">
        <w:rPr>
          <w:szCs w:val="22"/>
        </w:rPr>
        <w:t>Communication and the Required Use of UI Email</w:t>
      </w:r>
    </w:p>
    <w:p w14:paraId="46BDF5A3" w14:textId="77777777" w:rsidR="00D57404" w:rsidRPr="00AD4326" w:rsidRDefault="00D57404" w:rsidP="00D57404">
      <w:pPr>
        <w:pStyle w:val="BodyText"/>
        <w:ind w:hanging="1"/>
        <w:rPr>
          <w:rFonts w:ascii="Times New Roman" w:hAnsi="Times New Roman" w:cs="Times New Roman"/>
          <w:sz w:val="24"/>
        </w:rPr>
      </w:pPr>
      <w:r w:rsidRPr="00AD4326">
        <w:rPr>
          <w:rFonts w:ascii="Times New Roman" w:hAnsi="Times New Roman" w:cs="Times New Roman"/>
          <w:sz w:val="24"/>
        </w:rPr>
        <w:t>Students are responsible for official correspondences sent to the UI email address (uiowa.edu) and must use this address for all communication within UI (</w:t>
      </w:r>
      <w:hyperlink r:id="rId25" w:anchor="15.2">
        <w:r w:rsidRPr="00AD4326">
          <w:rPr>
            <w:rFonts w:ascii="Times New Roman" w:hAnsi="Times New Roman" w:cs="Times New Roman"/>
            <w:color w:val="0000FF"/>
            <w:sz w:val="24"/>
            <w:u w:val="single" w:color="0000FF"/>
          </w:rPr>
          <w:t>Operations Manual, III.15.2</w:t>
        </w:r>
      </w:hyperlink>
      <w:r w:rsidRPr="00AD4326">
        <w:rPr>
          <w:rFonts w:ascii="Times New Roman" w:hAnsi="Times New Roman" w:cs="Times New Roman"/>
          <w:color w:val="0000FF"/>
          <w:sz w:val="24"/>
          <w:u w:val="single" w:color="0000FF"/>
        </w:rPr>
        <w:t>.k</w:t>
      </w:r>
      <w:r w:rsidRPr="00AD4326">
        <w:rPr>
          <w:rFonts w:ascii="Times New Roman" w:hAnsi="Times New Roman" w:cs="Times New Roman"/>
          <w:sz w:val="24"/>
        </w:rPr>
        <w:t>).</w:t>
      </w:r>
    </w:p>
    <w:p w14:paraId="00854210" w14:textId="77777777" w:rsidR="00D57404" w:rsidRPr="00AD4326" w:rsidRDefault="00D57404" w:rsidP="00D57404">
      <w:pPr>
        <w:pStyle w:val="BodyText"/>
        <w:spacing w:before="3"/>
        <w:rPr>
          <w:rFonts w:ascii="Times New Roman" w:hAnsi="Times New Roman" w:cs="Times New Roman"/>
          <w:sz w:val="24"/>
        </w:rPr>
      </w:pPr>
    </w:p>
    <w:p w14:paraId="13441D1B" w14:textId="77777777" w:rsidR="00D57404" w:rsidRPr="00AD4326" w:rsidRDefault="00D57404" w:rsidP="00D57404">
      <w:pPr>
        <w:pStyle w:val="Heading3"/>
        <w:rPr>
          <w:szCs w:val="22"/>
        </w:rPr>
      </w:pPr>
      <w:r w:rsidRPr="00AD4326">
        <w:rPr>
          <w:szCs w:val="22"/>
        </w:rPr>
        <w:t>Complaints</w:t>
      </w:r>
    </w:p>
    <w:p w14:paraId="371D5E9D" w14:textId="77777777" w:rsidR="00D57404" w:rsidRPr="00AD4326" w:rsidRDefault="00D57404" w:rsidP="00D57404">
      <w:pPr>
        <w:pStyle w:val="BodyText"/>
        <w:rPr>
          <w:rFonts w:ascii="Times New Roman" w:hAnsi="Times New Roman" w:cs="Times New Roman"/>
          <w:sz w:val="24"/>
        </w:rPr>
      </w:pPr>
      <w:r w:rsidRPr="00AD4326">
        <w:rPr>
          <w:rFonts w:ascii="Times New Roman" w:hAnsi="Times New Roman" w:cs="Times New Roman"/>
          <w:sz w:val="24"/>
        </w:rPr>
        <w:t xml:space="preserve">Students </w:t>
      </w:r>
      <w:hyperlink r:id="rId26" w:history="1">
        <w:r w:rsidRPr="00AD4326">
          <w:rPr>
            <w:rStyle w:val="Hyperlink"/>
            <w:rFonts w:ascii="Times New Roman" w:hAnsi="Times New Roman" w:cs="Times New Roman"/>
            <w:sz w:val="24"/>
          </w:rPr>
          <w:t>with a complaint</w:t>
        </w:r>
      </w:hyperlink>
      <w:r w:rsidRPr="00AD4326">
        <w:rPr>
          <w:rFonts w:ascii="Times New Roman" w:hAnsi="Times New Roman" w:cs="Times New Roman"/>
          <w:sz w:val="24"/>
        </w:rPr>
        <w:t xml:space="preserve"> about a course should first visit with the instructor or course supervisor and then with the Chair of the department or program offering the course; students may next bring the issue to CLAS in 120 Schaeffer Hall.</w:t>
      </w:r>
      <w:hyperlink r:id="rId27"/>
    </w:p>
    <w:p w14:paraId="7CC38F26" w14:textId="77777777" w:rsidR="00D57404" w:rsidRPr="00AD4326" w:rsidRDefault="00D57404" w:rsidP="00D57404">
      <w:pPr>
        <w:pStyle w:val="BodyText"/>
        <w:spacing w:before="3"/>
        <w:rPr>
          <w:rFonts w:ascii="Times New Roman" w:hAnsi="Times New Roman" w:cs="Times New Roman"/>
          <w:sz w:val="24"/>
        </w:rPr>
      </w:pPr>
    </w:p>
    <w:p w14:paraId="7557B2B7" w14:textId="77777777" w:rsidR="00D57404" w:rsidRPr="00AD4326" w:rsidRDefault="00D57404" w:rsidP="00D57404">
      <w:pPr>
        <w:pStyle w:val="Heading3"/>
        <w:rPr>
          <w:szCs w:val="22"/>
        </w:rPr>
      </w:pPr>
      <w:r w:rsidRPr="00AD4326">
        <w:rPr>
          <w:szCs w:val="22"/>
        </w:rPr>
        <w:t>Final Examination Policies</w:t>
      </w:r>
    </w:p>
    <w:p w14:paraId="407017E2" w14:textId="77777777" w:rsidR="00D57404" w:rsidRPr="00AD4326" w:rsidRDefault="00D57404" w:rsidP="00D57404">
      <w:pPr>
        <w:pStyle w:val="BodyText"/>
        <w:jc w:val="both"/>
        <w:rPr>
          <w:rFonts w:ascii="Times New Roman" w:hAnsi="Times New Roman" w:cs="Times New Roman"/>
          <w:sz w:val="24"/>
        </w:rPr>
      </w:pPr>
      <w:r w:rsidRPr="00AD4326">
        <w:rPr>
          <w:rFonts w:ascii="Times New Roman" w:hAnsi="Times New Roman" w:cs="Times New Roman"/>
          <w:sz w:val="24"/>
        </w:rPr>
        <w:t xml:space="preserve">The </w:t>
      </w:r>
      <w:hyperlink r:id="rId28" w:history="1">
        <w:r w:rsidRPr="00AD4326">
          <w:rPr>
            <w:rStyle w:val="Hyperlink"/>
            <w:rFonts w:ascii="Times New Roman" w:hAnsi="Times New Roman" w:cs="Times New Roman"/>
            <w:sz w:val="24"/>
          </w:rPr>
          <w:t>final exam</w:t>
        </w:r>
      </w:hyperlink>
      <w:r w:rsidRPr="00AD4326">
        <w:rPr>
          <w:rFonts w:ascii="Times New Roman" w:hAnsi="Times New Roman" w:cs="Times New Roman"/>
          <w:sz w:val="24"/>
        </w:rPr>
        <w:t xml:space="preserve"> schedule is announced around the fifth week of classes; students are responsible for knowing the date, time, and place of a final exam. Students should not make travel plans until knowing this information. No exams of any kind are allowed the week before finals.</w:t>
      </w:r>
    </w:p>
    <w:p w14:paraId="27510741" w14:textId="77777777" w:rsidR="00D57404" w:rsidRPr="00AD4326" w:rsidRDefault="00D57404" w:rsidP="00D57404">
      <w:pPr>
        <w:pStyle w:val="BodyText"/>
        <w:spacing w:before="5"/>
        <w:rPr>
          <w:rFonts w:ascii="Times New Roman" w:hAnsi="Times New Roman" w:cs="Times New Roman"/>
          <w:sz w:val="24"/>
        </w:rPr>
      </w:pPr>
    </w:p>
    <w:p w14:paraId="6A900D65" w14:textId="77777777" w:rsidR="00D57404" w:rsidRPr="00AD4326" w:rsidRDefault="00D57404" w:rsidP="00D57404">
      <w:pPr>
        <w:pStyle w:val="Heading3"/>
        <w:rPr>
          <w:szCs w:val="22"/>
        </w:rPr>
      </w:pPr>
      <w:r w:rsidRPr="00AD4326">
        <w:rPr>
          <w:szCs w:val="22"/>
        </w:rPr>
        <w:t>Nondiscrimination in the Classroom</w:t>
      </w:r>
    </w:p>
    <w:p w14:paraId="335ED227" w14:textId="77777777" w:rsidR="00D57404" w:rsidRPr="00AD4326" w:rsidRDefault="00D57404" w:rsidP="00D57404">
      <w:pPr>
        <w:pStyle w:val="BodyText"/>
        <w:rPr>
          <w:rFonts w:ascii="Times New Roman" w:hAnsi="Times New Roman" w:cs="Times New Roman"/>
          <w:sz w:val="24"/>
        </w:rPr>
      </w:pPr>
      <w:r w:rsidRPr="00AD4326">
        <w:rPr>
          <w:rFonts w:ascii="Times New Roman" w:hAnsi="Times New Roman" w:cs="Times New Roman"/>
          <w:sz w:val="24"/>
        </w:rPr>
        <w:t xml:space="preserve">UI is committed to making the classroom a respectful and inclusive space for all people irrespective of their gender, sexual, racial, religious or other identities. Toward this goal, students are invited to optionally share their preferred names and pronouns with their instructors and classmates. The University of Iowa prohibits discrimination and harassment against individuals on the basis of race, class, gender, sexual orientation, national origin, and other identity categories set forth in the University’s Human Rights policy. </w:t>
      </w:r>
      <w:hyperlink r:id="rId29" w:history="1">
        <w:r w:rsidRPr="00AD4326">
          <w:rPr>
            <w:rStyle w:val="Hyperlink"/>
            <w:rFonts w:ascii="Times New Roman" w:hAnsi="Times New Roman" w:cs="Times New Roman"/>
            <w:sz w:val="24"/>
          </w:rPr>
          <w:t>Office of Equal Opportunity and Diversity</w:t>
        </w:r>
      </w:hyperlink>
      <w:r w:rsidRPr="00AD4326">
        <w:rPr>
          <w:rFonts w:ascii="Times New Roman" w:hAnsi="Times New Roman" w:cs="Times New Roman"/>
          <w:sz w:val="24"/>
        </w:rPr>
        <w:t>.</w:t>
      </w:r>
    </w:p>
    <w:p w14:paraId="57B102AD" w14:textId="77777777" w:rsidR="00D57404" w:rsidRPr="00AD4326" w:rsidRDefault="00D57404" w:rsidP="00D57404">
      <w:pPr>
        <w:pStyle w:val="BodyText"/>
        <w:rPr>
          <w:rFonts w:ascii="Times New Roman" w:hAnsi="Times New Roman" w:cs="Times New Roman"/>
          <w:sz w:val="24"/>
        </w:rPr>
      </w:pPr>
    </w:p>
    <w:p w14:paraId="3CC07EE4" w14:textId="77777777" w:rsidR="00D57404" w:rsidRPr="00AD4326" w:rsidRDefault="00D57404" w:rsidP="00D57404">
      <w:pPr>
        <w:pStyle w:val="Heading3"/>
        <w:rPr>
          <w:szCs w:val="22"/>
        </w:rPr>
      </w:pPr>
      <w:r w:rsidRPr="00AD4326">
        <w:rPr>
          <w:szCs w:val="22"/>
        </w:rPr>
        <w:t>Sexual Harassment</w:t>
      </w:r>
    </w:p>
    <w:p w14:paraId="3FD0B4B7" w14:textId="77777777" w:rsidR="00D57404" w:rsidRPr="00AD4326" w:rsidRDefault="00D57404" w:rsidP="00D57404">
      <w:pPr>
        <w:pStyle w:val="BodyText"/>
        <w:rPr>
          <w:rFonts w:ascii="Times New Roman" w:hAnsi="Times New Roman" w:cs="Times New Roman"/>
          <w:sz w:val="24"/>
        </w:rPr>
      </w:pPr>
      <w:r w:rsidRPr="00AD4326">
        <w:rPr>
          <w:rFonts w:ascii="Times New Roman" w:hAnsi="Times New Roman" w:cs="Times New Roman"/>
          <w:sz w:val="24"/>
        </w:rPr>
        <w:t xml:space="preserve">Sexual harassment subverts the mission of the University and threatens the well-being of students, faculty, and staff. All members of the UI community must uphold the UI mission and contribute to a safe environment that enhances learning. Incidents of sexual harassment must be reported immediately. For assistance contact </w:t>
      </w:r>
      <w:hyperlink r:id="rId30" w:history="1">
        <w:r w:rsidRPr="00AD4326">
          <w:rPr>
            <w:rStyle w:val="Hyperlink"/>
            <w:rFonts w:ascii="Times New Roman" w:hAnsi="Times New Roman" w:cs="Times New Roman"/>
            <w:sz w:val="24"/>
          </w:rPr>
          <w:t>OSMRC</w:t>
        </w:r>
      </w:hyperlink>
      <w:r w:rsidRPr="00AD4326">
        <w:rPr>
          <w:rFonts w:ascii="Times New Roman" w:hAnsi="Times New Roman" w:cs="Times New Roman"/>
          <w:sz w:val="24"/>
        </w:rPr>
        <w:t xml:space="preserve">. </w:t>
      </w:r>
    </w:p>
    <w:p w14:paraId="755B656F" w14:textId="77777777" w:rsidR="00902D3D" w:rsidRDefault="00902D3D" w:rsidP="005906DE">
      <w:pPr>
        <w:rPr>
          <w:rFonts w:eastAsia="MS Mincho"/>
          <w:lang w:eastAsia="ja-JP"/>
        </w:rPr>
      </w:pPr>
    </w:p>
    <w:sectPr w:rsidR="00902D3D" w:rsidSect="00A27644">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32C68" w14:textId="77777777" w:rsidR="00854906" w:rsidRDefault="00854906" w:rsidP="00361541">
      <w:r>
        <w:separator/>
      </w:r>
    </w:p>
  </w:endnote>
  <w:endnote w:type="continuationSeparator" w:id="0">
    <w:p w14:paraId="744B19B2" w14:textId="77777777" w:rsidR="00854906" w:rsidRDefault="00854906" w:rsidP="00361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G Times">
    <w:altName w:val="Malgun Gothic Semilight"/>
    <w:panose1 w:val="00000000000000000000"/>
    <w:charset w:val="00"/>
    <w:family w:val="roman"/>
    <w:notTrueType/>
    <w:pitch w:val="variable"/>
    <w:sig w:usb0="00000000" w:usb1="080E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54893"/>
      <w:docPartObj>
        <w:docPartGallery w:val="Page Numbers (Bottom of Page)"/>
        <w:docPartUnique/>
      </w:docPartObj>
    </w:sdtPr>
    <w:sdtEndPr>
      <w:rPr>
        <w:noProof/>
      </w:rPr>
    </w:sdtEndPr>
    <w:sdtContent>
      <w:p w14:paraId="6A3CE9E7" w14:textId="0E68C944" w:rsidR="00C47FAB" w:rsidRDefault="00C47FAB">
        <w:pPr>
          <w:pStyle w:val="Footer"/>
          <w:jc w:val="right"/>
        </w:pPr>
        <w:r>
          <w:fldChar w:fldCharType="begin"/>
        </w:r>
        <w:r>
          <w:instrText xml:space="preserve"> PAGE   \* MERGEFORMAT </w:instrText>
        </w:r>
        <w:r>
          <w:fldChar w:fldCharType="separate"/>
        </w:r>
        <w:r w:rsidR="004F1943">
          <w:rPr>
            <w:noProof/>
          </w:rPr>
          <w:t>7</w:t>
        </w:r>
        <w:r>
          <w:rPr>
            <w:noProof/>
          </w:rPr>
          <w:fldChar w:fldCharType="end"/>
        </w:r>
      </w:p>
    </w:sdtContent>
  </w:sdt>
  <w:p w14:paraId="2C7F63D0" w14:textId="77777777" w:rsidR="00C47FAB" w:rsidRDefault="00C47FAB" w:rsidP="003615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313128"/>
      <w:docPartObj>
        <w:docPartGallery w:val="Page Numbers (Bottom of Page)"/>
        <w:docPartUnique/>
      </w:docPartObj>
    </w:sdtPr>
    <w:sdtEndPr>
      <w:rPr>
        <w:noProof/>
      </w:rPr>
    </w:sdtEndPr>
    <w:sdtContent>
      <w:p w14:paraId="4C1C3BEF" w14:textId="46AEAA0E" w:rsidR="00C47FAB" w:rsidRDefault="00C47FA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DEB5670" w14:textId="77777777" w:rsidR="00C47FAB" w:rsidRDefault="00C47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75042" w14:textId="77777777" w:rsidR="00854906" w:rsidRDefault="00854906" w:rsidP="00361541">
      <w:r>
        <w:separator/>
      </w:r>
    </w:p>
  </w:footnote>
  <w:footnote w:type="continuationSeparator" w:id="0">
    <w:p w14:paraId="7DBE5A44" w14:textId="77777777" w:rsidR="00854906" w:rsidRDefault="00854906" w:rsidP="00361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B3016" w14:textId="77777777" w:rsidR="00C47FAB" w:rsidRDefault="00C47FAB" w:rsidP="00C62E0B">
    <w:r>
      <w:t>The University of Iowa</w:t>
    </w:r>
  </w:p>
  <w:p w14:paraId="18406F05" w14:textId="77777777" w:rsidR="00C47FAB" w:rsidRDefault="00C47FAB" w:rsidP="00C62E0B">
    <w:r>
      <w:t>The College of Liberal Arts and Sciences</w:t>
    </w:r>
  </w:p>
  <w:p w14:paraId="7C2DEC47" w14:textId="1A501F8E" w:rsidR="00C47FAB" w:rsidRPr="00C62E0B" w:rsidRDefault="00C47FAB" w:rsidP="00C62E0B">
    <w:pPr>
      <w:rPr>
        <w:bCs/>
      </w:rPr>
    </w:pPr>
    <w:r w:rsidRPr="00C62E0B">
      <w:rPr>
        <w:bCs/>
      </w:rPr>
      <w:t>Department of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C31"/>
    <w:multiLevelType w:val="hybridMultilevel"/>
    <w:tmpl w:val="43662DDE"/>
    <w:lvl w:ilvl="0" w:tplc="EAC62E7A">
      <w:start w:val="1"/>
      <w:numFmt w:val="upperRoman"/>
      <w:pStyle w:val="Heading2"/>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876121"/>
    <w:multiLevelType w:val="hybridMultilevel"/>
    <w:tmpl w:val="3FE6EA2A"/>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2795717"/>
    <w:multiLevelType w:val="hybridMultilevel"/>
    <w:tmpl w:val="85FA54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6154A"/>
    <w:multiLevelType w:val="hybridMultilevel"/>
    <w:tmpl w:val="77D23C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B51"/>
    <w:multiLevelType w:val="hybridMultilevel"/>
    <w:tmpl w:val="4AD08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51512"/>
    <w:multiLevelType w:val="hybridMultilevel"/>
    <w:tmpl w:val="7CCAEEBE"/>
    <w:lvl w:ilvl="0" w:tplc="B3C4DE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25B38"/>
    <w:multiLevelType w:val="hybridMultilevel"/>
    <w:tmpl w:val="594E9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D39AE"/>
    <w:multiLevelType w:val="hybridMultilevel"/>
    <w:tmpl w:val="E99818CE"/>
    <w:lvl w:ilvl="0" w:tplc="4802E196">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2A6E44"/>
    <w:multiLevelType w:val="hybridMultilevel"/>
    <w:tmpl w:val="DA9E7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D21B4C"/>
    <w:multiLevelType w:val="hybridMultilevel"/>
    <w:tmpl w:val="E3D2A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C70136"/>
    <w:multiLevelType w:val="hybridMultilevel"/>
    <w:tmpl w:val="A3F4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F1DE6"/>
    <w:multiLevelType w:val="hybridMultilevel"/>
    <w:tmpl w:val="0D92159A"/>
    <w:lvl w:ilvl="0" w:tplc="6AE8C84E">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3C1A7C"/>
    <w:multiLevelType w:val="hybridMultilevel"/>
    <w:tmpl w:val="5D8A0834"/>
    <w:lvl w:ilvl="0" w:tplc="12BCFDD4">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2"/>
  </w:num>
  <w:num w:numId="4">
    <w:abstractNumId w:val="8"/>
  </w:num>
  <w:num w:numId="5">
    <w:abstractNumId w:val="5"/>
  </w:num>
  <w:num w:numId="6">
    <w:abstractNumId w:val="0"/>
  </w:num>
  <w:num w:numId="7">
    <w:abstractNumId w:val="7"/>
  </w:num>
  <w:num w:numId="8">
    <w:abstractNumId w:val="3"/>
  </w:num>
  <w:num w:numId="9">
    <w:abstractNumId w:val="10"/>
  </w:num>
  <w:num w:numId="10">
    <w:abstractNumId w:val="4"/>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494"/>
    <w:rsid w:val="00000E5C"/>
    <w:rsid w:val="000049EA"/>
    <w:rsid w:val="00006A20"/>
    <w:rsid w:val="0001396E"/>
    <w:rsid w:val="0001780D"/>
    <w:rsid w:val="00026219"/>
    <w:rsid w:val="00027E63"/>
    <w:rsid w:val="00031786"/>
    <w:rsid w:val="0003229D"/>
    <w:rsid w:val="00032FD2"/>
    <w:rsid w:val="0003723C"/>
    <w:rsid w:val="000559DC"/>
    <w:rsid w:val="000571AE"/>
    <w:rsid w:val="00070AE8"/>
    <w:rsid w:val="000809CD"/>
    <w:rsid w:val="00082E0E"/>
    <w:rsid w:val="00085613"/>
    <w:rsid w:val="000870B1"/>
    <w:rsid w:val="00090747"/>
    <w:rsid w:val="00090D7C"/>
    <w:rsid w:val="00097354"/>
    <w:rsid w:val="000A2774"/>
    <w:rsid w:val="000A34BE"/>
    <w:rsid w:val="000B6804"/>
    <w:rsid w:val="000C01ED"/>
    <w:rsid w:val="000C1A16"/>
    <w:rsid w:val="000C6BF2"/>
    <w:rsid w:val="000E5034"/>
    <w:rsid w:val="000F269F"/>
    <w:rsid w:val="00102127"/>
    <w:rsid w:val="0010400B"/>
    <w:rsid w:val="00105AEB"/>
    <w:rsid w:val="0011052A"/>
    <w:rsid w:val="00113AB4"/>
    <w:rsid w:val="001167E0"/>
    <w:rsid w:val="00125EDE"/>
    <w:rsid w:val="00131C1A"/>
    <w:rsid w:val="00132A33"/>
    <w:rsid w:val="001400C6"/>
    <w:rsid w:val="001439BC"/>
    <w:rsid w:val="00144668"/>
    <w:rsid w:val="001546EA"/>
    <w:rsid w:val="00157622"/>
    <w:rsid w:val="0015798B"/>
    <w:rsid w:val="00171001"/>
    <w:rsid w:val="0017139D"/>
    <w:rsid w:val="001810D6"/>
    <w:rsid w:val="00182F83"/>
    <w:rsid w:val="00196D8C"/>
    <w:rsid w:val="001A0FCE"/>
    <w:rsid w:val="001A31F2"/>
    <w:rsid w:val="001A3795"/>
    <w:rsid w:val="001A77FD"/>
    <w:rsid w:val="001B0161"/>
    <w:rsid w:val="001B5E1E"/>
    <w:rsid w:val="001C3B57"/>
    <w:rsid w:val="001C5480"/>
    <w:rsid w:val="001D30ED"/>
    <w:rsid w:val="001F0151"/>
    <w:rsid w:val="001F253B"/>
    <w:rsid w:val="001F5101"/>
    <w:rsid w:val="0020039E"/>
    <w:rsid w:val="00203486"/>
    <w:rsid w:val="00206382"/>
    <w:rsid w:val="00207648"/>
    <w:rsid w:val="00207BF4"/>
    <w:rsid w:val="002111EB"/>
    <w:rsid w:val="00223F8A"/>
    <w:rsid w:val="002249F3"/>
    <w:rsid w:val="00236577"/>
    <w:rsid w:val="002370F9"/>
    <w:rsid w:val="0024582C"/>
    <w:rsid w:val="00245B34"/>
    <w:rsid w:val="002501E6"/>
    <w:rsid w:val="002512E8"/>
    <w:rsid w:val="00257111"/>
    <w:rsid w:val="0026535D"/>
    <w:rsid w:val="00287243"/>
    <w:rsid w:val="00295FC5"/>
    <w:rsid w:val="002A05F4"/>
    <w:rsid w:val="002A2A49"/>
    <w:rsid w:val="002A71B8"/>
    <w:rsid w:val="002A74AB"/>
    <w:rsid w:val="002B2EF2"/>
    <w:rsid w:val="002B6F0A"/>
    <w:rsid w:val="002C1C4B"/>
    <w:rsid w:val="002C46A2"/>
    <w:rsid w:val="002C5EF8"/>
    <w:rsid w:val="002C71C7"/>
    <w:rsid w:val="002D0FC3"/>
    <w:rsid w:val="002D381B"/>
    <w:rsid w:val="002D562D"/>
    <w:rsid w:val="002E3F8D"/>
    <w:rsid w:val="002E7C75"/>
    <w:rsid w:val="002F2294"/>
    <w:rsid w:val="00300448"/>
    <w:rsid w:val="00300A65"/>
    <w:rsid w:val="0031648E"/>
    <w:rsid w:val="003210C2"/>
    <w:rsid w:val="003252DC"/>
    <w:rsid w:val="00325345"/>
    <w:rsid w:val="00333CA5"/>
    <w:rsid w:val="0034631D"/>
    <w:rsid w:val="00355C80"/>
    <w:rsid w:val="003574D6"/>
    <w:rsid w:val="00361541"/>
    <w:rsid w:val="00372456"/>
    <w:rsid w:val="00373817"/>
    <w:rsid w:val="00381FFE"/>
    <w:rsid w:val="00384020"/>
    <w:rsid w:val="00385494"/>
    <w:rsid w:val="00386014"/>
    <w:rsid w:val="00386066"/>
    <w:rsid w:val="003909EE"/>
    <w:rsid w:val="00391153"/>
    <w:rsid w:val="003973C1"/>
    <w:rsid w:val="003A2FDA"/>
    <w:rsid w:val="003A35BF"/>
    <w:rsid w:val="003A63F4"/>
    <w:rsid w:val="003B09E5"/>
    <w:rsid w:val="003B1DF5"/>
    <w:rsid w:val="003C0B10"/>
    <w:rsid w:val="003C1D4F"/>
    <w:rsid w:val="003E0937"/>
    <w:rsid w:val="003E36EA"/>
    <w:rsid w:val="003E3907"/>
    <w:rsid w:val="003E517E"/>
    <w:rsid w:val="003E5349"/>
    <w:rsid w:val="003F0499"/>
    <w:rsid w:val="003F0995"/>
    <w:rsid w:val="003F3DC3"/>
    <w:rsid w:val="00402670"/>
    <w:rsid w:val="0040438C"/>
    <w:rsid w:val="00410BFC"/>
    <w:rsid w:val="00412286"/>
    <w:rsid w:val="00414CDC"/>
    <w:rsid w:val="00420BA9"/>
    <w:rsid w:val="00421F4E"/>
    <w:rsid w:val="0042246F"/>
    <w:rsid w:val="004257AD"/>
    <w:rsid w:val="004275D4"/>
    <w:rsid w:val="00434024"/>
    <w:rsid w:val="00437887"/>
    <w:rsid w:val="00444423"/>
    <w:rsid w:val="004472C3"/>
    <w:rsid w:val="00451334"/>
    <w:rsid w:val="00457D30"/>
    <w:rsid w:val="00471456"/>
    <w:rsid w:val="004748AA"/>
    <w:rsid w:val="00482766"/>
    <w:rsid w:val="00484D7F"/>
    <w:rsid w:val="00494927"/>
    <w:rsid w:val="004A17DA"/>
    <w:rsid w:val="004A7B1F"/>
    <w:rsid w:val="004A7CAD"/>
    <w:rsid w:val="004D1194"/>
    <w:rsid w:val="004E519D"/>
    <w:rsid w:val="004F07FC"/>
    <w:rsid w:val="004F1943"/>
    <w:rsid w:val="004F3DBB"/>
    <w:rsid w:val="004F4562"/>
    <w:rsid w:val="004F77A4"/>
    <w:rsid w:val="00505F92"/>
    <w:rsid w:val="00510360"/>
    <w:rsid w:val="005141E7"/>
    <w:rsid w:val="005169DF"/>
    <w:rsid w:val="00525B4E"/>
    <w:rsid w:val="0052771F"/>
    <w:rsid w:val="00540837"/>
    <w:rsid w:val="005437F0"/>
    <w:rsid w:val="0055020C"/>
    <w:rsid w:val="00552D32"/>
    <w:rsid w:val="005614A8"/>
    <w:rsid w:val="00563C1F"/>
    <w:rsid w:val="005655B9"/>
    <w:rsid w:val="00567027"/>
    <w:rsid w:val="00570B2B"/>
    <w:rsid w:val="00584F62"/>
    <w:rsid w:val="00585763"/>
    <w:rsid w:val="00587FC1"/>
    <w:rsid w:val="005906DE"/>
    <w:rsid w:val="00594FB7"/>
    <w:rsid w:val="005A3085"/>
    <w:rsid w:val="005B21D0"/>
    <w:rsid w:val="005B3C5D"/>
    <w:rsid w:val="005D04A7"/>
    <w:rsid w:val="005D2E51"/>
    <w:rsid w:val="005D2F54"/>
    <w:rsid w:val="005D4818"/>
    <w:rsid w:val="005D7BC3"/>
    <w:rsid w:val="005E4D7C"/>
    <w:rsid w:val="006062F9"/>
    <w:rsid w:val="00611704"/>
    <w:rsid w:val="00612925"/>
    <w:rsid w:val="0061455F"/>
    <w:rsid w:val="00620EE1"/>
    <w:rsid w:val="00623A64"/>
    <w:rsid w:val="006243A8"/>
    <w:rsid w:val="00624A39"/>
    <w:rsid w:val="00635288"/>
    <w:rsid w:val="006402E8"/>
    <w:rsid w:val="00650773"/>
    <w:rsid w:val="0065239A"/>
    <w:rsid w:val="00655C49"/>
    <w:rsid w:val="0066364C"/>
    <w:rsid w:val="00671CBD"/>
    <w:rsid w:val="006743A0"/>
    <w:rsid w:val="0068056A"/>
    <w:rsid w:val="00684B1E"/>
    <w:rsid w:val="006902C3"/>
    <w:rsid w:val="00692BEA"/>
    <w:rsid w:val="006A341E"/>
    <w:rsid w:val="006B0716"/>
    <w:rsid w:val="006B109C"/>
    <w:rsid w:val="006C194A"/>
    <w:rsid w:val="006C209D"/>
    <w:rsid w:val="006C23C0"/>
    <w:rsid w:val="006C4F06"/>
    <w:rsid w:val="006C6A67"/>
    <w:rsid w:val="006D0472"/>
    <w:rsid w:val="006D46ED"/>
    <w:rsid w:val="006D7DC9"/>
    <w:rsid w:val="006E2766"/>
    <w:rsid w:val="006E32EC"/>
    <w:rsid w:val="00713FC4"/>
    <w:rsid w:val="00714880"/>
    <w:rsid w:val="00724C6A"/>
    <w:rsid w:val="00731EDE"/>
    <w:rsid w:val="00750BBE"/>
    <w:rsid w:val="007642E5"/>
    <w:rsid w:val="00781253"/>
    <w:rsid w:val="00787353"/>
    <w:rsid w:val="00793D56"/>
    <w:rsid w:val="00794F5B"/>
    <w:rsid w:val="0079605E"/>
    <w:rsid w:val="007A72E5"/>
    <w:rsid w:val="007B38A8"/>
    <w:rsid w:val="007B6A7D"/>
    <w:rsid w:val="007C6A7B"/>
    <w:rsid w:val="007D2EF7"/>
    <w:rsid w:val="007D7CC0"/>
    <w:rsid w:val="00816BAC"/>
    <w:rsid w:val="0081726A"/>
    <w:rsid w:val="008204A8"/>
    <w:rsid w:val="00825D7E"/>
    <w:rsid w:val="00826859"/>
    <w:rsid w:val="00830477"/>
    <w:rsid w:val="00832DA3"/>
    <w:rsid w:val="00840A90"/>
    <w:rsid w:val="0084270C"/>
    <w:rsid w:val="00843696"/>
    <w:rsid w:val="00843FE8"/>
    <w:rsid w:val="0084457E"/>
    <w:rsid w:val="00847D80"/>
    <w:rsid w:val="00854427"/>
    <w:rsid w:val="00854906"/>
    <w:rsid w:val="00860035"/>
    <w:rsid w:val="0087434F"/>
    <w:rsid w:val="00890025"/>
    <w:rsid w:val="00891342"/>
    <w:rsid w:val="00892C46"/>
    <w:rsid w:val="008955D1"/>
    <w:rsid w:val="008A13AA"/>
    <w:rsid w:val="008A3203"/>
    <w:rsid w:val="008A6E44"/>
    <w:rsid w:val="008A6F6D"/>
    <w:rsid w:val="008B403B"/>
    <w:rsid w:val="008C22F0"/>
    <w:rsid w:val="008C2CCC"/>
    <w:rsid w:val="008C4A0F"/>
    <w:rsid w:val="008C66A1"/>
    <w:rsid w:val="008D3025"/>
    <w:rsid w:val="008E6C10"/>
    <w:rsid w:val="008F455F"/>
    <w:rsid w:val="0090205D"/>
    <w:rsid w:val="00902D3D"/>
    <w:rsid w:val="00907EB1"/>
    <w:rsid w:val="00912035"/>
    <w:rsid w:val="00913443"/>
    <w:rsid w:val="009260EF"/>
    <w:rsid w:val="009302A2"/>
    <w:rsid w:val="009373E9"/>
    <w:rsid w:val="00940179"/>
    <w:rsid w:val="00944EC2"/>
    <w:rsid w:val="00953FCF"/>
    <w:rsid w:val="00961FED"/>
    <w:rsid w:val="009640DE"/>
    <w:rsid w:val="00966464"/>
    <w:rsid w:val="0097013B"/>
    <w:rsid w:val="009733BA"/>
    <w:rsid w:val="009771FD"/>
    <w:rsid w:val="00981F8B"/>
    <w:rsid w:val="009905BC"/>
    <w:rsid w:val="009917BE"/>
    <w:rsid w:val="00992C5E"/>
    <w:rsid w:val="00995C1C"/>
    <w:rsid w:val="009969D7"/>
    <w:rsid w:val="009A1D03"/>
    <w:rsid w:val="009B0E68"/>
    <w:rsid w:val="009B50CA"/>
    <w:rsid w:val="009B622A"/>
    <w:rsid w:val="009C2E1E"/>
    <w:rsid w:val="009D2B94"/>
    <w:rsid w:val="009D631A"/>
    <w:rsid w:val="009E1416"/>
    <w:rsid w:val="009E7DED"/>
    <w:rsid w:val="009F227D"/>
    <w:rsid w:val="00A00301"/>
    <w:rsid w:val="00A20469"/>
    <w:rsid w:val="00A27644"/>
    <w:rsid w:val="00A308A0"/>
    <w:rsid w:val="00A4711C"/>
    <w:rsid w:val="00A47EDD"/>
    <w:rsid w:val="00A5016B"/>
    <w:rsid w:val="00A50DD4"/>
    <w:rsid w:val="00A51F6F"/>
    <w:rsid w:val="00A82801"/>
    <w:rsid w:val="00A9056D"/>
    <w:rsid w:val="00A90F67"/>
    <w:rsid w:val="00A97431"/>
    <w:rsid w:val="00AA05FB"/>
    <w:rsid w:val="00AB00BE"/>
    <w:rsid w:val="00AB455E"/>
    <w:rsid w:val="00AB5F4B"/>
    <w:rsid w:val="00AC2023"/>
    <w:rsid w:val="00AC3D12"/>
    <w:rsid w:val="00AC4C1E"/>
    <w:rsid w:val="00AD0E3D"/>
    <w:rsid w:val="00AE05D5"/>
    <w:rsid w:val="00AE20AA"/>
    <w:rsid w:val="00B037E9"/>
    <w:rsid w:val="00B10CE7"/>
    <w:rsid w:val="00B169EC"/>
    <w:rsid w:val="00B1751B"/>
    <w:rsid w:val="00B2485B"/>
    <w:rsid w:val="00B3491B"/>
    <w:rsid w:val="00B360CF"/>
    <w:rsid w:val="00B575D7"/>
    <w:rsid w:val="00B66563"/>
    <w:rsid w:val="00B71193"/>
    <w:rsid w:val="00B7485F"/>
    <w:rsid w:val="00B768F4"/>
    <w:rsid w:val="00B9192A"/>
    <w:rsid w:val="00BA03A9"/>
    <w:rsid w:val="00BA64A4"/>
    <w:rsid w:val="00BB140E"/>
    <w:rsid w:val="00BD09C6"/>
    <w:rsid w:val="00BD7539"/>
    <w:rsid w:val="00BE4D55"/>
    <w:rsid w:val="00BE7B71"/>
    <w:rsid w:val="00BF189A"/>
    <w:rsid w:val="00C10D6E"/>
    <w:rsid w:val="00C132EC"/>
    <w:rsid w:val="00C22F33"/>
    <w:rsid w:val="00C41270"/>
    <w:rsid w:val="00C43D9C"/>
    <w:rsid w:val="00C4501F"/>
    <w:rsid w:val="00C45895"/>
    <w:rsid w:val="00C47FAB"/>
    <w:rsid w:val="00C55C73"/>
    <w:rsid w:val="00C62E0B"/>
    <w:rsid w:val="00C7445E"/>
    <w:rsid w:val="00C850BE"/>
    <w:rsid w:val="00C87A5B"/>
    <w:rsid w:val="00C908E9"/>
    <w:rsid w:val="00CA06E9"/>
    <w:rsid w:val="00CA109A"/>
    <w:rsid w:val="00CA36EE"/>
    <w:rsid w:val="00CA43C0"/>
    <w:rsid w:val="00CB157A"/>
    <w:rsid w:val="00CD13FC"/>
    <w:rsid w:val="00CD4DE7"/>
    <w:rsid w:val="00CD716E"/>
    <w:rsid w:val="00CE6677"/>
    <w:rsid w:val="00CF1B84"/>
    <w:rsid w:val="00D11135"/>
    <w:rsid w:val="00D12C52"/>
    <w:rsid w:val="00D27E93"/>
    <w:rsid w:val="00D311D5"/>
    <w:rsid w:val="00D319E9"/>
    <w:rsid w:val="00D327FC"/>
    <w:rsid w:val="00D41D81"/>
    <w:rsid w:val="00D42790"/>
    <w:rsid w:val="00D543E1"/>
    <w:rsid w:val="00D57404"/>
    <w:rsid w:val="00D6136A"/>
    <w:rsid w:val="00D640CB"/>
    <w:rsid w:val="00D7135E"/>
    <w:rsid w:val="00D7628B"/>
    <w:rsid w:val="00D833D8"/>
    <w:rsid w:val="00D875C9"/>
    <w:rsid w:val="00D93115"/>
    <w:rsid w:val="00DA2F28"/>
    <w:rsid w:val="00DA3DD8"/>
    <w:rsid w:val="00DB057A"/>
    <w:rsid w:val="00DB1C2F"/>
    <w:rsid w:val="00DB5C34"/>
    <w:rsid w:val="00DB67C2"/>
    <w:rsid w:val="00DB7A2C"/>
    <w:rsid w:val="00DB7E15"/>
    <w:rsid w:val="00DC00C9"/>
    <w:rsid w:val="00DD37A3"/>
    <w:rsid w:val="00DD7ACE"/>
    <w:rsid w:val="00DE2926"/>
    <w:rsid w:val="00DE6809"/>
    <w:rsid w:val="00DF384F"/>
    <w:rsid w:val="00DF5362"/>
    <w:rsid w:val="00DF5FFB"/>
    <w:rsid w:val="00E00CC3"/>
    <w:rsid w:val="00E207CC"/>
    <w:rsid w:val="00E20C7A"/>
    <w:rsid w:val="00E324FA"/>
    <w:rsid w:val="00E32B02"/>
    <w:rsid w:val="00E40B81"/>
    <w:rsid w:val="00E60B0E"/>
    <w:rsid w:val="00E60D9B"/>
    <w:rsid w:val="00E610C9"/>
    <w:rsid w:val="00E64260"/>
    <w:rsid w:val="00E6673D"/>
    <w:rsid w:val="00E76275"/>
    <w:rsid w:val="00E7664B"/>
    <w:rsid w:val="00E853AB"/>
    <w:rsid w:val="00E85F2F"/>
    <w:rsid w:val="00E921FA"/>
    <w:rsid w:val="00E93163"/>
    <w:rsid w:val="00EA259A"/>
    <w:rsid w:val="00EA3784"/>
    <w:rsid w:val="00EB3DC5"/>
    <w:rsid w:val="00EB4125"/>
    <w:rsid w:val="00EC4129"/>
    <w:rsid w:val="00ED3B5C"/>
    <w:rsid w:val="00ED3C87"/>
    <w:rsid w:val="00ED6BDF"/>
    <w:rsid w:val="00EE74A1"/>
    <w:rsid w:val="00EF6141"/>
    <w:rsid w:val="00F1080E"/>
    <w:rsid w:val="00F13A8B"/>
    <w:rsid w:val="00F1749D"/>
    <w:rsid w:val="00F26B9E"/>
    <w:rsid w:val="00F33AED"/>
    <w:rsid w:val="00F340C3"/>
    <w:rsid w:val="00F4157D"/>
    <w:rsid w:val="00F4170A"/>
    <w:rsid w:val="00F41A29"/>
    <w:rsid w:val="00F54697"/>
    <w:rsid w:val="00F57DDD"/>
    <w:rsid w:val="00F65570"/>
    <w:rsid w:val="00F66145"/>
    <w:rsid w:val="00F72EB7"/>
    <w:rsid w:val="00F73A6B"/>
    <w:rsid w:val="00F806E2"/>
    <w:rsid w:val="00F8295C"/>
    <w:rsid w:val="00F83CE9"/>
    <w:rsid w:val="00F8479D"/>
    <w:rsid w:val="00F91D63"/>
    <w:rsid w:val="00F97B4A"/>
    <w:rsid w:val="00FA58CB"/>
    <w:rsid w:val="00FB0545"/>
    <w:rsid w:val="00FB0572"/>
    <w:rsid w:val="00FB2A24"/>
    <w:rsid w:val="00FB69C5"/>
    <w:rsid w:val="00FB73AB"/>
    <w:rsid w:val="00FD4EF9"/>
    <w:rsid w:val="00FE7F1F"/>
    <w:rsid w:val="00FF0EC0"/>
    <w:rsid w:val="00FF0F32"/>
    <w:rsid w:val="00FF11AA"/>
    <w:rsid w:val="00FF73A6"/>
    <w:rsid w:val="016DA2C5"/>
    <w:rsid w:val="6E775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F6346"/>
  <w15:docId w15:val="{3C4D3FCC-3923-4EC4-A1F2-6C3FE28B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154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512E8"/>
    <w:pPr>
      <w:outlineLvl w:val="0"/>
    </w:pPr>
    <w:rPr>
      <w:b/>
      <w:sz w:val="32"/>
    </w:rPr>
  </w:style>
  <w:style w:type="paragraph" w:styleId="Heading2">
    <w:name w:val="heading 2"/>
    <w:basedOn w:val="ListParagraph"/>
    <w:next w:val="Normal"/>
    <w:link w:val="Heading2Char"/>
    <w:uiPriority w:val="9"/>
    <w:unhideWhenUsed/>
    <w:qFormat/>
    <w:rsid w:val="00361541"/>
    <w:pPr>
      <w:numPr>
        <w:numId w:val="6"/>
      </w:numPr>
      <w:outlineLvl w:val="1"/>
    </w:pPr>
    <w:rPr>
      <w:b/>
    </w:rPr>
  </w:style>
  <w:style w:type="paragraph" w:styleId="Heading3">
    <w:name w:val="heading 3"/>
    <w:basedOn w:val="Normal"/>
    <w:next w:val="Normal"/>
    <w:link w:val="Heading3Char"/>
    <w:uiPriority w:val="9"/>
    <w:unhideWhenUsed/>
    <w:qFormat/>
    <w:rsid w:val="00361541"/>
    <w:pP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81FFE"/>
  </w:style>
  <w:style w:type="character" w:customStyle="1" w:styleId="DateChar">
    <w:name w:val="Date Char"/>
    <w:basedOn w:val="DefaultParagraphFont"/>
    <w:link w:val="Date"/>
    <w:uiPriority w:val="99"/>
    <w:semiHidden/>
    <w:rsid w:val="00381FFE"/>
  </w:style>
  <w:style w:type="paragraph" w:styleId="Header">
    <w:name w:val="header"/>
    <w:basedOn w:val="Normal"/>
    <w:link w:val="HeaderChar"/>
    <w:uiPriority w:val="99"/>
    <w:unhideWhenUsed/>
    <w:rsid w:val="00650773"/>
    <w:pPr>
      <w:tabs>
        <w:tab w:val="center" w:pos="4320"/>
        <w:tab w:val="right" w:pos="8640"/>
      </w:tabs>
    </w:pPr>
  </w:style>
  <w:style w:type="character" w:customStyle="1" w:styleId="HeaderChar">
    <w:name w:val="Header Char"/>
    <w:basedOn w:val="DefaultParagraphFont"/>
    <w:link w:val="Header"/>
    <w:uiPriority w:val="99"/>
    <w:rsid w:val="00650773"/>
  </w:style>
  <w:style w:type="paragraph" w:styleId="Footer">
    <w:name w:val="footer"/>
    <w:basedOn w:val="Normal"/>
    <w:link w:val="FooterChar"/>
    <w:uiPriority w:val="99"/>
    <w:unhideWhenUsed/>
    <w:rsid w:val="00650773"/>
    <w:pPr>
      <w:tabs>
        <w:tab w:val="center" w:pos="4320"/>
        <w:tab w:val="right" w:pos="8640"/>
      </w:tabs>
    </w:pPr>
  </w:style>
  <w:style w:type="character" w:customStyle="1" w:styleId="FooterChar">
    <w:name w:val="Footer Char"/>
    <w:basedOn w:val="DefaultParagraphFont"/>
    <w:link w:val="Footer"/>
    <w:uiPriority w:val="99"/>
    <w:rsid w:val="00650773"/>
  </w:style>
  <w:style w:type="character" w:styleId="Hyperlink">
    <w:name w:val="Hyperlink"/>
    <w:basedOn w:val="DefaultParagraphFont"/>
    <w:uiPriority w:val="99"/>
    <w:rsid w:val="00DE6809"/>
    <w:rPr>
      <w:color w:val="0000FF"/>
      <w:u w:val="single"/>
    </w:rPr>
  </w:style>
  <w:style w:type="character" w:styleId="Emphasis">
    <w:name w:val="Emphasis"/>
    <w:basedOn w:val="DefaultParagraphFont"/>
    <w:uiPriority w:val="20"/>
    <w:qFormat/>
    <w:rsid w:val="00DE6809"/>
    <w:rPr>
      <w:i/>
      <w:iCs/>
    </w:rPr>
  </w:style>
  <w:style w:type="paragraph" w:styleId="NormalWeb">
    <w:name w:val="Normal (Web)"/>
    <w:basedOn w:val="Normal"/>
    <w:uiPriority w:val="99"/>
    <w:unhideWhenUsed/>
    <w:rsid w:val="00DE6809"/>
    <w:pPr>
      <w:spacing w:before="100" w:beforeAutospacing="1" w:after="100" w:afterAutospacing="1"/>
    </w:pPr>
    <w:rPr>
      <w:rFonts w:eastAsia="Times New Roman"/>
    </w:rPr>
  </w:style>
  <w:style w:type="character" w:styleId="Strong">
    <w:name w:val="Strong"/>
    <w:basedOn w:val="DefaultParagraphFont"/>
    <w:uiPriority w:val="22"/>
    <w:qFormat/>
    <w:rsid w:val="00DE6809"/>
    <w:rPr>
      <w:b/>
      <w:bCs/>
    </w:rPr>
  </w:style>
  <w:style w:type="paragraph" w:customStyle="1" w:styleId="Default">
    <w:name w:val="Default"/>
    <w:rsid w:val="00DE6809"/>
    <w:pPr>
      <w:autoSpaceDE w:val="0"/>
      <w:autoSpaceDN w:val="0"/>
      <w:adjustRightInd w:val="0"/>
      <w:spacing w:after="0" w:line="240" w:lineRule="auto"/>
    </w:pPr>
    <w:rPr>
      <w:rFonts w:ascii="CG Times" w:eastAsia="CG Times" w:cs="CG Times"/>
      <w:color w:val="000000"/>
      <w:sz w:val="24"/>
      <w:szCs w:val="24"/>
    </w:rPr>
  </w:style>
  <w:style w:type="paragraph" w:styleId="ListParagraph">
    <w:name w:val="List Paragraph"/>
    <w:basedOn w:val="Normal"/>
    <w:uiPriority w:val="34"/>
    <w:qFormat/>
    <w:rsid w:val="00E60B0E"/>
    <w:pPr>
      <w:ind w:left="720"/>
      <w:contextualSpacing/>
    </w:pPr>
  </w:style>
  <w:style w:type="character" w:customStyle="1" w:styleId="text31">
    <w:name w:val="text31"/>
    <w:basedOn w:val="DefaultParagraphFont"/>
    <w:rsid w:val="00787353"/>
    <w:rPr>
      <w:b/>
      <w:bCs/>
      <w:color w:val="003366"/>
      <w:sz w:val="24"/>
      <w:szCs w:val="24"/>
    </w:rPr>
  </w:style>
  <w:style w:type="character" w:customStyle="1" w:styleId="resultsauthor1">
    <w:name w:val="resultsauthor1"/>
    <w:basedOn w:val="DefaultParagraphFont"/>
    <w:rsid w:val="00787353"/>
    <w:rPr>
      <w:rFonts w:ascii="Verdana" w:hAnsi="Verdana" w:hint="default"/>
      <w:b w:val="0"/>
      <w:bCs w:val="0"/>
      <w:i/>
      <w:iCs/>
      <w:smallCaps w:val="0"/>
      <w:strike w:val="0"/>
      <w:dstrike w:val="0"/>
      <w:color w:val="000000"/>
      <w:sz w:val="20"/>
      <w:szCs w:val="20"/>
      <w:u w:val="none"/>
      <w:effect w:val="none"/>
    </w:rPr>
  </w:style>
  <w:style w:type="character" w:customStyle="1" w:styleId="Heading1Char">
    <w:name w:val="Heading 1 Char"/>
    <w:basedOn w:val="DefaultParagraphFont"/>
    <w:link w:val="Heading1"/>
    <w:uiPriority w:val="9"/>
    <w:rsid w:val="002512E8"/>
    <w:rPr>
      <w:rFonts w:ascii="Times New Roman" w:hAnsi="Times New Roman" w:cs="Times New Roman"/>
      <w:b/>
      <w:sz w:val="32"/>
      <w:szCs w:val="24"/>
    </w:rPr>
  </w:style>
  <w:style w:type="character" w:customStyle="1" w:styleId="Heading2Char">
    <w:name w:val="Heading 2 Char"/>
    <w:basedOn w:val="DefaultParagraphFont"/>
    <w:link w:val="Heading2"/>
    <w:uiPriority w:val="9"/>
    <w:rsid w:val="00361541"/>
    <w:rPr>
      <w:rFonts w:ascii="Times New Roman" w:hAnsi="Times New Roman" w:cs="Times New Roman"/>
      <w:b/>
      <w:sz w:val="24"/>
    </w:rPr>
  </w:style>
  <w:style w:type="character" w:customStyle="1" w:styleId="Heading3Char">
    <w:name w:val="Heading 3 Char"/>
    <w:basedOn w:val="DefaultParagraphFont"/>
    <w:link w:val="Heading3"/>
    <w:uiPriority w:val="9"/>
    <w:rsid w:val="00361541"/>
    <w:rPr>
      <w:rFonts w:ascii="Times New Roman" w:hAnsi="Times New Roman" w:cs="Times New Roman"/>
      <w:sz w:val="24"/>
      <w:szCs w:val="24"/>
      <w:u w:val="single"/>
    </w:rPr>
  </w:style>
  <w:style w:type="paragraph" w:styleId="BalloonText">
    <w:name w:val="Balloon Text"/>
    <w:basedOn w:val="Normal"/>
    <w:link w:val="BalloonTextChar"/>
    <w:uiPriority w:val="99"/>
    <w:semiHidden/>
    <w:unhideWhenUsed/>
    <w:rsid w:val="00C458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895"/>
    <w:rPr>
      <w:rFonts w:ascii="Segoe UI" w:hAnsi="Segoe UI" w:cs="Segoe UI"/>
      <w:sz w:val="18"/>
      <w:szCs w:val="18"/>
    </w:rPr>
  </w:style>
  <w:style w:type="character" w:styleId="FollowedHyperlink">
    <w:name w:val="FollowedHyperlink"/>
    <w:basedOn w:val="DefaultParagraphFont"/>
    <w:uiPriority w:val="99"/>
    <w:semiHidden/>
    <w:unhideWhenUsed/>
    <w:rsid w:val="00F33AED"/>
    <w:rPr>
      <w:color w:val="800080" w:themeColor="followedHyperlink"/>
      <w:u w:val="single"/>
    </w:rPr>
  </w:style>
  <w:style w:type="character" w:customStyle="1" w:styleId="UnresolvedMention1">
    <w:name w:val="Unresolved Mention1"/>
    <w:basedOn w:val="DefaultParagraphFont"/>
    <w:uiPriority w:val="99"/>
    <w:semiHidden/>
    <w:unhideWhenUsed/>
    <w:rsid w:val="00CD4DE7"/>
    <w:rPr>
      <w:color w:val="808080"/>
      <w:shd w:val="clear" w:color="auto" w:fill="E6E6E6"/>
    </w:rPr>
  </w:style>
  <w:style w:type="table" w:styleId="TableGrid">
    <w:name w:val="Table Grid"/>
    <w:basedOn w:val="TableNormal"/>
    <w:uiPriority w:val="59"/>
    <w:rsid w:val="00287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57404"/>
    <w:pPr>
      <w:widowControl w:val="0"/>
      <w:autoSpaceDE w:val="0"/>
      <w:autoSpaceDN w:val="0"/>
    </w:pPr>
    <w:rPr>
      <w:rFonts w:ascii="Calibri" w:eastAsia="Calibri" w:hAnsi="Calibri" w:cs="Calibri"/>
      <w:sz w:val="22"/>
      <w:szCs w:val="22"/>
      <w:lang w:eastAsia="en-US" w:bidi="en-US"/>
    </w:rPr>
  </w:style>
  <w:style w:type="character" w:customStyle="1" w:styleId="BodyTextChar">
    <w:name w:val="Body Text Char"/>
    <w:basedOn w:val="DefaultParagraphFont"/>
    <w:link w:val="BodyText"/>
    <w:uiPriority w:val="1"/>
    <w:rsid w:val="00D57404"/>
    <w:rPr>
      <w:rFonts w:ascii="Calibri" w:eastAsia="Calibri" w:hAnsi="Calibri" w:cs="Calibri"/>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671198">
      <w:bodyDiv w:val="1"/>
      <w:marLeft w:val="0"/>
      <w:marRight w:val="0"/>
      <w:marTop w:val="0"/>
      <w:marBottom w:val="0"/>
      <w:divBdr>
        <w:top w:val="none" w:sz="0" w:space="0" w:color="auto"/>
        <w:left w:val="none" w:sz="0" w:space="0" w:color="auto"/>
        <w:bottom w:val="none" w:sz="0" w:space="0" w:color="auto"/>
        <w:right w:val="none" w:sz="0" w:space="0" w:color="auto"/>
      </w:divBdr>
    </w:div>
    <w:div w:id="791750756">
      <w:bodyDiv w:val="1"/>
      <w:marLeft w:val="0"/>
      <w:marRight w:val="0"/>
      <w:marTop w:val="0"/>
      <w:marBottom w:val="0"/>
      <w:divBdr>
        <w:top w:val="none" w:sz="0" w:space="0" w:color="auto"/>
        <w:left w:val="none" w:sz="0" w:space="0" w:color="auto"/>
        <w:bottom w:val="none" w:sz="0" w:space="0" w:color="auto"/>
        <w:right w:val="none" w:sz="0" w:space="0" w:color="auto"/>
      </w:divBdr>
      <w:divsChild>
        <w:div w:id="1205411523">
          <w:marLeft w:val="0"/>
          <w:marRight w:val="0"/>
          <w:marTop w:val="0"/>
          <w:marBottom w:val="0"/>
          <w:divBdr>
            <w:top w:val="none" w:sz="0" w:space="0" w:color="auto"/>
            <w:left w:val="none" w:sz="0" w:space="0" w:color="auto"/>
            <w:bottom w:val="none" w:sz="0" w:space="0" w:color="auto"/>
            <w:right w:val="none" w:sz="0" w:space="0" w:color="auto"/>
          </w:divBdr>
          <w:divsChild>
            <w:div w:id="6090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6169">
      <w:bodyDiv w:val="1"/>
      <w:marLeft w:val="0"/>
      <w:marRight w:val="0"/>
      <w:marTop w:val="0"/>
      <w:marBottom w:val="0"/>
      <w:divBdr>
        <w:top w:val="none" w:sz="0" w:space="0" w:color="auto"/>
        <w:left w:val="none" w:sz="0" w:space="0" w:color="auto"/>
        <w:bottom w:val="none" w:sz="0" w:space="0" w:color="auto"/>
        <w:right w:val="none" w:sz="0" w:space="0" w:color="auto"/>
      </w:divBdr>
    </w:div>
    <w:div w:id="897516471">
      <w:bodyDiv w:val="1"/>
      <w:marLeft w:val="0"/>
      <w:marRight w:val="0"/>
      <w:marTop w:val="0"/>
      <w:marBottom w:val="0"/>
      <w:divBdr>
        <w:top w:val="none" w:sz="0" w:space="0" w:color="auto"/>
        <w:left w:val="none" w:sz="0" w:space="0" w:color="auto"/>
        <w:bottom w:val="none" w:sz="0" w:space="0" w:color="auto"/>
        <w:right w:val="none" w:sz="0" w:space="0" w:color="auto"/>
      </w:divBdr>
      <w:divsChild>
        <w:div w:id="1352998215">
          <w:marLeft w:val="0"/>
          <w:marRight w:val="0"/>
          <w:marTop w:val="0"/>
          <w:marBottom w:val="0"/>
          <w:divBdr>
            <w:top w:val="none" w:sz="0" w:space="0" w:color="auto"/>
            <w:left w:val="none" w:sz="0" w:space="0" w:color="auto"/>
            <w:bottom w:val="none" w:sz="0" w:space="0" w:color="auto"/>
            <w:right w:val="none" w:sz="0" w:space="0" w:color="auto"/>
          </w:divBdr>
          <w:divsChild>
            <w:div w:id="11374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5715">
      <w:bodyDiv w:val="1"/>
      <w:marLeft w:val="0"/>
      <w:marRight w:val="0"/>
      <w:marTop w:val="0"/>
      <w:marBottom w:val="0"/>
      <w:divBdr>
        <w:top w:val="none" w:sz="0" w:space="0" w:color="auto"/>
        <w:left w:val="none" w:sz="0" w:space="0" w:color="auto"/>
        <w:bottom w:val="none" w:sz="0" w:space="0" w:color="auto"/>
        <w:right w:val="none" w:sz="0" w:space="0" w:color="auto"/>
      </w:divBdr>
      <w:divsChild>
        <w:div w:id="1772356880">
          <w:marLeft w:val="0"/>
          <w:marRight w:val="0"/>
          <w:marTop w:val="0"/>
          <w:marBottom w:val="0"/>
          <w:divBdr>
            <w:top w:val="none" w:sz="0" w:space="0" w:color="auto"/>
            <w:left w:val="none" w:sz="0" w:space="0" w:color="auto"/>
            <w:bottom w:val="none" w:sz="0" w:space="0" w:color="auto"/>
            <w:right w:val="none" w:sz="0" w:space="0" w:color="auto"/>
          </w:divBdr>
          <w:divsChild>
            <w:div w:id="16610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1630">
      <w:bodyDiv w:val="1"/>
      <w:marLeft w:val="0"/>
      <w:marRight w:val="0"/>
      <w:marTop w:val="0"/>
      <w:marBottom w:val="0"/>
      <w:divBdr>
        <w:top w:val="none" w:sz="0" w:space="0" w:color="auto"/>
        <w:left w:val="none" w:sz="0" w:space="0" w:color="auto"/>
        <w:bottom w:val="none" w:sz="0" w:space="0" w:color="auto"/>
        <w:right w:val="none" w:sz="0" w:space="0" w:color="auto"/>
      </w:divBdr>
    </w:div>
    <w:div w:id="1735665799">
      <w:bodyDiv w:val="1"/>
      <w:marLeft w:val="0"/>
      <w:marRight w:val="0"/>
      <w:marTop w:val="0"/>
      <w:marBottom w:val="0"/>
      <w:divBdr>
        <w:top w:val="none" w:sz="0" w:space="0" w:color="auto"/>
        <w:left w:val="none" w:sz="0" w:space="0" w:color="auto"/>
        <w:bottom w:val="none" w:sz="0" w:space="0" w:color="auto"/>
        <w:right w:val="none" w:sz="0" w:space="0" w:color="auto"/>
      </w:divBdr>
      <w:divsChild>
        <w:div w:id="1860239800">
          <w:marLeft w:val="0"/>
          <w:marRight w:val="0"/>
          <w:marTop w:val="0"/>
          <w:marBottom w:val="0"/>
          <w:divBdr>
            <w:top w:val="none" w:sz="0" w:space="0" w:color="auto"/>
            <w:left w:val="none" w:sz="0" w:space="0" w:color="auto"/>
            <w:bottom w:val="none" w:sz="0" w:space="0" w:color="auto"/>
            <w:right w:val="none" w:sz="0" w:space="0" w:color="auto"/>
          </w:divBdr>
          <w:divsChild>
            <w:div w:id="1975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gistrar.uiowa.edu/sites/registrar.uiowa.edu/files/wysiwyg_uploads/absence_explanation_form2019revised.pdf" TargetMode="External"/><Relationship Id="rId18" Type="http://schemas.openxmlformats.org/officeDocument/2006/relationships/hyperlink" Target="https://clas.uiowa.edu/students/handbook/attendance-absences" TargetMode="External"/><Relationship Id="rId26" Type="http://schemas.openxmlformats.org/officeDocument/2006/relationships/hyperlink" Target="https://clas.uiowa.edu/students/handbook/student-rights-responsibilities" TargetMode="External"/><Relationship Id="rId3" Type="http://schemas.openxmlformats.org/officeDocument/2006/relationships/customXml" Target="../customXml/item3.xml"/><Relationship Id="rId21" Type="http://schemas.openxmlformats.org/officeDocument/2006/relationships/hyperlink" Target="https://clas.uiowa.edu/students/handbook/academic-fraud-honor-cod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matthew-noellert@uiowa.edu" TargetMode="External"/><Relationship Id="rId17" Type="http://schemas.openxmlformats.org/officeDocument/2006/relationships/hyperlink" Target="https://www.nytimes.com/interactive/2018/11/25/world/asia/china-freedoms-control.html" TargetMode="External"/><Relationship Id="rId25" Type="http://schemas.openxmlformats.org/officeDocument/2006/relationships/hyperlink" Target="https://opsmanual.uiowa.edu/human-resources/professional-ethics-and-academic-responsibility"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nytimes.com/interactive/2018/11/25/world/asia/china-us-confrontation.html" TargetMode="External"/><Relationship Id="rId20" Type="http://schemas.openxmlformats.org/officeDocument/2006/relationships/hyperlink" Target="https://clas.uiowa.edu/students/handbook/academic-fraud-honor-code" TargetMode="External"/><Relationship Id="rId29" Type="http://schemas.openxmlformats.org/officeDocument/2006/relationships/hyperlink" Target="https://diversity.uiowa.edu/office/equal-opportunity-and-divers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iowa.instructure.com/courses/126275" TargetMode="External"/><Relationship Id="rId24" Type="http://schemas.openxmlformats.org/officeDocument/2006/relationships/hyperlink" Target="https://clas.uiowa.edu/students/handbook"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nytimes.com/interactive/2018/11/25/world/asia/china-world-power.html" TargetMode="External"/><Relationship Id="rId23" Type="http://schemas.openxmlformats.org/officeDocument/2006/relationships/hyperlink" Target="https://sds.studentlife.uiowa.edu/" TargetMode="External"/><Relationship Id="rId28" Type="http://schemas.openxmlformats.org/officeDocument/2006/relationships/hyperlink" Target="https://registrar.uiowa.edu/final-examination-scheduling-policies" TargetMode="External"/><Relationship Id="rId10" Type="http://schemas.openxmlformats.org/officeDocument/2006/relationships/endnotes" Target="endnotes.xml"/><Relationship Id="rId19" Type="http://schemas.openxmlformats.org/officeDocument/2006/relationships/hyperlink" Target="https://registrar.uiowa.edu/sites/registrar.uiowa.edu/files/wysiwyg_uploads/absence_explanation_form2019revised.pdf"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ytimes.com/interactive/2018/11/25/world/asia/china-economy-strategy.html" TargetMode="External"/><Relationship Id="rId22" Type="http://schemas.openxmlformats.org/officeDocument/2006/relationships/hyperlink" Target="https://sds.studentlife.uiowa.edu/" TargetMode="External"/><Relationship Id="rId27" Type="http://schemas.openxmlformats.org/officeDocument/2006/relationships/hyperlink" Target="https://clas.uiowa.edu/students/handbook/student-rights-responsibilities" TargetMode="External"/><Relationship Id="rId30" Type="http://schemas.openxmlformats.org/officeDocument/2006/relationships/hyperlink" Target="https://osmrc.uiowa.edu/"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5BA8FD93B93CE428686BFAA44246C15" ma:contentTypeVersion="13" ma:contentTypeDescription="Create a new document." ma:contentTypeScope="" ma:versionID="aee2d7555833d0f5d8bd63725a195083">
  <xsd:schema xmlns:xsd="http://www.w3.org/2001/XMLSchema" xmlns:xs="http://www.w3.org/2001/XMLSchema" xmlns:p="http://schemas.microsoft.com/office/2006/metadata/properties" xmlns:ns3="e7998c68-d04b-4a79-9108-28e1804dabd2" xmlns:ns4="ec17951b-f62c-4f27-b323-ec3e673f0edf" targetNamespace="http://schemas.microsoft.com/office/2006/metadata/properties" ma:root="true" ma:fieldsID="e1d263b7475ffb9bcd6270537b0a4fda" ns3:_="" ns4:_="">
    <xsd:import namespace="e7998c68-d04b-4a79-9108-28e1804dabd2"/>
    <xsd:import namespace="ec17951b-f62c-4f27-b323-ec3e673f0ed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998c68-d04b-4a79-9108-28e1804dabd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17951b-f62c-4f27-b323-ec3e673f0ed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44E9D07-0E6D-439C-8D0B-17FA0D86A5F1}">
  <ds:schemaRefs>
    <ds:schemaRef ds:uri="http://schemas.microsoft.com/sharepoint/v3/contenttype/forms"/>
  </ds:schemaRefs>
</ds:datastoreItem>
</file>

<file path=customXml/itemProps2.xml><?xml version="1.0" encoding="utf-8"?>
<ds:datastoreItem xmlns:ds="http://schemas.openxmlformats.org/officeDocument/2006/customXml" ds:itemID="{934ABD8B-2E80-4068-B750-7F6CF001AF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998c68-d04b-4a79-9108-28e1804dabd2"/>
    <ds:schemaRef ds:uri="ec17951b-f62c-4f27-b323-ec3e673f0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B32D7-0AC3-4DB3-BC43-376E6B379C0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60F41B-F674-4415-B019-748C4EDB5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Noellert, Matthew Z</dc:creator>
  <cp:lastModifiedBy>Matt Noellert</cp:lastModifiedBy>
  <cp:revision>21</cp:revision>
  <cp:lastPrinted>2019-01-07T18:55:00Z</cp:lastPrinted>
  <dcterms:created xsi:type="dcterms:W3CDTF">2020-03-22T20:41:00Z</dcterms:created>
  <dcterms:modified xsi:type="dcterms:W3CDTF">2020-03-22T20:59:00Z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0x01010095BA8FD93B93CE428686BFAA44246C15</vt:lpwstr>
  </property>
</Properties>
</file>