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8DA5" w14:textId="77777777" w:rsidR="00C86AE2" w:rsidRPr="00C86AE2" w:rsidRDefault="00C86AE2" w:rsidP="00C86AE2">
      <w:pPr>
        <w:keepNext/>
        <w:jc w:val="center"/>
        <w:rPr>
          <w:bCs/>
          <w:color w:val="000000"/>
        </w:rPr>
      </w:pPr>
    </w:p>
    <w:p w14:paraId="380B890B" w14:textId="77777777" w:rsidR="00C86AE2" w:rsidRPr="00C86AE2" w:rsidRDefault="00C86AE2" w:rsidP="00C86AE2">
      <w:pPr>
        <w:keepNext/>
        <w:jc w:val="center"/>
        <w:rPr>
          <w:bCs/>
          <w:color w:val="000000"/>
        </w:rPr>
      </w:pPr>
    </w:p>
    <w:p w14:paraId="53E5E73F" w14:textId="77777777" w:rsidR="00C86AE2" w:rsidRPr="00C86AE2" w:rsidRDefault="00C86AE2" w:rsidP="00C86AE2">
      <w:pPr>
        <w:keepNext/>
        <w:jc w:val="center"/>
        <w:rPr>
          <w:bCs/>
          <w:color w:val="000000"/>
        </w:rPr>
      </w:pPr>
    </w:p>
    <w:p w14:paraId="3883ED20" w14:textId="77777777" w:rsidR="00C86AE2" w:rsidRPr="00C86AE2" w:rsidRDefault="00C86AE2" w:rsidP="00C86AE2">
      <w:pPr>
        <w:keepNext/>
        <w:jc w:val="center"/>
        <w:rPr>
          <w:bCs/>
          <w:color w:val="000000"/>
        </w:rPr>
      </w:pPr>
    </w:p>
    <w:p w14:paraId="0CF6AF4B" w14:textId="77777777" w:rsidR="00C86AE2" w:rsidRPr="00C86AE2" w:rsidRDefault="00C86AE2" w:rsidP="00C86AE2">
      <w:pPr>
        <w:keepNext/>
        <w:jc w:val="center"/>
        <w:rPr>
          <w:bCs/>
          <w:color w:val="000000"/>
        </w:rPr>
      </w:pPr>
    </w:p>
    <w:p w14:paraId="5F06BA3F" w14:textId="77777777" w:rsidR="00C86AE2" w:rsidRPr="00C86AE2" w:rsidRDefault="00C86AE2" w:rsidP="00C86AE2">
      <w:pPr>
        <w:keepNext/>
        <w:jc w:val="center"/>
        <w:rPr>
          <w:bCs/>
          <w:color w:val="000000"/>
        </w:rPr>
      </w:pPr>
    </w:p>
    <w:p w14:paraId="472F0DFB" w14:textId="6EAF8824" w:rsidR="003005A8" w:rsidRPr="00C86AE2" w:rsidRDefault="003005A8" w:rsidP="00C86AE2">
      <w:pPr>
        <w:keepNext/>
        <w:jc w:val="center"/>
        <w:rPr>
          <w:bCs/>
        </w:rPr>
      </w:pPr>
      <w:r w:rsidRPr="00C86AE2">
        <w:rPr>
          <w:bCs/>
          <w:color w:val="000000"/>
        </w:rPr>
        <w:t>Weight Tracker App Launch Plan</w:t>
      </w:r>
    </w:p>
    <w:p w14:paraId="5590D45A" w14:textId="77777777" w:rsidR="00C86AE2" w:rsidRPr="00C86AE2" w:rsidRDefault="00C86AE2" w:rsidP="00C86AE2">
      <w:pPr>
        <w:jc w:val="center"/>
        <w:rPr>
          <w:bCs/>
          <w:color w:val="000000"/>
        </w:rPr>
      </w:pPr>
      <w:r w:rsidRPr="00C86AE2">
        <w:rPr>
          <w:bCs/>
          <w:color w:val="000000"/>
        </w:rPr>
        <w:t>Noel Joseph Canlas</w:t>
      </w:r>
    </w:p>
    <w:p w14:paraId="302F5D15" w14:textId="77777777" w:rsidR="00C86AE2" w:rsidRPr="00C86AE2" w:rsidRDefault="00C86AE2" w:rsidP="00C86AE2">
      <w:pPr>
        <w:jc w:val="center"/>
        <w:rPr>
          <w:bCs/>
          <w:color w:val="000000"/>
        </w:rPr>
      </w:pPr>
      <w:r w:rsidRPr="00C86AE2">
        <w:rPr>
          <w:bCs/>
          <w:color w:val="000000"/>
        </w:rPr>
        <w:t>Southern New Hampshire University</w:t>
      </w:r>
    </w:p>
    <w:p w14:paraId="2412C70C" w14:textId="77777777" w:rsidR="00C86AE2" w:rsidRPr="00C86AE2" w:rsidRDefault="00C86AE2" w:rsidP="00C86AE2">
      <w:pPr>
        <w:jc w:val="center"/>
        <w:rPr>
          <w:bCs/>
          <w:color w:val="000000"/>
        </w:rPr>
      </w:pPr>
      <w:r w:rsidRPr="00C86AE2">
        <w:rPr>
          <w:bCs/>
          <w:color w:val="000000"/>
        </w:rPr>
        <w:t>CS-360: Mobile Architect &amp; Programming</w:t>
      </w:r>
    </w:p>
    <w:p w14:paraId="7F6AD7B8" w14:textId="77777777" w:rsidR="00C86AE2" w:rsidRPr="00C86AE2" w:rsidRDefault="00C86AE2" w:rsidP="00C86AE2">
      <w:pPr>
        <w:jc w:val="center"/>
        <w:rPr>
          <w:bCs/>
          <w:color w:val="000000"/>
        </w:rPr>
      </w:pPr>
      <w:r w:rsidRPr="00C86AE2">
        <w:rPr>
          <w:bCs/>
          <w:color w:val="000000"/>
        </w:rPr>
        <w:t>Prof. Jeff Philips</w:t>
      </w:r>
    </w:p>
    <w:p w14:paraId="0B497C58" w14:textId="0CE49AE4" w:rsidR="00C86AE2" w:rsidRPr="00C86AE2" w:rsidRDefault="003005A8" w:rsidP="00C86AE2">
      <w:pPr>
        <w:jc w:val="center"/>
        <w:rPr>
          <w:bCs/>
          <w:color w:val="000000"/>
        </w:rPr>
      </w:pPr>
      <w:r w:rsidRPr="00C86AE2">
        <w:rPr>
          <w:bCs/>
          <w:color w:val="000000"/>
        </w:rPr>
        <w:t>June 19, 2026</w:t>
      </w:r>
    </w:p>
    <w:p w14:paraId="0AEBA34E" w14:textId="3150677E" w:rsidR="003005A8" w:rsidRPr="00C86AE2" w:rsidRDefault="00C86AE2" w:rsidP="00C86AE2">
      <w:pPr>
        <w:spacing w:after="160"/>
        <w:rPr>
          <w:bCs/>
          <w:color w:val="000000"/>
        </w:rPr>
      </w:pPr>
      <w:r w:rsidRPr="00C86AE2">
        <w:rPr>
          <w:bCs/>
          <w:color w:val="000000"/>
        </w:rPr>
        <w:br w:type="page"/>
      </w:r>
    </w:p>
    <w:p w14:paraId="1D33FF68" w14:textId="77777777" w:rsidR="003005A8" w:rsidRPr="00C86AE2" w:rsidRDefault="003005A8" w:rsidP="00C86AE2">
      <w:pPr>
        <w:pStyle w:val="Heading1"/>
        <w:spacing w:before="120"/>
        <w:rPr>
          <w:bCs/>
        </w:rPr>
      </w:pPr>
      <w:r w:rsidRPr="00C86AE2">
        <w:rPr>
          <w:rFonts w:ascii="Times New Roman" w:hAnsi="Times New Roman"/>
          <w:bCs/>
          <w:color w:val="000000"/>
          <w:sz w:val="24"/>
        </w:rPr>
        <w:lastRenderedPageBreak/>
        <w:t>Application Purpose and Audience</w:t>
      </w:r>
    </w:p>
    <w:p w14:paraId="6ED9FE89" w14:textId="77777777" w:rsidR="003005A8" w:rsidRPr="00C86AE2" w:rsidRDefault="003005A8" w:rsidP="00C86AE2">
      <w:pPr>
        <w:rPr>
          <w:bCs/>
        </w:rPr>
      </w:pPr>
      <w:r w:rsidRPr="00C86AE2">
        <w:rPr>
          <w:bCs/>
          <w:color w:val="000000"/>
        </w:rPr>
        <w:t>Weight Progress is an Android application for adults who want a simple way to record weigh-ins, set a goal, and review change over time. Users can create an account, manage persistent SQLite records through an editable history grid, and view current progress on a dashboard. Optional SMS alerts recognize a reached goal, while all tracking features remain available when SMS access is denied.</w:t>
      </w:r>
    </w:p>
    <w:p w14:paraId="3C06D218" w14:textId="77777777" w:rsidR="003005A8" w:rsidRPr="00C86AE2" w:rsidRDefault="003005A8" w:rsidP="00C86AE2">
      <w:pPr>
        <w:pStyle w:val="Heading1"/>
        <w:spacing w:before="120"/>
        <w:rPr>
          <w:bCs/>
        </w:rPr>
      </w:pPr>
      <w:r w:rsidRPr="00C86AE2">
        <w:rPr>
          <w:rFonts w:ascii="Times New Roman" w:hAnsi="Times New Roman"/>
          <w:bCs/>
          <w:color w:val="000000"/>
          <w:sz w:val="24"/>
        </w:rPr>
        <w:t>Store Listing and Visual Identity</w:t>
      </w:r>
    </w:p>
    <w:p w14:paraId="6CB6B403" w14:textId="77777777" w:rsidR="003005A8" w:rsidRPr="00C86AE2" w:rsidRDefault="003005A8" w:rsidP="00C86AE2">
      <w:pPr>
        <w:rPr>
          <w:bCs/>
        </w:rPr>
      </w:pPr>
      <w:r w:rsidRPr="00C86AE2">
        <w:rPr>
          <w:bCs/>
          <w:color w:val="000000"/>
        </w:rPr>
        <w:t>The store description will lead with the benefit: "Track weigh-ins, see progress, and stay focused on a personal goal without a complicated setup." It will summarize local login, record history, goal management, and optional alerts. Screenshots will show the login, dashboard, add-record form, and history grid. The listing will avoid medical claims because the app is a personal tracking tool, not a diagnostic service.</w:t>
      </w:r>
    </w:p>
    <w:p w14:paraId="3824DA5D" w14:textId="77777777" w:rsidR="003005A8" w:rsidRPr="00C86AE2" w:rsidRDefault="003005A8" w:rsidP="00C86AE2">
      <w:pPr>
        <w:rPr>
          <w:bCs/>
        </w:rPr>
      </w:pPr>
      <w:r w:rsidRPr="00C86AE2">
        <w:rPr>
          <w:bCs/>
          <w:color w:val="000000"/>
        </w:rPr>
        <w:t>The icon will use the app's dark green brand color with a white scale symbol. It matches the Inter-based interface, remains recognizable at small sizes, and supports standard, round, and monochrome themed icons.</w:t>
      </w:r>
    </w:p>
    <w:p w14:paraId="78DA049D" w14:textId="77777777" w:rsidR="003005A8" w:rsidRPr="00C86AE2" w:rsidRDefault="003005A8" w:rsidP="00C86AE2">
      <w:pPr>
        <w:pStyle w:val="Heading1"/>
        <w:spacing w:before="120"/>
        <w:rPr>
          <w:bCs/>
        </w:rPr>
      </w:pPr>
      <w:r w:rsidRPr="00C86AE2">
        <w:rPr>
          <w:rFonts w:ascii="Times New Roman" w:hAnsi="Times New Roman"/>
          <w:bCs/>
          <w:color w:val="000000"/>
          <w:sz w:val="24"/>
        </w:rPr>
        <w:t>Android Compatibility</w:t>
      </w:r>
    </w:p>
    <w:p w14:paraId="5EEFEB47" w14:textId="77777777" w:rsidR="003005A8" w:rsidRPr="00C86AE2" w:rsidRDefault="003005A8" w:rsidP="00C86AE2">
      <w:pPr>
        <w:rPr>
          <w:bCs/>
        </w:rPr>
      </w:pPr>
      <w:r w:rsidRPr="00C86AE2">
        <w:rPr>
          <w:bCs/>
          <w:color w:val="000000"/>
        </w:rPr>
        <w:t>Version 1.0 supports Android 8.0 (API 26) and newer devices and targets API 36 for Android 16. Google Play currently requires new mobile apps to target API 35 or higher, so the project exceeds that requirement. Before release, compatibility, screen scaling, and permission behavior will be tested on API 26, 35, and 36 devices.</w:t>
      </w:r>
    </w:p>
    <w:p w14:paraId="3521E061" w14:textId="77777777" w:rsidR="003005A8" w:rsidRPr="00C86AE2" w:rsidRDefault="003005A8" w:rsidP="00C86AE2">
      <w:pPr>
        <w:pStyle w:val="Heading1"/>
        <w:spacing w:before="120"/>
        <w:rPr>
          <w:bCs/>
        </w:rPr>
      </w:pPr>
      <w:r w:rsidRPr="00C86AE2">
        <w:rPr>
          <w:rFonts w:ascii="Times New Roman" w:hAnsi="Times New Roman"/>
          <w:bCs/>
          <w:color w:val="000000"/>
          <w:sz w:val="24"/>
        </w:rPr>
        <w:lastRenderedPageBreak/>
        <w:t>Permissions and Privacy</w:t>
      </w:r>
    </w:p>
    <w:p w14:paraId="6FA9BE0E" w14:textId="77777777" w:rsidR="003005A8" w:rsidRPr="00C86AE2" w:rsidRDefault="003005A8" w:rsidP="00C86AE2">
      <w:pPr>
        <w:rPr>
          <w:bCs/>
        </w:rPr>
      </w:pPr>
      <w:r w:rsidRPr="00C86AE2">
        <w:rPr>
          <w:bCs/>
          <w:color w:val="000000"/>
        </w:rPr>
        <w:t xml:space="preserve">The academic build requests only </w:t>
      </w:r>
      <w:proofErr w:type="spellStart"/>
      <w:proofErr w:type="gramStart"/>
      <w:r w:rsidRPr="00C86AE2">
        <w:rPr>
          <w:bCs/>
          <w:color w:val="000000"/>
        </w:rPr>
        <w:t>android.permission</w:t>
      </w:r>
      <w:proofErr w:type="gramEnd"/>
      <w:r w:rsidRPr="00C86AE2">
        <w:rPr>
          <w:bCs/>
          <w:color w:val="000000"/>
        </w:rPr>
        <w:t>.SEND_SMS</w:t>
      </w:r>
      <w:proofErr w:type="spellEnd"/>
      <w:r w:rsidRPr="00C86AE2">
        <w:rPr>
          <w:bCs/>
          <w:color w:val="000000"/>
        </w:rPr>
        <w:t xml:space="preserve"> and marks telephony as optional. The runtime request appears in context after the user enters a phone number. Granting access enables a one-time goal message; denial leaves login, storage, progress, and record management fully functional. No location, microphone, camera, contacts, or storage permission is needed.</w:t>
      </w:r>
    </w:p>
    <w:p w14:paraId="5DED109A" w14:textId="77777777" w:rsidR="003005A8" w:rsidRPr="00C86AE2" w:rsidRDefault="003005A8" w:rsidP="00C86AE2">
      <w:pPr>
        <w:rPr>
          <w:bCs/>
        </w:rPr>
      </w:pPr>
      <w:r w:rsidRPr="00C86AE2">
        <w:rPr>
          <w:bCs/>
          <w:color w:val="000000"/>
        </w:rPr>
        <w:t>Google Play classifies SMS permissions as restricted, and Weight Progress is not a default SMS handler. For public distribution, direct SEND_SMS will be replaced with a system notification or user-initiated messaging intent unless Google approves the required declaration. This change would reduce privacy risk while preserving reminder value.</w:t>
      </w:r>
    </w:p>
    <w:p w14:paraId="6AA2C4FA" w14:textId="77777777" w:rsidR="003005A8" w:rsidRPr="00C86AE2" w:rsidRDefault="003005A8" w:rsidP="00C86AE2">
      <w:pPr>
        <w:rPr>
          <w:bCs/>
        </w:rPr>
      </w:pPr>
      <w:r w:rsidRPr="00C86AE2">
        <w:rPr>
          <w:bCs/>
          <w:color w:val="000000"/>
        </w:rPr>
        <w:t>Credentials and weight records are stored locally in SQLite. Passwords are salted and hashed with PBKDF2 rather than stored as plain text. A privacy notice will explain the stored data, notification choice, deletion behavior, and support contact.</w:t>
      </w:r>
    </w:p>
    <w:p w14:paraId="016B8D48" w14:textId="77777777" w:rsidR="003005A8" w:rsidRPr="00C86AE2" w:rsidRDefault="003005A8" w:rsidP="00C86AE2">
      <w:pPr>
        <w:pStyle w:val="Heading1"/>
        <w:spacing w:before="120"/>
        <w:rPr>
          <w:bCs/>
        </w:rPr>
      </w:pPr>
      <w:r w:rsidRPr="00C86AE2">
        <w:rPr>
          <w:rFonts w:ascii="Times New Roman" w:hAnsi="Times New Roman"/>
          <w:bCs/>
          <w:color w:val="000000"/>
          <w:sz w:val="24"/>
        </w:rPr>
        <w:t>Testing and Release Readiness</w:t>
      </w:r>
    </w:p>
    <w:p w14:paraId="1617AA32" w14:textId="77777777" w:rsidR="003005A8" w:rsidRPr="00C86AE2" w:rsidRDefault="003005A8" w:rsidP="00C86AE2">
      <w:pPr>
        <w:rPr>
          <w:bCs/>
        </w:rPr>
      </w:pPr>
      <w:r w:rsidRPr="00C86AE2">
        <w:rPr>
          <w:bCs/>
          <w:color w:val="000000"/>
        </w:rPr>
        <w:t>Quality assurance will cover account creation, valid and invalid login, obscured passwords, persistence after restart, and per-user separation. Database tests will verify create, read, update, delete, duplicate-date validation, sorting, and progress calculations. Permission tests will cover Allow and Deny outcomes. Layout checks will include multiple phone sizes, keyboard visibility, touch targets, and contrast.</w:t>
      </w:r>
    </w:p>
    <w:p w14:paraId="24E90BFF" w14:textId="77777777" w:rsidR="003005A8" w:rsidRPr="00C86AE2" w:rsidRDefault="003005A8" w:rsidP="00C86AE2">
      <w:pPr>
        <w:rPr>
          <w:bCs/>
        </w:rPr>
      </w:pPr>
      <w:r w:rsidRPr="00C86AE2">
        <w:rPr>
          <w:bCs/>
          <w:color w:val="000000"/>
        </w:rPr>
        <w:t>The release candidate must pass Gradle builds, unit tests, Android lint, and device testing without crashes. A signed App Bundle will move through Play Console internal and closed testing before a staged production rollout. Crash reports and feedback will be monitored before availability expands.</w:t>
      </w:r>
    </w:p>
    <w:p w14:paraId="1B7DEDB9" w14:textId="77777777" w:rsidR="003005A8" w:rsidRPr="00C86AE2" w:rsidRDefault="003005A8" w:rsidP="00C86AE2">
      <w:pPr>
        <w:pStyle w:val="Heading1"/>
        <w:spacing w:before="120"/>
        <w:rPr>
          <w:bCs/>
        </w:rPr>
      </w:pPr>
      <w:r w:rsidRPr="00C86AE2">
        <w:rPr>
          <w:rFonts w:ascii="Times New Roman" w:hAnsi="Times New Roman"/>
          <w:bCs/>
          <w:color w:val="000000"/>
          <w:sz w:val="24"/>
        </w:rPr>
        <w:lastRenderedPageBreak/>
        <w:t>Monetization and Marketing</w:t>
      </w:r>
    </w:p>
    <w:p w14:paraId="49159741" w14:textId="77777777" w:rsidR="003005A8" w:rsidRPr="00C86AE2" w:rsidRDefault="003005A8" w:rsidP="00C86AE2">
      <w:pPr>
        <w:rPr>
          <w:bCs/>
        </w:rPr>
      </w:pPr>
      <w:r w:rsidRPr="00C86AE2">
        <w:rPr>
          <w:bCs/>
          <w:color w:val="000000"/>
        </w:rPr>
        <w:t>The first public version will be free, without ads or a one-time payment. This keeps the interface focused and avoids advertising trackers. Future cloud backup, export, or analytics could support an optional premium upgrade, while core logging and goal tracking remain free.</w:t>
      </w:r>
    </w:p>
    <w:p w14:paraId="5C586DEB" w14:textId="77777777" w:rsidR="003005A8" w:rsidRPr="00C86AE2" w:rsidRDefault="003005A8" w:rsidP="00C86AE2">
      <w:pPr>
        <w:rPr>
          <w:bCs/>
        </w:rPr>
      </w:pPr>
      <w:r w:rsidRPr="00C86AE2">
        <w:rPr>
          <w:bCs/>
          <w:color w:val="000000"/>
        </w:rPr>
        <w:t>Marketing will use an accurate Play Store listing, clear screenshots, and terms such as weight tracker, weigh-in history, and goal progress. A small tester group will review onboarding and alerts before wider release. All materials will describe a private progress log and will not promise health outcomes.</w:t>
      </w:r>
    </w:p>
    <w:p w14:paraId="477DB5AD" w14:textId="77777777" w:rsidR="003005A8" w:rsidRPr="00C86AE2" w:rsidRDefault="003005A8" w:rsidP="00C86AE2">
      <w:pPr>
        <w:pStyle w:val="Heading1"/>
        <w:spacing w:before="120"/>
        <w:rPr>
          <w:bCs/>
        </w:rPr>
      </w:pPr>
      <w:r w:rsidRPr="00C86AE2">
        <w:rPr>
          <w:rFonts w:ascii="Times New Roman" w:hAnsi="Times New Roman"/>
          <w:bCs/>
          <w:color w:val="000000"/>
          <w:sz w:val="24"/>
        </w:rPr>
        <w:t>Support and Maintenance</w:t>
      </w:r>
    </w:p>
    <w:p w14:paraId="3CAF7781" w14:textId="77777777" w:rsidR="003005A8" w:rsidRPr="00C86AE2" w:rsidRDefault="003005A8" w:rsidP="00C86AE2">
      <w:pPr>
        <w:rPr>
          <w:bCs/>
        </w:rPr>
      </w:pPr>
      <w:r w:rsidRPr="00C86AE2">
        <w:rPr>
          <w:bCs/>
          <w:color w:val="000000"/>
        </w:rPr>
        <w:t>The listing will link a support email and privacy policy. Maintenance includes reviewing crashes and feedback, checking dependencies and SDK requirements, and testing database migrations so updates preserve records. Release notes will identify fixes and visible changes.</w:t>
      </w:r>
    </w:p>
    <w:p w14:paraId="3288588B" w14:textId="77777777" w:rsidR="003005A8" w:rsidRPr="00C86AE2" w:rsidRDefault="003005A8" w:rsidP="00C86AE2">
      <w:pPr>
        <w:pStyle w:val="Heading1"/>
        <w:spacing w:before="120"/>
        <w:rPr>
          <w:bCs/>
        </w:rPr>
      </w:pPr>
      <w:r w:rsidRPr="00C86AE2">
        <w:rPr>
          <w:rFonts w:ascii="Times New Roman" w:hAnsi="Times New Roman"/>
          <w:bCs/>
          <w:color w:val="000000"/>
          <w:sz w:val="24"/>
        </w:rPr>
        <w:t>Launch Sequence</w:t>
      </w:r>
    </w:p>
    <w:p w14:paraId="33B9ADAE" w14:textId="77777777" w:rsidR="003005A8" w:rsidRPr="00C86AE2" w:rsidRDefault="003005A8" w:rsidP="00C86AE2">
      <w:pPr>
        <w:pStyle w:val="ListBullet"/>
        <w:tabs>
          <w:tab w:val="num" w:pos="360"/>
        </w:tabs>
        <w:ind w:left="720" w:hanging="360"/>
        <w:rPr>
          <w:bCs/>
        </w:rPr>
      </w:pPr>
      <w:r w:rsidRPr="00C86AE2">
        <w:rPr>
          <w:bCs/>
          <w:color w:val="000000"/>
        </w:rPr>
        <w:t>Finalize the compliant notification approach and privacy disclosures.</w:t>
      </w:r>
    </w:p>
    <w:p w14:paraId="7548B63D" w14:textId="77777777" w:rsidR="003005A8" w:rsidRPr="00C86AE2" w:rsidRDefault="003005A8" w:rsidP="00C86AE2">
      <w:pPr>
        <w:pStyle w:val="ListBullet"/>
        <w:tabs>
          <w:tab w:val="num" w:pos="360"/>
        </w:tabs>
        <w:ind w:left="720" w:hanging="360"/>
        <w:rPr>
          <w:bCs/>
        </w:rPr>
      </w:pPr>
      <w:r w:rsidRPr="00C86AE2">
        <w:rPr>
          <w:bCs/>
          <w:color w:val="000000"/>
        </w:rPr>
        <w:t>Complete device, accessibility, migration, and signed-bundle testing.</w:t>
      </w:r>
    </w:p>
    <w:p w14:paraId="01842DB0" w14:textId="77777777" w:rsidR="003005A8" w:rsidRPr="00C86AE2" w:rsidRDefault="003005A8" w:rsidP="00C86AE2">
      <w:pPr>
        <w:pStyle w:val="ListBullet"/>
        <w:tabs>
          <w:tab w:val="num" w:pos="360"/>
        </w:tabs>
        <w:ind w:left="720" w:hanging="360"/>
        <w:rPr>
          <w:bCs/>
        </w:rPr>
      </w:pPr>
      <w:r w:rsidRPr="00C86AE2">
        <w:rPr>
          <w:bCs/>
          <w:color w:val="000000"/>
        </w:rPr>
        <w:t>Publish listing assets and disclosures, then use internal and closed testing before a monitored staged rollout.</w:t>
      </w:r>
    </w:p>
    <w:p w14:paraId="157CEA88" w14:textId="77777777" w:rsidR="00C86AE2" w:rsidRDefault="00C86AE2">
      <w:pPr>
        <w:spacing w:after="160" w:line="278" w:lineRule="auto"/>
        <w:rPr>
          <w:rFonts w:eastAsiaTheme="majorEastAsia" w:cstheme="majorBidi"/>
          <w:bCs/>
          <w:color w:val="000000"/>
          <w:szCs w:val="40"/>
        </w:rPr>
      </w:pPr>
      <w:r>
        <w:rPr>
          <w:bCs/>
          <w:color w:val="000000"/>
        </w:rPr>
        <w:br w:type="page"/>
      </w:r>
    </w:p>
    <w:p w14:paraId="46D95F3A" w14:textId="749F11DB" w:rsidR="003005A8" w:rsidRPr="00C86AE2" w:rsidRDefault="003005A8" w:rsidP="00C86AE2">
      <w:pPr>
        <w:pStyle w:val="Heading1"/>
        <w:spacing w:before="120"/>
        <w:rPr>
          <w:bCs/>
        </w:rPr>
      </w:pPr>
      <w:r w:rsidRPr="00C86AE2">
        <w:rPr>
          <w:rFonts w:ascii="Times New Roman" w:hAnsi="Times New Roman"/>
          <w:bCs/>
          <w:color w:val="000000"/>
          <w:sz w:val="24"/>
        </w:rPr>
        <w:lastRenderedPageBreak/>
        <w:t>References</w:t>
      </w:r>
    </w:p>
    <w:p w14:paraId="1C2706F2" w14:textId="77777777" w:rsidR="003005A8" w:rsidRPr="00C86AE2" w:rsidRDefault="003005A8" w:rsidP="00C86AE2">
      <w:pPr>
        <w:rPr>
          <w:bCs/>
        </w:rPr>
      </w:pPr>
      <w:r w:rsidRPr="00C86AE2">
        <w:rPr>
          <w:bCs/>
          <w:color w:val="000000"/>
        </w:rPr>
        <w:t xml:space="preserve">Android Developers. </w:t>
      </w:r>
      <w:hyperlink r:id="rId5">
        <w:r w:rsidRPr="00C86AE2">
          <w:rPr>
            <w:bCs/>
            <w:color w:val="0000FF"/>
            <w:u w:val="single"/>
          </w:rPr>
          <w:t>Request runtime permissions</w:t>
        </w:r>
      </w:hyperlink>
      <w:r w:rsidRPr="00C86AE2">
        <w:rPr>
          <w:bCs/>
          <w:color w:val="000000"/>
        </w:rPr>
        <w:t>.</w:t>
      </w:r>
    </w:p>
    <w:p w14:paraId="20422CCF" w14:textId="77777777" w:rsidR="003005A8" w:rsidRPr="00C86AE2" w:rsidRDefault="003005A8" w:rsidP="00C86AE2">
      <w:pPr>
        <w:rPr>
          <w:bCs/>
        </w:rPr>
      </w:pPr>
      <w:r w:rsidRPr="00C86AE2">
        <w:rPr>
          <w:bCs/>
          <w:color w:val="000000"/>
        </w:rPr>
        <w:t xml:space="preserve">Google Play Console Help. </w:t>
      </w:r>
      <w:hyperlink r:id="rId6">
        <w:r w:rsidRPr="00C86AE2">
          <w:rPr>
            <w:bCs/>
            <w:color w:val="0000FF"/>
            <w:u w:val="single"/>
          </w:rPr>
          <w:t>Target API level requirements</w:t>
        </w:r>
      </w:hyperlink>
      <w:r w:rsidRPr="00C86AE2">
        <w:rPr>
          <w:bCs/>
          <w:color w:val="000000"/>
        </w:rPr>
        <w:t>.</w:t>
      </w:r>
    </w:p>
    <w:p w14:paraId="25BDD233" w14:textId="77777777" w:rsidR="003005A8" w:rsidRPr="00C86AE2" w:rsidRDefault="003005A8" w:rsidP="00C86AE2">
      <w:pPr>
        <w:rPr>
          <w:bCs/>
        </w:rPr>
      </w:pPr>
      <w:r w:rsidRPr="00C86AE2">
        <w:rPr>
          <w:bCs/>
          <w:color w:val="000000"/>
        </w:rPr>
        <w:t xml:space="preserve">Google Play Console Help. </w:t>
      </w:r>
      <w:hyperlink r:id="rId7">
        <w:r w:rsidRPr="00C86AE2">
          <w:rPr>
            <w:bCs/>
            <w:color w:val="0000FF"/>
            <w:u w:val="single"/>
          </w:rPr>
          <w:t>Use of SMS or Call Log permission groups</w:t>
        </w:r>
      </w:hyperlink>
      <w:r w:rsidRPr="00C86AE2">
        <w:rPr>
          <w:bCs/>
          <w:color w:val="000000"/>
        </w:rPr>
        <w:t>.</w:t>
      </w:r>
    </w:p>
    <w:p w14:paraId="0B9EB59A" w14:textId="77777777" w:rsidR="00600A37" w:rsidRPr="00C86AE2" w:rsidRDefault="00600A37" w:rsidP="00C86AE2">
      <w:pPr>
        <w:rPr>
          <w:bCs/>
        </w:rPr>
      </w:pPr>
    </w:p>
    <w:sectPr w:rsidR="00600A37" w:rsidRPr="00C86AE2" w:rsidSect="003005A8">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AF90" w14:textId="77777777" w:rsidR="003005A8" w:rsidRDefault="003005A8">
    <w:pPr>
      <w:pStyle w:val="Footer"/>
      <w:spacing w:line="480" w:lineRule="auto"/>
      <w:jc w:val="center"/>
    </w:pPr>
    <w:r>
      <w:rPr>
        <w:color w:val="000000"/>
      </w:rPr>
      <w:fldChar w:fldCharType="begin"/>
    </w:r>
    <w:r>
      <w:rPr>
        <w:color w:val="000000"/>
      </w:rPr>
      <w:instrText xml:space="preserve"> PAGE </w:instrText>
    </w:r>
    <w:r>
      <w:rPr>
        <w:color w:val="000000"/>
      </w:rPr>
      <w:fldChar w:fldCharType="separate"/>
    </w:r>
    <w:r>
      <w:rPr>
        <w:noProof/>
        <w:color w:val="000000"/>
      </w:rPr>
      <w:t>1</w:t>
    </w:r>
    <w:r>
      <w:rPr>
        <w:color w:val="00000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9DA2F12"/>
    <w:lvl w:ilvl="0">
      <w:start w:val="1"/>
      <w:numFmt w:val="bullet"/>
      <w:pStyle w:val="ListBullet"/>
      <w:lvlText w:val=""/>
      <w:lvlJc w:val="left"/>
      <w:pPr>
        <w:tabs>
          <w:tab w:val="num" w:pos="360"/>
        </w:tabs>
        <w:ind w:left="360" w:hanging="360"/>
      </w:pPr>
      <w:rPr>
        <w:rFonts w:ascii="Symbol" w:hAnsi="Symbol" w:hint="default"/>
      </w:rPr>
    </w:lvl>
  </w:abstractNum>
  <w:num w:numId="1" w16cid:durableId="455295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5A8"/>
    <w:rsid w:val="0002715F"/>
    <w:rsid w:val="0028191A"/>
    <w:rsid w:val="0028579B"/>
    <w:rsid w:val="003005A8"/>
    <w:rsid w:val="003A7E39"/>
    <w:rsid w:val="00600A37"/>
    <w:rsid w:val="0060730A"/>
    <w:rsid w:val="00685DBE"/>
    <w:rsid w:val="00767563"/>
    <w:rsid w:val="009B688A"/>
    <w:rsid w:val="00C86AE2"/>
    <w:rsid w:val="00D82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B3592C"/>
  <w15:chartTrackingRefBased/>
  <w15:docId w15:val="{310A5AE6-1505-7840-A68F-F1DDFDF05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5A8"/>
    <w:pPr>
      <w:spacing w:after="0" w:line="480"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3005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05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05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05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05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05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5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5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5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5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05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05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05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05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0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5A8"/>
    <w:rPr>
      <w:rFonts w:eastAsiaTheme="majorEastAsia" w:cstheme="majorBidi"/>
      <w:color w:val="272727" w:themeColor="text1" w:themeTint="D8"/>
    </w:rPr>
  </w:style>
  <w:style w:type="paragraph" w:styleId="Title">
    <w:name w:val="Title"/>
    <w:basedOn w:val="Normal"/>
    <w:next w:val="Normal"/>
    <w:link w:val="TitleChar"/>
    <w:uiPriority w:val="10"/>
    <w:qFormat/>
    <w:rsid w:val="00300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5A8"/>
    <w:pPr>
      <w:spacing w:before="160"/>
      <w:jc w:val="center"/>
    </w:pPr>
    <w:rPr>
      <w:i/>
      <w:iCs/>
      <w:color w:val="404040" w:themeColor="text1" w:themeTint="BF"/>
    </w:rPr>
  </w:style>
  <w:style w:type="character" w:customStyle="1" w:styleId="QuoteChar">
    <w:name w:val="Quote Char"/>
    <w:basedOn w:val="DefaultParagraphFont"/>
    <w:link w:val="Quote"/>
    <w:uiPriority w:val="29"/>
    <w:rsid w:val="003005A8"/>
    <w:rPr>
      <w:i/>
      <w:iCs/>
      <w:color w:val="404040" w:themeColor="text1" w:themeTint="BF"/>
    </w:rPr>
  </w:style>
  <w:style w:type="paragraph" w:styleId="ListParagraph">
    <w:name w:val="List Paragraph"/>
    <w:basedOn w:val="Normal"/>
    <w:uiPriority w:val="34"/>
    <w:qFormat/>
    <w:rsid w:val="003005A8"/>
    <w:pPr>
      <w:ind w:left="720"/>
      <w:contextualSpacing/>
    </w:pPr>
  </w:style>
  <w:style w:type="character" w:styleId="IntenseEmphasis">
    <w:name w:val="Intense Emphasis"/>
    <w:basedOn w:val="DefaultParagraphFont"/>
    <w:uiPriority w:val="21"/>
    <w:qFormat/>
    <w:rsid w:val="003005A8"/>
    <w:rPr>
      <w:i/>
      <w:iCs/>
      <w:color w:val="2F5496" w:themeColor="accent1" w:themeShade="BF"/>
    </w:rPr>
  </w:style>
  <w:style w:type="paragraph" w:styleId="IntenseQuote">
    <w:name w:val="Intense Quote"/>
    <w:basedOn w:val="Normal"/>
    <w:next w:val="Normal"/>
    <w:link w:val="IntenseQuoteChar"/>
    <w:uiPriority w:val="30"/>
    <w:qFormat/>
    <w:rsid w:val="003005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05A8"/>
    <w:rPr>
      <w:i/>
      <w:iCs/>
      <w:color w:val="2F5496" w:themeColor="accent1" w:themeShade="BF"/>
    </w:rPr>
  </w:style>
  <w:style w:type="character" w:styleId="IntenseReference">
    <w:name w:val="Intense Reference"/>
    <w:basedOn w:val="DefaultParagraphFont"/>
    <w:uiPriority w:val="32"/>
    <w:qFormat/>
    <w:rsid w:val="003005A8"/>
    <w:rPr>
      <w:b/>
      <w:bCs/>
      <w:smallCaps/>
      <w:color w:val="2F5496" w:themeColor="accent1" w:themeShade="BF"/>
      <w:spacing w:val="5"/>
    </w:rPr>
  </w:style>
  <w:style w:type="paragraph" w:styleId="Footer">
    <w:name w:val="footer"/>
    <w:basedOn w:val="Normal"/>
    <w:link w:val="FooterChar"/>
    <w:uiPriority w:val="99"/>
    <w:unhideWhenUsed/>
    <w:rsid w:val="003005A8"/>
    <w:pPr>
      <w:tabs>
        <w:tab w:val="center" w:pos="4680"/>
        <w:tab w:val="right" w:pos="9360"/>
      </w:tabs>
      <w:spacing w:line="240" w:lineRule="auto"/>
    </w:pPr>
  </w:style>
  <w:style w:type="character" w:customStyle="1" w:styleId="FooterChar">
    <w:name w:val="Footer Char"/>
    <w:basedOn w:val="DefaultParagraphFont"/>
    <w:link w:val="Footer"/>
    <w:uiPriority w:val="99"/>
    <w:rsid w:val="003005A8"/>
    <w:rPr>
      <w:rFonts w:ascii="Times New Roman" w:eastAsiaTheme="minorEastAsia" w:hAnsi="Times New Roman"/>
      <w:kern w:val="0"/>
      <w:szCs w:val="22"/>
      <w14:ligatures w14:val="none"/>
    </w:rPr>
  </w:style>
  <w:style w:type="paragraph" w:styleId="ListBullet">
    <w:name w:val="List Bullet"/>
    <w:basedOn w:val="Normal"/>
    <w:uiPriority w:val="99"/>
    <w:unhideWhenUsed/>
    <w:rsid w:val="003005A8"/>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upport.google.com/googleplay/android-developer/answer/102088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googleplay/android-developer/answer/11926878" TargetMode="External"/><Relationship Id="rId5" Type="http://schemas.openxmlformats.org/officeDocument/2006/relationships/hyperlink" Target="https://developer.android.com/training/permissions/request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Canlas, Noel Joseph</dc:creator>
  <cp:keywords/>
  <dc:description/>
  <cp:lastModifiedBy>Canlas, Noel Joseph</cp:lastModifiedBy>
  <cp:revision>2</cp:revision>
  <dcterms:created xsi:type="dcterms:W3CDTF">2026-06-19T19:25:00Z</dcterms:created>
  <dcterms:modified xsi:type="dcterms:W3CDTF">2026-06-19T19:27:00Z</dcterms:modified>
</cp:coreProperties>
</file>