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High School Writing Brainlift (G9-12)</w:t>
      </w:r>
    </w:p>
    <w:p w:rsidR="00000000" w:rsidDel="00000000" w:rsidP="00000000" w:rsidRDefault="00000000" w:rsidRPr="00000000" w14:paraId="00000002">
      <w:pPr>
        <w:rPr/>
      </w:pPr>
      <w:r w:rsidDel="00000000" w:rsidR="00000000" w:rsidRPr="00000000">
        <w:rPr>
          <w:i w:val="1"/>
          <w:iCs w:val="1"/>
          <w:rtl w:val="0"/>
        </w:rPr>
        <w:t xml:space="preserve">Covers two course lines on one pedagogy spine: Timeback HS Writing (building now, platform-constrained) and AlphaWrite HS Writing (parallel development, fewer constraints). Elements are tagged `[Invariant]` / `[Timeback-constrained]` / `[AlphaWrite-enabled]` — see Purpose.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BrainLift is to establish how the Alpha G9-12 writing course (2026-27) is designed and </w:t>
      </w:r>
      <w:r w:rsidDel="00000000" w:rsidR="00000000" w:rsidRPr="00000000">
        <w:rPr>
          <w:b w:val="1"/>
          <w:bCs w:val="1"/>
          <w:rtl w:val="0"/>
        </w:rPr>
        <w:t xml:space="preserve">why it is designed that way</w:t>
      </w:r>
      <w:r w:rsidDel="00000000" w:rsidR="00000000" w:rsidRPr="00000000">
        <w:rPr>
          <w:rtl w:val="0"/>
        </w:rPr>
        <w:t xml:space="preserve">, so that any LLM authoring or extending course content produces material faithful to the design instead of defaulting to generic instruction.</w:t>
      </w:r>
    </w:p>
    <w:p w:rsidR="00000000" w:rsidDel="00000000" w:rsidP="00000000" w:rsidRDefault="00000000" w:rsidRPr="00000000" w14:paraId="00000006">
      <w:pPr>
        <w:rPr/>
      </w:pPr>
      <w:r w:rsidDel="00000000" w:rsidR="00000000" w:rsidRPr="00000000">
        <w:rPr>
          <w:rtl w:val="0"/>
        </w:rPr>
        <w:t xml:space="preserve">This BrainLift is built on one integrated belief: </w:t>
      </w:r>
      <w:r w:rsidDel="00000000" w:rsidR="00000000" w:rsidRPr="00000000">
        <w:rPr>
          <w:b w:val="1"/>
          <w:bCs w:val="1"/>
          <w:rtl w:val="0"/>
        </w:rPr>
        <w:t xml:space="preserve">you teach the discrete writing moves the real tests measure, in a strict sentence→paragraph→essay prerequisite ladder, always discrimination-before-production, and you fade every scaffold — because the only success that counts is unscaffolded transfer to a real standardized test.</w:t>
      </w: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rtl w:val="0"/>
        </w:rPr>
        <w:t xml:space="preserve">Two course lines — one pedagogy, two platforms</w:t>
      </w:r>
    </w:p>
    <w:p w:rsidR="00000000" w:rsidDel="00000000" w:rsidP="00000000" w:rsidRDefault="00000000" w:rsidRPr="00000000" w14:paraId="00000008">
      <w:pPr>
        <w:rPr/>
      </w:pPr>
      <w:r w:rsidDel="00000000" w:rsidR="00000000" w:rsidRPr="00000000">
        <w:rPr>
          <w:rtl w:val="0"/>
        </w:rPr>
        <w:t xml:space="preserve">This BrainLift governs </w:t>
      </w:r>
      <w:r w:rsidDel="00000000" w:rsidR="00000000" w:rsidRPr="00000000">
        <w:rPr>
          <w:b w:val="1"/>
          <w:bCs w:val="1"/>
          <w:rtl w:val="0"/>
        </w:rPr>
        <w:t xml:space="preserve">two distinct products that share one pedagogy spine but run on different platforms</w:t>
      </w:r>
      <w:r w:rsidDel="00000000" w:rsidR="00000000" w:rsidRPr="00000000">
        <w:rPr>
          <w:rtl w:val="0"/>
        </w:rPr>
        <w:t xml:space="preserve">, and it is critical that an authoring LLM doesn't confuse a platform adaptation for a pedagogical principle: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Timeback HS Writing courses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Delivered on the Timeback QTI platform, which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stateless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(retakes start blank; no learner history persists across sessions),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auto-scored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external rubric grader is deferred),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single-session / non-branching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design decision here is made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within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these constraints. Several things that read like pedagogy are in fact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workarounds forced by the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single scaffold-free cold-write gate, revise-on-provided-pairs, and self-score-as-an-ungated-click all exist because that is what the platform can facilitate.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AlphaWrite HS Writing (in parallel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spine on a purpose-built platform that removes two of Timeback's hardest limits: 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retains cross-session 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spacing, cumulative retrieval, delayed cold tests, and fluency-over-time tracking)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grades free writing with real AI, in-loop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(rubric-row feedback at the moment of writing, not a deferred external grader or an ungated rating click). Where Timeback must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accept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gap as an honest limitation, AlphaWrite treats that same gap as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in-scope design decision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rPr/>
      </w:pPr>
      <w:r w:rsidDel="00000000" w:rsidR="00000000" w:rsidRPr="00000000">
        <w:rPr>
          <w:b w:val="1"/>
          <w:bCs w:val="1"/>
          <w:rtl w:val="0"/>
        </w:rPr>
        <w:t xml:space="preserve">What is shared:</w:t>
      </w:r>
      <w:r w:rsidDel="00000000" w:rsidR="00000000" w:rsidRPr="00000000">
        <w:rPr>
          <w:rtl w:val="0"/>
        </w:rPr>
        <w:t xml:space="preserve"> the CCSS/TEKS standards (as it pertains to tests) union as author-target; the curriculum decomposition and crosswalks; the sentence→paragraph→essay ladder; the SRSD lesson shell and discrimination-before-production loop; performance-triggered fading; the exam-anchored, exam-agnostic-core architecture; and every scope boundary. </w:t>
      </w:r>
      <w:r w:rsidDel="00000000" w:rsidR="00000000" w:rsidRPr="00000000">
        <w:rPr>
          <w:b w:val="1"/>
          <w:bCs w:val="1"/>
          <w:rtl w:val="0"/>
        </w:rPr>
        <w:t xml:space="preserve">What differs is delivery, assessment, and feedback</w:t>
      </w:r>
      <w:r w:rsidDel="00000000" w:rsidR="00000000" w:rsidRPr="00000000">
        <w:rPr>
          <w:rtl w:val="0"/>
        </w:rPr>
        <w:t xml:space="preserve"> — not the spine.</w:t>
      </w:r>
    </w:p>
    <w:p w:rsidR="00000000" w:rsidDel="00000000" w:rsidP="00000000" w:rsidRDefault="00000000" w:rsidRPr="00000000" w14:paraId="0000000C">
      <w:pPr>
        <w:rPr/>
      </w:pPr>
      <w:r w:rsidDel="00000000" w:rsidR="00000000" w:rsidRPr="00000000">
        <w:rPr>
          <w:b w:val="1"/>
          <w:bCs w:val="1"/>
          <w:rtl w:val="0"/>
        </w:rPr>
        <w:t xml:space="preserve">Tagging convention.</w:t>
      </w:r>
      <w:r w:rsidDel="00000000" w:rsidR="00000000" w:rsidRPr="00000000">
        <w:rPr>
          <w:rtl w:val="0"/>
        </w:rPr>
        <w:t xml:space="preserve"> Throughout this BrainLift, elements are tagged so the platform line is never ambiguous: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holds for both course lines (the shared spine).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decision or limitation that exists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because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the Timeback platform; AlphaWrite would (or does) do it differently.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something AlphaWrite can do that Timeback structurally cannot.</w:t>
      </w:r>
    </w:p>
    <w:p w:rsidR="00000000" w:rsidDel="00000000" w:rsidP="00000000" w:rsidRDefault="00000000" w:rsidRPr="00000000" w14:paraId="00000010">
      <w:pPr>
        <w:rPr/>
      </w:pPr>
      <w:r w:rsidDel="00000000" w:rsidR="00000000" w:rsidRPr="00000000">
        <w:rPr>
          <w:rtl w:val="0"/>
        </w:rPr>
        <w:t xml:space="preserve">Untagged prose is invariant unless context makes the platform obvious.</w:t>
      </w:r>
    </w:p>
    <w:p w:rsidR="00000000" w:rsidDel="00000000" w:rsidP="00000000" w:rsidRDefault="00000000" w:rsidRPr="00000000" w14:paraId="00000011">
      <w:pPr>
        <w:rPr/>
      </w:pPr>
      <w:r w:rsidDel="00000000" w:rsidR="00000000" w:rsidRPr="00000000">
        <w:rPr>
          <w:i w:val="1"/>
          <w:iCs w:val="1"/>
          <w:rtl w:val="0"/>
        </w:rPr>
        <w:t xml:space="preserve">(A companion analysis — `BRAINLIFT_INTEGRATION.md` in the course folder — audits this design against the Learning Scientists' BrainLift canon and enumerates the borrowable ideas and open gaps. This BrainLift references its findings where they bear on the platform split rather than reproducing them.)</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BrainLift will train LLMs to understand that faithful G9-12 course design: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Authors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empirical ≥2-state union (AlphaCommonCore / ACC)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the canonical target, then tags to individual states — never builds per-state and never over-fits to a single test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Decomposes each tested demand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move-level granularity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(58 moves across 6 crosswalks), each carrying its own discrimination and signature error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sentence→paragraph→essay ladder as a machine-checked rejection gate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a syllabus suggestion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Structures every lesson on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SRSD shell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(Teach → Model → Supported → Independent → Transfer) with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discrimination-before-production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loop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Fades scaffolds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demonstrated 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lesson number — but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 is measured is platform-dependent: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single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scaffold-free cold write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best a stateless platform can witness, whereas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transfer is certified across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spaced, delayed, multi-artifact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writes (see Spiky POV Truth 5)</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Keeps conventions, vocabulary, and reading with sibling courses, and records every descope (narrative, research, AP Lit) as an explicit decision rather than a silent gap</w:t>
      </w:r>
    </w:p>
    <w:p w:rsidR="00000000" w:rsidDel="00000000" w:rsidP="00000000" w:rsidRDefault="00000000" w:rsidRPr="00000000" w14:paraId="00000019">
      <w:pPr>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G9-12 composition-tier writing skills that are actually tested (argument / expository / analytical / synthesis)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CCSS/TEKS spine as author-target and the test-agnostic-core + thin-overlays architecture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Move-level decomposition and the crosswalk mapping tested demands to discrete moves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SRSD lesson shell, the discrimination-first loop, minimal-pair distractors, and the 4-mechanism coping model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Grade-band progression G9→G12 to unscaffolded exam readiness, scaffold fading, and calibration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four genre specs and the terminal gates that certify each grade</w:t>
      </w:r>
    </w:p>
    <w:p w:rsidR="00000000" w:rsidDel="00000000" w:rsidP="00000000" w:rsidRDefault="00000000" w:rsidRPr="00000000" w14:paraId="00000020">
      <w:pPr>
        <w:rPr/>
      </w:pPr>
      <w:r w:rsidDel="00000000" w:rsidR="00000000" w:rsidRPr="00000000">
        <w:rPr>
          <w:b w:val="1"/>
          <w:bCs w:val="1"/>
          <w:rtl w:val="0"/>
        </w:rPr>
        <w:t xml:space="preserve">Out of Scope (with concrete examples):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App-owned skills that are retrieval-gated, not re-taught here: conventions/grammar → HS Language course (EGUMPP); vocabulary → HS Vocabulary course; HS-Lexile reading → AlphaRead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research, and technical writing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G3-8 writing</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Experts (DOK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Facet 1 — Move-level, test-anchored decomposition</w:t>
      </w:r>
    </w:p>
    <w:p w:rsidR="00000000" w:rsidDel="00000000" w:rsidP="00000000" w:rsidRDefault="00000000" w:rsidRPr="00000000" w14:paraId="00000028">
      <w:pPr>
        <w:pStyle w:val="Heading3"/>
        <w:rPr/>
      </w:pPr>
      <w:r w:rsidDel="00000000" w:rsidR="00000000" w:rsidRPr="00000000">
        <w:rPr>
          <w:rtl w:val="0"/>
        </w:rPr>
        <w:t xml:space="preserve">Expert 1: Judith Hochman &amp; Natalie Wexler (The Writing Revolution / TWR)</w:t>
      </w:r>
    </w:p>
    <w:p w:rsidR="00000000" w:rsidDel="00000000" w:rsidP="00000000" w:rsidRDefault="00000000" w:rsidRPr="00000000" w14:paraId="00000029">
      <w:pPr>
        <w:rPr/>
      </w:pPr>
      <w:r w:rsidDel="00000000" w:rsidR="00000000" w:rsidRPr="00000000">
        <w:rPr>
          <w:b w:val="1"/>
          <w:bCs w:val="1"/>
          <w:rtl w:val="0"/>
        </w:rPr>
        <w:t xml:space="preserve">Who:</w:t>
      </w:r>
      <w:r w:rsidDel="00000000" w:rsidR="00000000" w:rsidRPr="00000000">
        <w:rPr>
          <w:rtl w:val="0"/>
        </w:rPr>
        <w:t xml:space="preserve"> Hochman developed the Hochman Method; Wexler is an education journalist and co-author. TWR is the most widely adopted explicit sentence-to-composition method in U.S. schools.</w:t>
      </w:r>
    </w:p>
    <w:p w:rsidR="00000000" w:rsidDel="00000000" w:rsidP="00000000" w:rsidRDefault="00000000" w:rsidRPr="00000000" w14:paraId="0000002A">
      <w:pPr>
        <w:rPr/>
      </w:pPr>
      <w:r w:rsidDel="00000000" w:rsidR="00000000" w:rsidRPr="00000000">
        <w:rPr>
          <w:b w:val="1"/>
          <w:bCs w:val="1"/>
          <w:rtl w:val="0"/>
        </w:rPr>
        <w:t xml:space="preserve">Focus:</w:t>
      </w:r>
      <w:r w:rsidDel="00000000" w:rsidR="00000000" w:rsidRPr="00000000">
        <w:rPr>
          <w:rtl w:val="0"/>
        </w:rPr>
        <w:t xml:space="preserve"> The sentence as the foundational unit of writing; explicit, incremental sentence-level activities scaffolded into paragraphs and compositions.</w:t>
      </w:r>
    </w:p>
    <w:p w:rsidR="00000000" w:rsidDel="00000000" w:rsidP="00000000" w:rsidRDefault="00000000" w:rsidRPr="00000000" w14:paraId="0000002B">
      <w:pPr>
        <w:rPr/>
      </w:pPr>
      <w:r w:rsidDel="00000000" w:rsidR="00000000" w:rsidRPr="00000000">
        <w:rPr>
          <w:b w:val="1"/>
          <w:bCs w:val="1"/>
          <w:rtl w:val="0"/>
        </w:rPr>
        <w:t xml:space="preserve">Why Follow:</w:t>
      </w:r>
      <w:r w:rsidDel="00000000" w:rsidR="00000000" w:rsidRPr="00000000">
        <w:rPr>
          <w:rtl w:val="0"/>
        </w:rPr>
        <w:t xml:space="preserve"> TWR supplies the developmental spine — "a writer who cannot compose a decent sentence will never produce a decent essay." </w:t>
      </w:r>
      <w:r w:rsidDel="00000000" w:rsidR="00000000" w:rsidRPr="00000000">
        <w:rPr>
          <w:i w:val="1"/>
          <w:iCs w:val="1"/>
          <w:rtl w:val="0"/>
        </w:rPr>
        <w:t xml:space="preserve">(We Agree)</w:t>
      </w:r>
      <w:r w:rsidDel="00000000" w:rsidR="00000000" w:rsidRPr="00000000">
        <w:rPr>
          <w:rtl w:val="0"/>
        </w:rPr>
        <w:t xml:space="preserve"> The course encodes this as a hard ladder: no lesson may decrease its production unit. </w:t>
      </w:r>
      <w:r w:rsidDel="00000000" w:rsidR="00000000" w:rsidRPr="00000000">
        <w:rPr>
          <w:i w:val="1"/>
          <w:iCs w:val="1"/>
          <w:rtl w:val="0"/>
        </w:rPr>
        <w:t xml:space="preserve">(We Diverge)</w:t>
      </w:r>
      <w:r w:rsidDel="00000000" w:rsidR="00000000" w:rsidRPr="00000000">
        <w:rPr>
          <w:rtl w:val="0"/>
        </w:rPr>
        <w:t xml:space="preserve"> TWR is teacher-delivered in K-12 classrooms; this course is async and stateless, so the sentence work is delivered as machine-gated discrimination items rather than teacher conferencing.</w:t>
      </w:r>
    </w:p>
    <w:p w:rsidR="00000000" w:rsidDel="00000000" w:rsidP="00000000" w:rsidRDefault="00000000" w:rsidRPr="00000000" w14:paraId="0000002C">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The Writing Revolution</w:t>
      </w:r>
      <w:r w:rsidDel="00000000" w:rsidR="00000000" w:rsidRPr="00000000">
        <w:rPr>
          <w:rtl w:val="0"/>
        </w:rPr>
        <w:t xml:space="preserve"> (Hochman &amp; Wexler, 2017); thewritingrevolution.org; Natalie Wexler on X (@natwexler) and </w:t>
      </w:r>
      <w:r w:rsidDel="00000000" w:rsidR="00000000" w:rsidRPr="00000000">
        <w:rPr>
          <w:i w:val="1"/>
          <w:iCs w:val="1"/>
          <w:rtl w:val="0"/>
        </w:rPr>
        <w:t xml:space="preserve">The Knowledge Gap</w:t>
      </w:r>
      <w:r w:rsidDel="00000000" w:rsidR="00000000" w:rsidRPr="00000000">
        <w:rPr>
          <w:rtl w:val="0"/>
        </w:rPr>
        <w:t xml:space="preserve">.</w:t>
      </w:r>
    </w:p>
    <w:p w:rsidR="00000000" w:rsidDel="00000000" w:rsidP="00000000" w:rsidRDefault="00000000" w:rsidRPr="00000000" w14:paraId="0000002D">
      <w:pPr>
        <w:pStyle w:val="Heading3"/>
        <w:rPr/>
      </w:pPr>
      <w:r w:rsidDel="00000000" w:rsidR="00000000" w:rsidRPr="00000000">
        <w:rPr>
          <w:rtl w:val="0"/>
        </w:rPr>
        <w:t xml:space="preserve">Expert 2: Gerald Graff &amp; Cathy Birkenstein (They Say / I Say)</w:t>
      </w:r>
    </w:p>
    <w:p w:rsidR="00000000" w:rsidDel="00000000" w:rsidP="00000000" w:rsidRDefault="00000000" w:rsidRPr="00000000" w14:paraId="0000002E">
      <w:pPr>
        <w:rPr/>
      </w:pPr>
      <w:r w:rsidDel="00000000" w:rsidR="00000000" w:rsidRPr="00000000">
        <w:rPr>
          <w:b w:val="1"/>
          <w:bCs w:val="1"/>
          <w:rtl w:val="0"/>
        </w:rPr>
        <w:t xml:space="preserve">Who:</w:t>
      </w:r>
      <w:r w:rsidDel="00000000" w:rsidR="00000000" w:rsidRPr="00000000">
        <w:rPr>
          <w:rtl w:val="0"/>
        </w:rPr>
        <w:t xml:space="preserve"> Graff, former MLA president; Birkenstein, University of Illinois at Chicago. Authors of the most-assigned academic-writing text in U.S. higher ed.</w:t>
      </w:r>
    </w:p>
    <w:p w:rsidR="00000000" w:rsidDel="00000000" w:rsidP="00000000" w:rsidRDefault="00000000" w:rsidRPr="00000000" w14:paraId="0000002F">
      <w:pPr>
        <w:rPr/>
      </w:pPr>
      <w:r w:rsidDel="00000000" w:rsidR="00000000" w:rsidRPr="00000000">
        <w:rPr>
          <w:b w:val="1"/>
          <w:bCs w:val="1"/>
          <w:rtl w:val="0"/>
        </w:rPr>
        <w:t xml:space="preserve">Focus:</w:t>
      </w:r>
      <w:r w:rsidDel="00000000" w:rsidR="00000000" w:rsidRPr="00000000">
        <w:rPr>
          <w:rtl w:val="0"/>
        </w:rPr>
        <w:t xml:space="preserve"> Writing as a set of rhetorical moves and templates; entering an academic conversation; the "they say / I say" frame.</w:t>
      </w:r>
    </w:p>
    <w:p w:rsidR="00000000" w:rsidDel="00000000" w:rsidP="00000000" w:rsidRDefault="00000000" w:rsidRPr="00000000" w14:paraId="00000030">
      <w:pPr>
        <w:rPr/>
      </w:pPr>
      <w:r w:rsidDel="00000000" w:rsidR="00000000" w:rsidRPr="00000000">
        <w:rPr>
          <w:b w:val="1"/>
          <w:bCs w:val="1"/>
          <w:rtl w:val="0"/>
        </w:rPr>
        <w:t xml:space="preserve">Why Follow:</w:t>
      </w:r>
      <w:r w:rsidDel="00000000" w:rsidR="00000000" w:rsidRPr="00000000">
        <w:rPr>
          <w:rtl w:val="0"/>
        </w:rPr>
        <w:t xml:space="preserve"> Directly underwrites the G11-12 analytical and synthesis work — templates as scaffolds for the moves those exams sample. </w:t>
      </w:r>
      <w:r w:rsidDel="00000000" w:rsidR="00000000" w:rsidRPr="00000000">
        <w:rPr>
          <w:i w:val="1"/>
          <w:iCs w:val="1"/>
          <w:rtl w:val="0"/>
        </w:rPr>
        <w:t xml:space="preserve">(We Agree)</w:t>
      </w:r>
      <w:r w:rsidDel="00000000" w:rsidR="00000000" w:rsidRPr="00000000">
        <w:rPr>
          <w:rtl w:val="0"/>
        </w:rPr>
        <w:t xml:space="preserve"> Moves/templates are the correct grain for teaching entering-the-conversation writing. </w:t>
      </w:r>
      <w:r w:rsidDel="00000000" w:rsidR="00000000" w:rsidRPr="00000000">
        <w:rPr>
          <w:i w:val="1"/>
          <w:iCs w:val="1"/>
          <w:rtl w:val="0"/>
        </w:rPr>
        <w:t xml:space="preserve">(We Diverge)</w:t>
      </w:r>
      <w:r w:rsidDel="00000000" w:rsidR="00000000" w:rsidRPr="00000000">
        <w:rPr>
          <w:rtl w:val="0"/>
        </w:rPr>
        <w:t xml:space="preserve"> TSIS templates are open classroom heuristics; here they become tier-ranked, standard-tagged moves with machine-checkable discriminations and paired signature errors.</w:t>
      </w:r>
    </w:p>
    <w:p w:rsidR="00000000" w:rsidDel="00000000" w:rsidP="00000000" w:rsidRDefault="00000000" w:rsidRPr="00000000" w14:paraId="00000031">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They Say / I Say</w:t>
      </w:r>
      <w:r w:rsidDel="00000000" w:rsidR="00000000" w:rsidRPr="00000000">
        <w:rPr>
          <w:rtl w:val="0"/>
        </w:rPr>
        <w:t xml:space="preserve"> (Graff &amp; Birkenstein, 5th ed.); wwnorton.com.</w:t>
      </w:r>
    </w:p>
    <w:p w:rsidR="00000000" w:rsidDel="00000000" w:rsidP="00000000" w:rsidRDefault="00000000" w:rsidRPr="00000000" w14:paraId="00000032">
      <w:pPr>
        <w:pStyle w:val="Heading3"/>
        <w:rPr/>
      </w:pPr>
      <w:r w:rsidDel="00000000" w:rsidR="00000000" w:rsidRPr="00000000">
        <w:rPr>
          <w:rtl w:val="0"/>
        </w:rPr>
        <w:t xml:space="preserve">Expert 3: Debra Myhill</w:t>
      </w:r>
    </w:p>
    <w:p w:rsidR="00000000" w:rsidDel="00000000" w:rsidP="00000000" w:rsidRDefault="00000000" w:rsidRPr="00000000" w14:paraId="00000033">
      <w:pPr>
        <w:rPr/>
      </w:pPr>
      <w:r w:rsidDel="00000000" w:rsidR="00000000" w:rsidRPr="00000000">
        <w:rPr>
          <w:b w:val="1"/>
          <w:bCs w:val="1"/>
          <w:rtl w:val="0"/>
        </w:rPr>
        <w:t xml:space="preserve">Who:</w:t>
      </w:r>
      <w:r w:rsidDel="00000000" w:rsidR="00000000" w:rsidRPr="00000000">
        <w:rPr>
          <w:rtl w:val="0"/>
        </w:rPr>
        <w:t xml:space="preserve"> Professor of Education, University of Exeter; leading researcher on grammar-as-choice in writing.</w:t>
      </w:r>
    </w:p>
    <w:p w:rsidR="00000000" w:rsidDel="00000000" w:rsidP="00000000" w:rsidRDefault="00000000" w:rsidRPr="00000000" w14:paraId="00000034">
      <w:pPr>
        <w:rPr/>
      </w:pPr>
      <w:r w:rsidDel="00000000" w:rsidR="00000000" w:rsidRPr="00000000">
        <w:rPr>
          <w:b w:val="1"/>
          <w:bCs w:val="1"/>
          <w:rtl w:val="0"/>
        </w:rPr>
        <w:t xml:space="preserve">Focus:</w:t>
      </w:r>
      <w:r w:rsidDel="00000000" w:rsidR="00000000" w:rsidRPr="00000000">
        <w:rPr>
          <w:rtl w:val="0"/>
        </w:rPr>
        <w:t xml:space="preserve"> Grammar as a rhetorical resource — teaching syntactic choices for their meaning and effect, in the context of composing, not as isolated drill.</w:t>
      </w:r>
    </w:p>
    <w:p w:rsidR="00000000" w:rsidDel="00000000" w:rsidP="00000000" w:rsidRDefault="00000000" w:rsidRPr="00000000" w14:paraId="00000035">
      <w:pPr>
        <w:rPr/>
      </w:pPr>
      <w:r w:rsidDel="00000000" w:rsidR="00000000" w:rsidRPr="00000000">
        <w:rPr>
          <w:b w:val="1"/>
          <w:bCs w:val="1"/>
          <w:rtl w:val="0"/>
        </w:rPr>
        <w:t xml:space="preserve">Why Follow:</w:t>
      </w:r>
      <w:r w:rsidDel="00000000" w:rsidR="00000000" w:rsidRPr="00000000">
        <w:rPr>
          <w:rtl w:val="0"/>
        </w:rPr>
        <w:t xml:space="preserve"> Grounds the sentence-craft-as-meaning thread and the "teach the syntactic move, not the grammar rule" stance. </w:t>
      </w:r>
      <w:r w:rsidDel="00000000" w:rsidR="00000000" w:rsidRPr="00000000">
        <w:rPr>
          <w:i w:val="1"/>
          <w:iCs w:val="1"/>
          <w:rtl w:val="0"/>
        </w:rPr>
        <w:t xml:space="preserve">(We Agree)</w:t>
      </w:r>
      <w:r w:rsidDel="00000000" w:rsidR="00000000" w:rsidRPr="00000000">
        <w:rPr>
          <w:rtl w:val="0"/>
        </w:rPr>
        <w:t xml:space="preserve"> Syntactic choice is taught for effect and always inside composition. </w:t>
      </w:r>
      <w:r w:rsidDel="00000000" w:rsidR="00000000" w:rsidRPr="00000000">
        <w:rPr>
          <w:i w:val="1"/>
          <w:iCs w:val="1"/>
          <w:rtl w:val="0"/>
        </w:rPr>
        <w:t xml:space="preserve">(We Diverge)</w:t>
      </w:r>
      <w:r w:rsidDel="00000000" w:rsidR="00000000" w:rsidRPr="00000000">
        <w:rPr>
          <w:rtl w:val="0"/>
        </w:rPr>
        <w:t xml:space="preserve"> The course goes further than Myhill by </w:t>
      </w:r>
      <w:r w:rsidDel="00000000" w:rsidR="00000000" w:rsidRPr="00000000">
        <w:rPr>
          <w:i w:val="1"/>
          <w:iCs w:val="1"/>
          <w:rtl w:val="0"/>
        </w:rPr>
        <w:t xml:space="preserve">removing conventions instruction entirely</w:t>
      </w:r>
      <w:r w:rsidDel="00000000" w:rsidR="00000000" w:rsidRPr="00000000">
        <w:rPr>
          <w:rtl w:val="0"/>
        </w:rPr>
        <w:t xml:space="preserve"> from the writing course and gating it to the Language course — Myhill would keep contextualized grammar inside writing; the course keeps only rhetorical/syntactic </w:t>
      </w:r>
      <w:r w:rsidDel="00000000" w:rsidR="00000000" w:rsidRPr="00000000">
        <w:rPr>
          <w:i w:val="1"/>
          <w:iCs w:val="1"/>
          <w:rtl w:val="0"/>
        </w:rPr>
        <w:t xml:space="preserve">choice</w:t>
      </w:r>
      <w:r w:rsidDel="00000000" w:rsidR="00000000" w:rsidRPr="00000000">
        <w:rPr>
          <w:rtl w:val="0"/>
        </w:rPr>
        <w:t xml:space="preserve">, not correctness teaching.</w:t>
      </w:r>
    </w:p>
    <w:p w:rsidR="00000000" w:rsidDel="00000000" w:rsidP="00000000" w:rsidRDefault="00000000" w:rsidRPr="00000000" w14:paraId="00000036">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Essential Primary Grammar</w:t>
      </w:r>
      <w:r w:rsidDel="00000000" w:rsidR="00000000" w:rsidRPr="00000000">
        <w:rPr>
          <w:rtl w:val="0"/>
        </w:rPr>
        <w:t xml:space="preserve"> (Myhill); Exeter grammar-as-choice research; Google Scholar: Debra Myhill.</w:t>
      </w:r>
    </w:p>
    <w:p w:rsidR="00000000" w:rsidDel="00000000" w:rsidP="00000000" w:rsidRDefault="00000000" w:rsidRPr="00000000" w14:paraId="00000037">
      <w:pPr>
        <w:pStyle w:val="Heading3"/>
        <w:rPr/>
      </w:pPr>
      <w:r w:rsidDel="00000000" w:rsidR="00000000" w:rsidRPr="00000000">
        <w:rPr>
          <w:rtl w:val="0"/>
        </w:rPr>
        <w:t xml:space="preserve">Expert 4: Jeff Anderson</w:t>
      </w:r>
    </w:p>
    <w:p w:rsidR="00000000" w:rsidDel="00000000" w:rsidP="00000000" w:rsidRDefault="00000000" w:rsidRPr="00000000" w14:paraId="00000038">
      <w:pPr>
        <w:rPr/>
      </w:pPr>
      <w:r w:rsidDel="00000000" w:rsidR="00000000" w:rsidRPr="00000000">
        <w:rPr>
          <w:b w:val="1"/>
          <w:bCs w:val="1"/>
          <w:rtl w:val="0"/>
        </w:rPr>
        <w:t xml:space="preserve">Who:</w:t>
      </w:r>
      <w:r w:rsidDel="00000000" w:rsidR="00000000" w:rsidRPr="00000000">
        <w:rPr>
          <w:rtl w:val="0"/>
        </w:rPr>
        <w:t xml:space="preserve"> Author and teacher; developer of "invitations to notice" and mentor-sentence pedagogy.</w:t>
      </w:r>
    </w:p>
    <w:p w:rsidR="00000000" w:rsidDel="00000000" w:rsidP="00000000" w:rsidRDefault="00000000" w:rsidRPr="00000000" w14:paraId="00000039">
      <w:pPr>
        <w:rPr/>
      </w:pPr>
      <w:r w:rsidDel="00000000" w:rsidR="00000000" w:rsidRPr="00000000">
        <w:rPr>
          <w:b w:val="1"/>
          <w:bCs w:val="1"/>
          <w:rtl w:val="0"/>
        </w:rPr>
        <w:t xml:space="preserve">Focus:</w:t>
      </w:r>
      <w:r w:rsidDel="00000000" w:rsidR="00000000" w:rsidRPr="00000000">
        <w:rPr>
          <w:rtl w:val="0"/>
        </w:rPr>
        <w:t xml:space="preserve"> Mentor sentences; teaching students to notice craft in real texts before imitating it.</w:t>
      </w:r>
    </w:p>
    <w:p w:rsidR="00000000" w:rsidDel="00000000" w:rsidP="00000000" w:rsidRDefault="00000000" w:rsidRPr="00000000" w14:paraId="0000003A">
      <w:pPr>
        <w:rPr/>
      </w:pPr>
      <w:r w:rsidDel="00000000" w:rsidR="00000000" w:rsidRPr="00000000">
        <w:rPr>
          <w:b w:val="1"/>
          <w:bCs w:val="1"/>
          <w:rtl w:val="0"/>
        </w:rPr>
        <w:t xml:space="preserve">Why Follow:</w:t>
      </w:r>
      <w:r w:rsidDel="00000000" w:rsidR="00000000" w:rsidRPr="00000000">
        <w:rPr>
          <w:rtl w:val="0"/>
        </w:rPr>
        <w:t xml:space="preserve"> Anchors the discrimination-of-craft move — students recognize an effective sentence-level choice (via minimal-pair contrast) before producing one. </w:t>
      </w:r>
      <w:r w:rsidDel="00000000" w:rsidR="00000000" w:rsidRPr="00000000">
        <w:rPr>
          <w:i w:val="1"/>
          <w:iCs w:val="1"/>
          <w:rtl w:val="0"/>
        </w:rPr>
        <w:t xml:space="preserve">(We Agree)</w:t>
      </w:r>
      <w:r w:rsidDel="00000000" w:rsidR="00000000" w:rsidRPr="00000000">
        <w:rPr>
          <w:rtl w:val="0"/>
        </w:rPr>
        <w:t xml:space="preserve"> Notice-before-produce is the correct order. </w:t>
      </w:r>
      <w:r w:rsidDel="00000000" w:rsidR="00000000" w:rsidRPr="00000000">
        <w:rPr>
          <w:i w:val="1"/>
          <w:iCs w:val="1"/>
          <w:rtl w:val="0"/>
        </w:rPr>
        <w:t xml:space="preserve">(We Diverge)</w:t>
      </w:r>
      <w:r w:rsidDel="00000000" w:rsidR="00000000" w:rsidRPr="00000000">
        <w:rPr>
          <w:rtl w:val="0"/>
        </w:rPr>
        <w:t xml:space="preserve"> Anderson's "invitations" are open and discussion-based; the course operationalizes them as forced-choice minimal-pair discrimination items with machine-audited distractors.</w:t>
      </w:r>
    </w:p>
    <w:p w:rsidR="00000000" w:rsidDel="00000000" w:rsidP="00000000" w:rsidRDefault="00000000" w:rsidRPr="00000000" w14:paraId="0000003B">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Mechanically Inclined</w:t>
      </w:r>
      <w:r w:rsidDel="00000000" w:rsidR="00000000" w:rsidRPr="00000000">
        <w:rPr>
          <w:rtl w:val="0"/>
        </w:rPr>
        <w:t xml:space="preserve">, </w:t>
      </w:r>
      <w:r w:rsidDel="00000000" w:rsidR="00000000" w:rsidRPr="00000000">
        <w:rPr>
          <w:i w:val="1"/>
          <w:iCs w:val="1"/>
          <w:rtl w:val="0"/>
        </w:rPr>
        <w:t xml:space="preserve">Everyday Editing</w:t>
      </w:r>
      <w:r w:rsidDel="00000000" w:rsidR="00000000" w:rsidRPr="00000000">
        <w:rPr>
          <w:rtl w:val="0"/>
        </w:rPr>
        <w:t xml:space="preserve"> (Anderson); Jeff Anderson on X (@writeguyjeff).</w:t>
      </w:r>
    </w:p>
    <w:p w:rsidR="00000000" w:rsidDel="00000000" w:rsidP="00000000" w:rsidRDefault="00000000" w:rsidRPr="00000000" w14:paraId="0000003C">
      <w:pPr>
        <w:pStyle w:val="Heading3"/>
        <w:rPr/>
      </w:pPr>
      <w:r w:rsidDel="00000000" w:rsidR="00000000" w:rsidRPr="00000000">
        <w:rPr>
          <w:rtl w:val="0"/>
        </w:rPr>
        <w:t xml:space="preserve">Expert 5: Grant Wiggins &amp; Jay McTighe (Understanding by Design)</w:t>
      </w:r>
    </w:p>
    <w:p w:rsidR="00000000" w:rsidDel="00000000" w:rsidP="00000000" w:rsidRDefault="00000000" w:rsidRPr="00000000" w14:paraId="0000003D">
      <w:pPr>
        <w:rPr/>
      </w:pPr>
      <w:r w:rsidDel="00000000" w:rsidR="00000000" w:rsidRPr="00000000">
        <w:rPr>
          <w:b w:val="1"/>
          <w:bCs w:val="1"/>
          <w:rtl w:val="0"/>
        </w:rPr>
        <w:t xml:space="preserve">Who:</w:t>
      </w:r>
      <w:r w:rsidDel="00000000" w:rsidR="00000000" w:rsidRPr="00000000">
        <w:rPr>
          <w:rtl w:val="0"/>
        </w:rPr>
        <w:t xml:space="preserve"> Co-authors of </w:t>
      </w:r>
      <w:r w:rsidDel="00000000" w:rsidR="00000000" w:rsidRPr="00000000">
        <w:rPr>
          <w:i w:val="1"/>
          <w:iCs w:val="1"/>
          <w:rtl w:val="0"/>
        </w:rPr>
        <w:t xml:space="preserve">Understanding by Design</w:t>
      </w:r>
      <w:r w:rsidDel="00000000" w:rsidR="00000000" w:rsidRPr="00000000">
        <w:rPr>
          <w:rtl w:val="0"/>
        </w:rPr>
        <w:t xml:space="preserve"> (UbD); the dominant backward-design framework in U.S. curriculum planning.</w:t>
      </w:r>
    </w:p>
    <w:p w:rsidR="00000000" w:rsidDel="00000000" w:rsidP="00000000" w:rsidRDefault="00000000" w:rsidRPr="00000000" w14:paraId="0000003E">
      <w:pPr>
        <w:rPr/>
      </w:pPr>
      <w:r w:rsidDel="00000000" w:rsidR="00000000" w:rsidRPr="00000000">
        <w:rPr>
          <w:b w:val="1"/>
          <w:bCs w:val="1"/>
          <w:rtl w:val="0"/>
        </w:rPr>
        <w:t xml:space="preserve">Focus:</w:t>
      </w:r>
      <w:r w:rsidDel="00000000" w:rsidR="00000000" w:rsidRPr="00000000">
        <w:rPr>
          <w:rtl w:val="0"/>
        </w:rPr>
        <w:t xml:space="preserve"> Backward design — start from the desired result (here, the tested demand), then derive assessment evidence, then learning activities.</w:t>
      </w:r>
    </w:p>
    <w:p w:rsidR="00000000" w:rsidDel="00000000" w:rsidP="00000000" w:rsidRDefault="00000000" w:rsidRPr="00000000" w14:paraId="0000003F">
      <w:pPr>
        <w:rPr/>
      </w:pPr>
      <w:r w:rsidDel="00000000" w:rsidR="00000000" w:rsidRPr="00000000">
        <w:rPr>
          <w:b w:val="1"/>
          <w:bCs w:val="1"/>
          <w:rtl w:val="0"/>
        </w:rPr>
        <w:t xml:space="preserve">Why Follow:</w:t>
      </w:r>
      <w:r w:rsidDel="00000000" w:rsidR="00000000" w:rsidRPr="00000000">
        <w:rPr>
          <w:rtl w:val="0"/>
        </w:rPr>
        <w:t xml:space="preserve"> Anchors </w:t>
      </w:r>
      <w:r w:rsidDel="00000000" w:rsidR="00000000" w:rsidRPr="00000000">
        <w:rPr>
          <w:i w:val="1"/>
          <w:iCs w:val="1"/>
          <w:rtl w:val="0"/>
        </w:rPr>
        <w:t xml:space="preserve">why</w:t>
      </w:r>
      <w:r w:rsidDel="00000000" w:rsidR="00000000" w:rsidRPr="00000000">
        <w:rPr>
          <w:rtl w:val="0"/>
        </w:rPr>
        <w:t xml:space="preserve"> the course is built from exam rubrics and released items outward rather than from a textbook sequence inward. </w:t>
      </w:r>
      <w:r w:rsidDel="00000000" w:rsidR="00000000" w:rsidRPr="00000000">
        <w:rPr>
          <w:i w:val="1"/>
          <w:iCs w:val="1"/>
          <w:rtl w:val="0"/>
        </w:rPr>
        <w:t xml:space="preserve">(We Agree)</w:t>
      </w:r>
      <w:r w:rsidDel="00000000" w:rsidR="00000000" w:rsidRPr="00000000">
        <w:rPr>
          <w:rtl w:val="0"/>
        </w:rPr>
        <w:t xml:space="preserve"> Design from the demand backward. </w:t>
      </w:r>
      <w:r w:rsidDel="00000000" w:rsidR="00000000" w:rsidRPr="00000000">
        <w:rPr>
          <w:i w:val="1"/>
          <w:iCs w:val="1"/>
          <w:rtl w:val="0"/>
        </w:rPr>
        <w:t xml:space="preserve">(We Diverge)</w:t>
      </w:r>
      <w:r w:rsidDel="00000000" w:rsidR="00000000" w:rsidRPr="00000000">
        <w:rPr>
          <w:rtl w:val="0"/>
        </w:rPr>
        <w:t xml:space="preserve"> UbD centers "enduring understandings" and transfer tasks authored by teachers; this course derives its backward target from an empirical multi-state standards union and real released forms, and encodes the "assessment evidence" as machine-gated item contracts.</w:t>
      </w:r>
    </w:p>
    <w:p w:rsidR="00000000" w:rsidDel="00000000" w:rsidP="00000000" w:rsidRDefault="00000000" w:rsidRPr="00000000" w14:paraId="00000040">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Understanding by Design</w:t>
      </w:r>
      <w:r w:rsidDel="00000000" w:rsidR="00000000" w:rsidRPr="00000000">
        <w:rPr>
          <w:rtl w:val="0"/>
        </w:rPr>
        <w:t xml:space="preserve"> (Wiggins &amp; McTighe, 2005); ASCD.</w:t>
      </w:r>
    </w:p>
    <w:p w:rsidR="00000000" w:rsidDel="00000000" w:rsidP="00000000" w:rsidRDefault="00000000" w:rsidRPr="00000000" w14:paraId="00000041">
      <w:pPr>
        <w:pStyle w:val="Heading3"/>
        <w:rPr/>
      </w:pPr>
      <w:r w:rsidDel="00000000" w:rsidR="00000000" w:rsidRPr="00000000">
        <w:rPr>
          <w:rtl w:val="0"/>
        </w:rPr>
        <w:t xml:space="preserve">Expert 6: Siegfried Engelmann (Direct Instruction / Theory of Instruction)</w:t>
      </w:r>
    </w:p>
    <w:p w:rsidR="00000000" w:rsidDel="00000000" w:rsidP="00000000" w:rsidRDefault="00000000" w:rsidRPr="00000000" w14:paraId="00000042">
      <w:pPr>
        <w:rPr/>
      </w:pPr>
      <w:r w:rsidDel="00000000" w:rsidR="00000000" w:rsidRPr="00000000">
        <w:rPr>
          <w:b w:val="1"/>
          <w:bCs w:val="1"/>
          <w:rtl w:val="0"/>
        </w:rPr>
        <w:t xml:space="preserve">Who:</w:t>
      </w:r>
      <w:r w:rsidDel="00000000" w:rsidR="00000000" w:rsidRPr="00000000">
        <w:rPr>
          <w:rtl w:val="0"/>
        </w:rPr>
        <w:t xml:space="preserve"> Originator of Direct Instruction (DI) and co-author of </w:t>
      </w:r>
      <w:r w:rsidDel="00000000" w:rsidR="00000000" w:rsidRPr="00000000">
        <w:rPr>
          <w:i w:val="1"/>
          <w:iCs w:val="1"/>
          <w:rtl w:val="0"/>
        </w:rPr>
        <w:t xml:space="preserve">Theory of Instruction</w:t>
      </w:r>
      <w:r w:rsidDel="00000000" w:rsidR="00000000" w:rsidRPr="00000000">
        <w:rPr>
          <w:rtl w:val="0"/>
        </w:rPr>
        <w:t xml:space="preserve">; Project Follow Through's highest-performing model.</w:t>
      </w:r>
    </w:p>
    <w:p w:rsidR="00000000" w:rsidDel="00000000" w:rsidP="00000000" w:rsidRDefault="00000000" w:rsidRPr="00000000" w14:paraId="00000043">
      <w:pPr>
        <w:rPr/>
      </w:pPr>
      <w:r w:rsidDel="00000000" w:rsidR="00000000" w:rsidRPr="00000000">
        <w:rPr>
          <w:b w:val="1"/>
          <w:bCs w:val="1"/>
          <w:rtl w:val="0"/>
        </w:rPr>
        <w:t xml:space="preserve">Focus:</w:t>
      </w:r>
      <w:r w:rsidDel="00000000" w:rsidR="00000000" w:rsidRPr="00000000">
        <w:rPr>
          <w:rtl w:val="0"/>
        </w:rPr>
        <w:t xml:space="preserve"> Faultless communication; teaching concepts through carefully sequenced examples and minimal-pair (juxtaposition) discrimination; explicit teaching before independent practice.</w:t>
      </w:r>
    </w:p>
    <w:p w:rsidR="00000000" w:rsidDel="00000000" w:rsidP="00000000" w:rsidRDefault="00000000" w:rsidRPr="00000000" w14:paraId="00000044">
      <w:pPr>
        <w:rPr/>
      </w:pPr>
      <w:r w:rsidDel="00000000" w:rsidR="00000000" w:rsidRPr="00000000">
        <w:rPr>
          <w:b w:val="1"/>
          <w:bCs w:val="1"/>
          <w:rtl w:val="0"/>
        </w:rPr>
        <w:t xml:space="preserve">Why Follow:</w:t>
      </w:r>
      <w:r w:rsidDel="00000000" w:rsidR="00000000" w:rsidRPr="00000000">
        <w:rPr>
          <w:rtl w:val="0"/>
        </w:rPr>
        <w:t xml:space="preserve"> Governs the discrimination-before-production design and the minimal-pair distractor construction, and wins the "messy vs. clean modeling" call for async text (see Spiky POVs). </w:t>
      </w:r>
      <w:r w:rsidDel="00000000" w:rsidR="00000000" w:rsidRPr="00000000">
        <w:rPr>
          <w:i w:val="1"/>
          <w:iCs w:val="1"/>
          <w:rtl w:val="0"/>
        </w:rPr>
        <w:t xml:space="preserve">(We Agree)</w:t>
      </w:r>
      <w:r w:rsidDel="00000000" w:rsidR="00000000" w:rsidRPr="00000000">
        <w:rPr>
          <w:rtl w:val="0"/>
        </w:rPr>
        <w:t xml:space="preserve"> Faultless communication, minimal-pair discrimination, and clean worked examples for read-only delivery. </w:t>
      </w:r>
      <w:r w:rsidDel="00000000" w:rsidR="00000000" w:rsidRPr="00000000">
        <w:rPr>
          <w:i w:val="1"/>
          <w:iCs w:val="1"/>
          <w:rtl w:val="0"/>
        </w:rPr>
        <w:t xml:space="preserve">(We Diverge)</w:t>
      </w:r>
      <w:r w:rsidDel="00000000" w:rsidR="00000000" w:rsidRPr="00000000">
        <w:rPr>
          <w:rtl w:val="0"/>
        </w:rPr>
        <w:t xml:space="preserve"> DI sequences are designer-controlled and locked; here, move placement is driven by a test-anchored crosswalk and a spiral (one new demand per grade), and the fade criterion - while DI-style scripted - is triggered by demonstrated performance rather than a fixed script position.</w:t>
      </w:r>
    </w:p>
    <w:p w:rsidR="00000000" w:rsidDel="00000000" w:rsidP="00000000" w:rsidRDefault="00000000" w:rsidRPr="00000000" w14:paraId="00000045">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Theory of Instruction</w:t>
      </w:r>
      <w:r w:rsidDel="00000000" w:rsidR="00000000" w:rsidRPr="00000000">
        <w:rPr>
          <w:rtl w:val="0"/>
        </w:rPr>
        <w:t xml:space="preserve"> (Engelmann &amp; Carnine); National Institute for Direct Instruction (nifdi.org).</w:t>
      </w:r>
    </w:p>
    <w:p w:rsidR="00000000" w:rsidDel="00000000" w:rsidP="00000000" w:rsidRDefault="00000000" w:rsidRPr="00000000" w14:paraId="00000046">
      <w:pPr>
        <w:pStyle w:val="Heading3"/>
        <w:rPr/>
      </w:pPr>
      <w:r w:rsidDel="00000000" w:rsidR="00000000" w:rsidRPr="00000000">
        <w:rPr>
          <w:rtl w:val="0"/>
        </w:rPr>
        <w:t xml:space="preserve">Expert 7: Barak Rosenshine</w:t>
      </w:r>
    </w:p>
    <w:p w:rsidR="00000000" w:rsidDel="00000000" w:rsidP="00000000" w:rsidRDefault="00000000" w:rsidRPr="00000000" w14:paraId="00000047">
      <w:pPr>
        <w:rPr/>
      </w:pPr>
      <w:r w:rsidDel="00000000" w:rsidR="00000000" w:rsidRPr="00000000">
        <w:rPr>
          <w:b w:val="1"/>
          <w:bCs w:val="1"/>
          <w:rtl w:val="0"/>
        </w:rPr>
        <w:t xml:space="preserve">Who:</w:t>
      </w:r>
      <w:r w:rsidDel="00000000" w:rsidR="00000000" w:rsidRPr="00000000">
        <w:rPr>
          <w:rtl w:val="0"/>
        </w:rPr>
        <w:t xml:space="preserve"> Educational psychologist, University of Illinois; author of "Principles of Instruction."</w:t>
      </w:r>
    </w:p>
    <w:p w:rsidR="00000000" w:rsidDel="00000000" w:rsidP="00000000" w:rsidRDefault="00000000" w:rsidRPr="00000000" w14:paraId="00000048">
      <w:pPr>
        <w:rPr/>
      </w:pPr>
      <w:r w:rsidDel="00000000" w:rsidR="00000000" w:rsidRPr="00000000">
        <w:rPr>
          <w:b w:val="1"/>
          <w:bCs w:val="1"/>
          <w:rtl w:val="0"/>
        </w:rPr>
        <w:t xml:space="preserve">Focus:</w:t>
      </w:r>
      <w:r w:rsidDel="00000000" w:rsidR="00000000" w:rsidRPr="00000000">
        <w:rPr>
          <w:rtl w:val="0"/>
        </w:rPr>
        <w:t xml:space="preserve"> Worked examples, small steps, guided practice, gradual release of responsibility.</w:t>
      </w:r>
    </w:p>
    <w:p w:rsidR="00000000" w:rsidDel="00000000" w:rsidP="00000000" w:rsidRDefault="00000000" w:rsidRPr="00000000" w14:paraId="00000049">
      <w:pPr>
        <w:rPr/>
      </w:pPr>
      <w:r w:rsidDel="00000000" w:rsidR="00000000" w:rsidRPr="00000000">
        <w:rPr>
          <w:b w:val="1"/>
          <w:bCs w:val="1"/>
          <w:rtl w:val="0"/>
        </w:rPr>
        <w:t xml:space="preserve">Why Follow:</w:t>
      </w:r>
      <w:r w:rsidDel="00000000" w:rsidR="00000000" w:rsidRPr="00000000">
        <w:rPr>
          <w:rtl w:val="0"/>
        </w:rPr>
        <w:t xml:space="preserve"> Underwrites the coping-model worked examples and the gradual-release structure inside the SRSD shell. </w:t>
      </w:r>
      <w:r w:rsidDel="00000000" w:rsidR="00000000" w:rsidRPr="00000000">
        <w:rPr>
          <w:i w:val="1"/>
          <w:iCs w:val="1"/>
          <w:rtl w:val="0"/>
        </w:rPr>
        <w:t xml:space="preserve">(We Agree)</w:t>
      </w:r>
      <w:r w:rsidDel="00000000" w:rsidR="00000000" w:rsidRPr="00000000">
        <w:rPr>
          <w:rtl w:val="0"/>
        </w:rPr>
        <w:t xml:space="preserve"> Worked examples and guided-to-independent release. </w:t>
      </w:r>
      <w:r w:rsidDel="00000000" w:rsidR="00000000" w:rsidRPr="00000000">
        <w:rPr>
          <w:i w:val="1"/>
          <w:iCs w:val="1"/>
          <w:rtl w:val="0"/>
        </w:rPr>
        <w:t xml:space="preserve">(We Diverge)</w:t>
      </w:r>
      <w:r w:rsidDel="00000000" w:rsidR="00000000" w:rsidRPr="00000000">
        <w:rPr>
          <w:rtl w:val="0"/>
        </w:rPr>
        <w:t xml:space="preserve"> Rosenshine assumes a teacher checking for understanding in real time; the course substitutes machine gates and predict-the-fix items for that live check.</w:t>
      </w:r>
    </w:p>
    <w:p w:rsidR="00000000" w:rsidDel="00000000" w:rsidP="00000000" w:rsidRDefault="00000000" w:rsidRPr="00000000" w14:paraId="0000004A">
      <w:pPr>
        <w:rPr/>
      </w:pPr>
      <w:r w:rsidDel="00000000" w:rsidR="00000000" w:rsidRPr="00000000">
        <w:rPr>
          <w:b w:val="1"/>
          <w:bCs w:val="1"/>
          <w:rtl w:val="0"/>
        </w:rPr>
        <w:t xml:space="preserve">Where:</w:t>
      </w:r>
      <w:r w:rsidDel="00000000" w:rsidR="00000000" w:rsidRPr="00000000">
        <w:rPr>
          <w:rtl w:val="0"/>
        </w:rPr>
        <w:t xml:space="preserve"> "Principles of Instruction" (Rosenshine, 2012, </w:t>
      </w:r>
      <w:r w:rsidDel="00000000" w:rsidR="00000000" w:rsidRPr="00000000">
        <w:rPr>
          <w:i w:val="1"/>
          <w:iCs w:val="1"/>
          <w:rtl w:val="0"/>
        </w:rPr>
        <w:t xml:space="preserve">American Educator</w:t>
      </w:r>
      <w:r w:rsidDel="00000000" w:rsidR="00000000" w:rsidRPr="00000000">
        <w:rPr>
          <w:rtl w:val="0"/>
        </w:rPr>
        <w:t xml:space="preserve">).</w:t>
      </w:r>
    </w:p>
    <w:p w:rsidR="00000000" w:rsidDel="00000000" w:rsidP="00000000" w:rsidRDefault="00000000" w:rsidRPr="00000000" w14:paraId="0000004B">
      <w:pPr>
        <w:pStyle w:val="Heading3"/>
        <w:rPr/>
      </w:pPr>
      <w:r w:rsidDel="00000000" w:rsidR="00000000" w:rsidRPr="00000000">
        <w:rPr>
          <w:rtl w:val="0"/>
        </w:rPr>
        <w:t xml:space="preserve">Expert 8: Paul Kirschner, Carl Hendrick &amp; Jim Heal</w:t>
      </w:r>
    </w:p>
    <w:p w:rsidR="00000000" w:rsidDel="00000000" w:rsidP="00000000" w:rsidRDefault="00000000" w:rsidRPr="00000000" w14:paraId="0000004C">
      <w:pPr>
        <w:rPr/>
      </w:pPr>
      <w:r w:rsidDel="00000000" w:rsidR="00000000" w:rsidRPr="00000000">
        <w:rPr>
          <w:b w:val="1"/>
          <w:bCs w:val="1"/>
          <w:rtl w:val="0"/>
        </w:rPr>
        <w:t xml:space="preserve">Who:</w:t>
      </w:r>
      <w:r w:rsidDel="00000000" w:rsidR="00000000" w:rsidRPr="00000000">
        <w:rPr>
          <w:rtl w:val="0"/>
        </w:rPr>
        <w:t xml:space="preserve"> Kirschner (cognitive-load / instructional design), Hendrick and Heal (co-authors of </w:t>
      </w:r>
      <w:r w:rsidDel="00000000" w:rsidR="00000000" w:rsidRPr="00000000">
        <w:rPr>
          <w:i w:val="1"/>
          <w:iCs w:val="1"/>
          <w:rtl w:val="0"/>
        </w:rPr>
        <w:t xml:space="preserve">How Learning Happens</w:t>
      </w:r>
      <w:r w:rsidDel="00000000" w:rsidR="00000000" w:rsidRPr="00000000">
        <w:rPr>
          <w:rtl w:val="0"/>
        </w:rPr>
        <w:t xml:space="preserve"> / </w:t>
      </w:r>
      <w:r w:rsidDel="00000000" w:rsidR="00000000" w:rsidRPr="00000000">
        <w:rPr>
          <w:i w:val="1"/>
          <w:iCs w:val="1"/>
          <w:rtl w:val="0"/>
        </w:rPr>
        <w:t xml:space="preserve">How Teaching Happens</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b w:val="1"/>
          <w:bCs w:val="1"/>
          <w:rtl w:val="0"/>
        </w:rPr>
        <w:t xml:space="preserve">Focus:</w:t>
      </w:r>
      <w:r w:rsidDel="00000000" w:rsidR="00000000" w:rsidRPr="00000000">
        <w:rPr>
          <w:rtl w:val="0"/>
        </w:rPr>
        <w:t xml:space="preserve"> Cognitive load theory; why minimally-guided instruction fails novices; translating learning science into classroom design.</w:t>
      </w:r>
    </w:p>
    <w:p w:rsidR="00000000" w:rsidDel="00000000" w:rsidP="00000000" w:rsidRDefault="00000000" w:rsidRPr="00000000" w14:paraId="0000004E">
      <w:pPr>
        <w:rPr/>
      </w:pPr>
      <w:r w:rsidDel="00000000" w:rsidR="00000000" w:rsidRPr="00000000">
        <w:rPr>
          <w:b w:val="1"/>
          <w:bCs w:val="1"/>
          <w:rtl w:val="0"/>
        </w:rPr>
        <w:t xml:space="preserve">Why Follow:</w:t>
      </w:r>
      <w:r w:rsidDel="00000000" w:rsidR="00000000" w:rsidRPr="00000000">
        <w:rPr>
          <w:rtl w:val="0"/>
        </w:rPr>
        <w:t xml:space="preserve"> Provides the cognitive-load justification for the ladder and for scaffolding novices before fading. </w:t>
      </w:r>
      <w:r w:rsidDel="00000000" w:rsidR="00000000" w:rsidRPr="00000000">
        <w:rPr>
          <w:i w:val="1"/>
          <w:iCs w:val="1"/>
          <w:rtl w:val="0"/>
        </w:rPr>
        <w:t xml:space="preserve">(We Agree)</w:t>
      </w:r>
      <w:r w:rsidDel="00000000" w:rsidR="00000000" w:rsidRPr="00000000">
        <w:rPr>
          <w:rtl w:val="0"/>
        </w:rPr>
        <w:t xml:space="preserve"> Novices need worked examples and managed load. </w:t>
      </w:r>
      <w:r w:rsidDel="00000000" w:rsidR="00000000" w:rsidRPr="00000000">
        <w:rPr>
          <w:i w:val="1"/>
          <w:iCs w:val="1"/>
          <w:rtl w:val="0"/>
        </w:rPr>
        <w:t xml:space="preserve">(We Diverge)</w:t>
      </w:r>
      <w:r w:rsidDel="00000000" w:rsidR="00000000" w:rsidRPr="00000000">
        <w:rPr>
          <w:rtl w:val="0"/>
        </w:rPr>
        <w:t xml:space="preserve"> The course applies their expertise-reversal finding aggressively — stripping scaffolds from gate lessons precisely because scaffolded gates trigger expertise reversal (d≈-0.43) - a sharper application than the source texts prescribe.</w:t>
      </w:r>
    </w:p>
    <w:p w:rsidR="00000000" w:rsidDel="00000000" w:rsidP="00000000" w:rsidRDefault="00000000" w:rsidRPr="00000000" w14:paraId="0000004F">
      <w:pPr>
        <w:rPr/>
      </w:pPr>
      <w:r w:rsidDel="00000000" w:rsidR="00000000" w:rsidRPr="00000000">
        <w:rPr>
          <w:b w:val="1"/>
          <w:bCs w:val="1"/>
          <w:rtl w:val="0"/>
        </w:rPr>
        <w:t xml:space="preserve">Where:</w:t>
      </w:r>
      <w:r w:rsidDel="00000000" w:rsidR="00000000" w:rsidRPr="00000000">
        <w:rPr>
          <w:rtl w:val="0"/>
        </w:rPr>
        <w:t xml:space="preserve"> </w:t>
      </w:r>
      <w:r w:rsidDel="00000000" w:rsidR="00000000" w:rsidRPr="00000000">
        <w:rPr>
          <w:i w:val="1"/>
          <w:iCs w:val="1"/>
          <w:rtl w:val="0"/>
        </w:rPr>
        <w:t xml:space="preserve">How Learning Happens</w:t>
      </w:r>
      <w:r w:rsidDel="00000000" w:rsidR="00000000" w:rsidRPr="00000000">
        <w:rPr>
          <w:rtl w:val="0"/>
        </w:rPr>
        <w:t xml:space="preserve"> (Kirschner, Hendrick &amp; Heal, 2020); Kirschner on X (@P_A_Kirschner).</w:t>
      </w:r>
    </w:p>
    <w:p w:rsidR="00000000" w:rsidDel="00000000" w:rsidP="00000000" w:rsidRDefault="00000000" w:rsidRPr="00000000" w14:paraId="00000050">
      <w:pPr>
        <w:pStyle w:val="Heading3"/>
        <w:rPr/>
      </w:pPr>
      <w:r w:rsidDel="00000000" w:rsidR="00000000" w:rsidRPr="00000000">
        <w:rPr>
          <w:rtl w:val="0"/>
        </w:rPr>
        <w:t xml:space="preserve">Expert 9: Deborah McCutchen</w:t>
      </w:r>
    </w:p>
    <w:p w:rsidR="00000000" w:rsidDel="00000000" w:rsidP="00000000" w:rsidRDefault="00000000" w:rsidRPr="00000000" w14:paraId="00000051">
      <w:pPr>
        <w:rPr/>
      </w:pPr>
      <w:r w:rsidDel="00000000" w:rsidR="00000000" w:rsidRPr="00000000">
        <w:rPr>
          <w:b w:val="1"/>
          <w:bCs w:val="1"/>
          <w:rtl w:val="0"/>
        </w:rPr>
        <w:t xml:space="preserve">Who:</w:t>
      </w:r>
      <w:r w:rsidDel="00000000" w:rsidR="00000000" w:rsidRPr="00000000">
        <w:rPr>
          <w:rtl w:val="0"/>
        </w:rPr>
        <w:t xml:space="preserve"> Professor of Educational Psychology, University of Washington; working-memory theorist of writing.</w:t>
      </w:r>
    </w:p>
    <w:p w:rsidR="00000000" w:rsidDel="00000000" w:rsidP="00000000" w:rsidRDefault="00000000" w:rsidRPr="00000000" w14:paraId="00000052">
      <w:pPr>
        <w:rPr/>
      </w:pPr>
      <w:r w:rsidDel="00000000" w:rsidR="00000000" w:rsidRPr="00000000">
        <w:rPr>
          <w:b w:val="1"/>
          <w:bCs w:val="1"/>
          <w:rtl w:val="0"/>
        </w:rPr>
        <w:t xml:space="preserve">Focus:</w:t>
      </w:r>
      <w:r w:rsidDel="00000000" w:rsidR="00000000" w:rsidRPr="00000000">
        <w:rPr>
          <w:rtl w:val="0"/>
        </w:rPr>
        <w:t xml:space="preserve"> The capacity theory of writing — working-memory limits explain why lower-level processes must be automatized to free capacity for higher-order composing.</w:t>
      </w:r>
    </w:p>
    <w:p w:rsidR="00000000" w:rsidDel="00000000" w:rsidP="00000000" w:rsidRDefault="00000000" w:rsidRPr="00000000" w14:paraId="00000053">
      <w:pPr>
        <w:rPr/>
      </w:pPr>
      <w:r w:rsidDel="00000000" w:rsidR="00000000" w:rsidRPr="00000000">
        <w:rPr>
          <w:b w:val="1"/>
          <w:bCs w:val="1"/>
          <w:rtl w:val="0"/>
        </w:rPr>
        <w:t xml:space="preserve">Why Follow:</w:t>
      </w:r>
      <w:r w:rsidDel="00000000" w:rsidR="00000000" w:rsidRPr="00000000">
        <w:rPr>
          <w:rtl w:val="0"/>
        </w:rPr>
        <w:t xml:space="preserve"> This is the </w:t>
      </w:r>
      <w:r w:rsidDel="00000000" w:rsidR="00000000" w:rsidRPr="00000000">
        <w:rPr>
          <w:i w:val="1"/>
          <w:iCs w:val="1"/>
          <w:rtl w:val="0"/>
        </w:rPr>
        <w:t xml:space="preserve">mechanistic why</w:t>
      </w:r>
      <w:r w:rsidDel="00000000" w:rsidR="00000000" w:rsidRPr="00000000">
        <w:rPr>
          <w:rtl w:val="0"/>
        </w:rPr>
        <w:t xml:space="preserve"> behind the sentence→paragraph→essay ladder: sentence-level fluency must be freed up before paragraph- and essay-level demands can be met. </w:t>
      </w:r>
      <w:r w:rsidDel="00000000" w:rsidR="00000000" w:rsidRPr="00000000">
        <w:rPr>
          <w:i w:val="1"/>
          <w:iCs w:val="1"/>
          <w:rtl w:val="0"/>
        </w:rPr>
        <w:t xml:space="preserve">(We Agree)</w:t>
      </w:r>
      <w:r w:rsidDel="00000000" w:rsidR="00000000" w:rsidRPr="00000000">
        <w:rPr>
          <w:rtl w:val="0"/>
        </w:rPr>
        <w:t xml:space="preserve"> Automatize lower levels to free capacity. </w:t>
      </w:r>
      <w:r w:rsidDel="00000000" w:rsidR="00000000" w:rsidRPr="00000000">
        <w:rPr>
          <w:i w:val="1"/>
          <w:iCs w:val="1"/>
          <w:rtl w:val="0"/>
        </w:rPr>
        <w:t xml:space="preserve">(We Diverge)</w:t>
      </w:r>
      <w:r w:rsidDel="00000000" w:rsidR="00000000" w:rsidRPr="00000000">
        <w:rPr>
          <w:rtl w:val="0"/>
        </w:rPr>
        <w:t xml:space="preserve"> McCutchen describes the constraint; the course operationalizes it as a non-negotiable production-unit gate and a "pin the source and plan on screen" rule at the transfer gate.</w:t>
      </w:r>
    </w:p>
    <w:p w:rsidR="00000000" w:rsidDel="00000000" w:rsidP="00000000" w:rsidRDefault="00000000" w:rsidRPr="00000000" w14:paraId="00000054">
      <w:pPr>
        <w:rPr/>
      </w:pPr>
      <w:r w:rsidDel="00000000" w:rsidR="00000000" w:rsidRPr="00000000">
        <w:rPr>
          <w:b w:val="1"/>
          <w:bCs w:val="1"/>
          <w:rtl w:val="0"/>
        </w:rPr>
        <w:t xml:space="preserve">Where:</w:t>
      </w:r>
      <w:r w:rsidDel="00000000" w:rsidR="00000000" w:rsidRPr="00000000">
        <w:rPr>
          <w:rtl w:val="0"/>
        </w:rPr>
        <w:t xml:space="preserve"> McCutchen, "A capacity theory of writing: Working memory in composition" (</w:t>
      </w:r>
      <w:r w:rsidDel="00000000" w:rsidR="00000000" w:rsidRPr="00000000">
        <w:rPr>
          <w:i w:val="1"/>
          <w:iCs w:val="1"/>
          <w:rtl w:val="0"/>
        </w:rPr>
        <w:t xml:space="preserve">Educational Psychology Review</w:t>
      </w:r>
      <w:r w:rsidDel="00000000" w:rsidR="00000000" w:rsidRPr="00000000">
        <w:rPr>
          <w:rtl w:val="0"/>
        </w:rPr>
        <w:t xml:space="preserve">, 1996); Google Scholar: Deborah McCutchen.</w:t>
      </w:r>
    </w:p>
    <w:p w:rsidR="00000000" w:rsidDel="00000000" w:rsidP="00000000" w:rsidRDefault="00000000" w:rsidRPr="00000000" w14:paraId="00000055">
      <w:pPr>
        <w:pStyle w:val="Heading3"/>
        <w:rPr/>
      </w:pPr>
      <w:r w:rsidDel="00000000" w:rsidR="00000000" w:rsidRPr="00000000">
        <w:rPr>
          <w:rtl w:val="0"/>
        </w:rPr>
        <w:t xml:space="preserve">Expert 10:  Steve Graham &amp; Karen Harris (SRSD)</w:t>
      </w:r>
    </w:p>
    <w:p w:rsidR="00000000" w:rsidDel="00000000" w:rsidP="00000000" w:rsidRDefault="00000000" w:rsidRPr="00000000" w14:paraId="00000056">
      <w:pPr>
        <w:rPr/>
      </w:pPr>
      <w:r w:rsidDel="00000000" w:rsidR="00000000" w:rsidRPr="00000000">
        <w:rPr>
          <w:b w:val="1"/>
          <w:bCs w:val="1"/>
          <w:rtl w:val="0"/>
        </w:rPr>
        <w:t xml:space="preserve">Who:</w:t>
      </w:r>
      <w:r w:rsidDel="00000000" w:rsidR="00000000" w:rsidRPr="00000000">
        <w:rPr>
          <w:rtl w:val="0"/>
        </w:rPr>
        <w:t xml:space="preserve"> Regents Professors at Arizona State; co-developers of Self-Regulated Strategy Development; among the most-cited writing researchers in the world (100+ experimental studies, 40+ years).</w:t>
      </w:r>
    </w:p>
    <w:p w:rsidR="00000000" w:rsidDel="00000000" w:rsidP="00000000" w:rsidRDefault="00000000" w:rsidRPr="00000000" w14:paraId="00000057">
      <w:pPr>
        <w:rPr/>
      </w:pPr>
      <w:r w:rsidDel="00000000" w:rsidR="00000000" w:rsidRPr="00000000">
        <w:rPr>
          <w:b w:val="1"/>
          <w:bCs w:val="1"/>
          <w:rtl w:val="0"/>
        </w:rPr>
        <w:t xml:space="preserve">Focus:</w:t>
      </w:r>
      <w:r w:rsidDel="00000000" w:rsidR="00000000" w:rsidRPr="00000000">
        <w:rPr>
          <w:rtl w:val="0"/>
        </w:rPr>
        <w:t xml:space="preserve"> The six non-skippable SRSD stages; strategy ownership; scaffold fading; self-initiation as the mastery indicator.</w:t>
      </w:r>
    </w:p>
    <w:p w:rsidR="00000000" w:rsidDel="00000000" w:rsidP="00000000" w:rsidRDefault="00000000" w:rsidRPr="00000000" w14:paraId="00000058">
      <w:pPr>
        <w:rPr/>
      </w:pPr>
      <w:r w:rsidDel="00000000" w:rsidR="00000000" w:rsidRPr="00000000">
        <w:rPr>
          <w:b w:val="1"/>
          <w:bCs w:val="1"/>
          <w:rtl w:val="0"/>
        </w:rPr>
        <w:t xml:space="preserve">Why Follow:</w:t>
      </w:r>
      <w:r w:rsidDel="00000000" w:rsidR="00000000" w:rsidRPr="00000000">
        <w:rPr>
          <w:rtl w:val="0"/>
        </w:rPr>
        <w:t xml:space="preserve"> SRSD supplies the lesson shell (Teach → Model → Supported → Independent → Transfer) and the transfer philosophy the whole course rests on. </w:t>
      </w:r>
      <w:r w:rsidDel="00000000" w:rsidR="00000000" w:rsidRPr="00000000">
        <w:rPr>
          <w:i w:val="1"/>
          <w:iCs w:val="1"/>
          <w:rtl w:val="0"/>
        </w:rPr>
        <w:t xml:space="preserve">(We Agree)</w:t>
      </w:r>
      <w:r w:rsidDel="00000000" w:rsidR="00000000" w:rsidRPr="00000000">
        <w:rPr>
          <w:rtl w:val="0"/>
        </w:rPr>
        <w:t xml:space="preserve"> Non-skippable stages, explicit fading, self-initiation as the goal. </w:t>
      </w:r>
      <w:r w:rsidDel="00000000" w:rsidR="00000000" w:rsidRPr="00000000">
        <w:rPr>
          <w:i w:val="1"/>
          <w:iCs w:val="1"/>
          <w:rtl w:val="0"/>
        </w:rPr>
        <w:t xml:space="preserve">(We Diverge)</w:t>
      </w:r>
      <w:r w:rsidDel="00000000" w:rsidR="00000000" w:rsidRPr="00000000">
        <w:rPr>
          <w:rtl w:val="0"/>
        </w:rPr>
        <w:t xml:space="preserve"> SRSD's evidence base is teacher-led small groups with the student's own recursive draft; this course adapts it to async, individual, </w:t>
      </w:r>
      <w:r w:rsidDel="00000000" w:rsidR="00000000" w:rsidRPr="00000000">
        <w:rPr>
          <w:i w:val="1"/>
          <w:iCs w:val="1"/>
          <w:rtl w:val="0"/>
        </w:rPr>
        <w:t xml:space="preserve">stateless</w:t>
      </w:r>
      <w:r w:rsidDel="00000000" w:rsidR="00000000" w:rsidRPr="00000000">
        <w:rPr>
          <w:rtl w:val="0"/>
        </w:rPr>
        <w:t xml:space="preserve"> delivery, and therefore refuses to claim SRSD's ES 1.14 for a passively-read think-aloud (see Spiky POVs, Myth 3), extending the framework into exam-grade autonomy.</w:t>
      </w:r>
    </w:p>
    <w:p w:rsidR="00000000" w:rsidDel="00000000" w:rsidP="00000000" w:rsidRDefault="00000000" w:rsidRPr="00000000" w14:paraId="00000059">
      <w:pPr>
        <w:rPr/>
      </w:pPr>
      <w:r w:rsidDel="00000000" w:rsidR="00000000" w:rsidRPr="00000000">
        <w:rPr>
          <w:b w:val="1"/>
          <w:bCs w:val="1"/>
          <w:rtl w:val="0"/>
        </w:rPr>
        <w:t xml:space="preserve">Where:</w:t>
      </w:r>
      <w:r w:rsidDel="00000000" w:rsidR="00000000" w:rsidRPr="00000000">
        <w:rPr>
          <w:rtl w:val="0"/>
        </w:rPr>
        <w:t xml:space="preserve"> srsdonline.org; Graham &amp; Perin, "Writing Next" (2007); </w:t>
      </w:r>
      <w:r w:rsidDel="00000000" w:rsidR="00000000" w:rsidRPr="00000000">
        <w:rPr>
          <w:i w:val="1"/>
          <w:iCs w:val="1"/>
          <w:rtl w:val="0"/>
        </w:rPr>
        <w:t xml:space="preserve">Powerful Writing Strategies for All Students</w:t>
      </w:r>
      <w:r w:rsidDel="00000000" w:rsidR="00000000" w:rsidRPr="00000000">
        <w:rPr>
          <w:rtl w:val="0"/>
        </w:rPr>
        <w:t xml:space="preserve"> (Harris, Graham, Mason &amp; Friedlander, 2008); Google Scholar: Steve Graham (100,000+ citations).</w:t>
      </w:r>
    </w:p>
    <w:p w:rsidR="00000000" w:rsidDel="00000000" w:rsidP="00000000" w:rsidRDefault="00000000" w:rsidRPr="00000000" w14:paraId="0000005A">
      <w:pPr>
        <w:pStyle w:val="Heading3"/>
        <w:rPr/>
      </w:pPr>
      <w:r w:rsidDel="00000000" w:rsidR="00000000" w:rsidRPr="00000000">
        <w:rPr>
          <w:rtl w:val="0"/>
        </w:rPr>
        <w:t xml:space="preserve">Expert 11: George Hillocks</w:t>
      </w:r>
    </w:p>
    <w:p w:rsidR="00000000" w:rsidDel="00000000" w:rsidP="00000000" w:rsidRDefault="00000000" w:rsidRPr="00000000" w14:paraId="0000005B">
      <w:pPr>
        <w:rPr/>
      </w:pPr>
      <w:r w:rsidDel="00000000" w:rsidR="00000000" w:rsidRPr="00000000">
        <w:rPr>
          <w:b w:val="1"/>
          <w:bCs w:val="1"/>
          <w:rtl w:val="0"/>
        </w:rPr>
        <w:t xml:space="preserve">Who:</w:t>
      </w:r>
      <w:r w:rsidDel="00000000" w:rsidR="00000000" w:rsidRPr="00000000">
        <w:rPr>
          <w:rtl w:val="0"/>
        </w:rPr>
        <w:t xml:space="preserve"> University of Chicago; author of the landmark meta-analysis of writing instruction research.</w:t>
      </w:r>
    </w:p>
    <w:p w:rsidR="00000000" w:rsidDel="00000000" w:rsidP="00000000" w:rsidRDefault="00000000" w:rsidRPr="00000000" w14:paraId="0000005C">
      <w:pPr>
        <w:rPr/>
      </w:pPr>
      <w:r w:rsidDel="00000000" w:rsidR="00000000" w:rsidRPr="00000000">
        <w:rPr>
          <w:b w:val="1"/>
          <w:bCs w:val="1"/>
          <w:rtl w:val="0"/>
        </w:rPr>
        <w:t xml:space="preserve">Focus:</w:t>
      </w:r>
      <w:r w:rsidDel="00000000" w:rsidR="00000000" w:rsidRPr="00000000">
        <w:rPr>
          <w:rtl w:val="0"/>
        </w:rPr>
        <w:t xml:space="preserve"> Empirical comparison of modes of writing instruction - the finding that inquiry/environmental mode outperforms presentational and grammar modes.</w:t>
      </w:r>
    </w:p>
    <w:p w:rsidR="00000000" w:rsidDel="00000000" w:rsidP="00000000" w:rsidRDefault="00000000" w:rsidRPr="00000000" w14:paraId="0000005D">
      <w:pPr>
        <w:rPr/>
      </w:pPr>
      <w:r w:rsidDel="00000000" w:rsidR="00000000" w:rsidRPr="00000000">
        <w:rPr>
          <w:b w:val="1"/>
          <w:bCs w:val="1"/>
          <w:rtl w:val="0"/>
        </w:rPr>
        <w:t xml:space="preserve">Why Follow:</w:t>
      </w:r>
      <w:r w:rsidDel="00000000" w:rsidR="00000000" w:rsidRPr="00000000">
        <w:rPr>
          <w:rtl w:val="0"/>
        </w:rPr>
        <w:t xml:space="preserve"> The evidentiary backbone for rejecting grammar-in-isolation and for the inquiry/discrimination-rich design. </w:t>
      </w:r>
      <w:r w:rsidDel="00000000" w:rsidR="00000000" w:rsidRPr="00000000">
        <w:rPr>
          <w:i w:val="1"/>
          <w:iCs w:val="1"/>
          <w:rtl w:val="0"/>
        </w:rPr>
        <w:t xml:space="preserve">(We Agree)</w:t>
      </w:r>
      <w:r w:rsidDel="00000000" w:rsidR="00000000" w:rsidRPr="00000000">
        <w:rPr>
          <w:rtl w:val="0"/>
        </w:rPr>
        <w:t xml:space="preserve"> Grammar-in-isolation is ineffective; environmental/inquiry mode wins. </w:t>
      </w:r>
      <w:r w:rsidDel="00000000" w:rsidR="00000000" w:rsidRPr="00000000">
        <w:rPr>
          <w:i w:val="1"/>
          <w:iCs w:val="1"/>
          <w:rtl w:val="0"/>
        </w:rPr>
        <w:t xml:space="preserve">(We Diverge)</w:t>
      </w:r>
      <w:r w:rsidDel="00000000" w:rsidR="00000000" w:rsidRPr="00000000">
        <w:rPr>
          <w:rtl w:val="0"/>
        </w:rPr>
        <w:t xml:space="preserve"> Hillocks favors teacher-orchestrated inquiry with peer interaction; the course reproduces the </w:t>
      </w:r>
      <w:r w:rsidDel="00000000" w:rsidR="00000000" w:rsidRPr="00000000">
        <w:rPr>
          <w:i w:val="1"/>
          <w:iCs w:val="1"/>
          <w:rtl w:val="0"/>
        </w:rPr>
        <w:t xml:space="preserve">cognitive</w:t>
      </w:r>
      <w:r w:rsidDel="00000000" w:rsidR="00000000" w:rsidRPr="00000000">
        <w:rPr>
          <w:rtl w:val="0"/>
        </w:rPr>
        <w:t xml:space="preserve"> demands of that mode through discrimination items and worked examples in an individual async setting.</w:t>
      </w:r>
    </w:p>
    <w:p w:rsidR="00000000" w:rsidDel="00000000" w:rsidP="00000000" w:rsidRDefault="00000000" w:rsidRPr="00000000" w14:paraId="0000005E">
      <w:pPr>
        <w:rPr/>
      </w:pPr>
      <w:r w:rsidDel="00000000" w:rsidR="00000000" w:rsidRPr="00000000">
        <w:rPr>
          <w:b w:val="1"/>
          <w:bCs w:val="1"/>
          <w:rtl w:val="0"/>
        </w:rPr>
        <w:t xml:space="preserve">Where:</w:t>
      </w:r>
      <w:r w:rsidDel="00000000" w:rsidR="00000000" w:rsidRPr="00000000">
        <w:rPr>
          <w:rtl w:val="0"/>
        </w:rPr>
        <w:t xml:space="preserve"> Hillocks, </w:t>
      </w:r>
      <w:r w:rsidDel="00000000" w:rsidR="00000000" w:rsidRPr="00000000">
        <w:rPr>
          <w:i w:val="1"/>
          <w:iCs w:val="1"/>
          <w:rtl w:val="0"/>
        </w:rPr>
        <w:t xml:space="preserve">Research on Written Composition</w:t>
      </w:r>
      <w:r w:rsidDel="00000000" w:rsidR="00000000" w:rsidRPr="00000000">
        <w:rPr>
          <w:rtl w:val="0"/>
        </w:rPr>
        <w:t xml:space="preserve"> (1986); "The Testing Trap" (2002).</w:t>
      </w:r>
    </w:p>
    <w:p w:rsidR="00000000" w:rsidDel="00000000" w:rsidP="00000000" w:rsidRDefault="00000000" w:rsidRPr="00000000" w14:paraId="0000005F">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Spiky POVs (DOK 4)</w:t>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Truths</w:t>
      </w:r>
    </w:p>
    <w:p w:rsidR="00000000" w:rsidDel="00000000" w:rsidP="00000000" w:rsidRDefault="00000000" w:rsidRPr="00000000" w14:paraId="00000062">
      <w:pPr>
        <w:rPr>
          <w:shd w:fill="ff9900" w:val="clear"/>
        </w:rPr>
      </w:pPr>
      <w:r w:rsidDel="00000000" w:rsidR="00000000" w:rsidRPr="00000000">
        <w:rPr>
          <w:b w:val="1"/>
          <w:bCs w:val="1"/>
          <w:shd w:fill="ff9900" w:val="clear"/>
          <w:rtl w:val="0"/>
        </w:rPr>
        <w:t xml:space="preserve">SPOV Truth 1: Author to the empirical ≥2-state union (ACC), then tag — never build per-state, never "pick one test."</w:t>
      </w:r>
      <w:r w:rsidDel="00000000" w:rsidR="00000000" w:rsidRPr="00000000">
        <w:rPr>
          <w:rtl w:val="0"/>
        </w:rPr>
      </w:r>
    </w:p>
    <w:p w:rsidR="00000000" w:rsidDel="00000000" w:rsidP="00000000" w:rsidRDefault="00000000" w:rsidRPr="00000000" w14:paraId="00000063">
      <w:pPr>
        <w:rPr>
          <w:shd w:fill="ff9900" w:val="clear"/>
        </w:rPr>
      </w:pPr>
      <w:r w:rsidDel="00000000" w:rsidR="00000000" w:rsidRPr="00000000">
        <w:rPr>
          <w:shd w:fill="ff9900" w:val="clear"/>
          <w:rtl w:val="0"/>
        </w:rPr>
        <w:t xml:space="preserve">Any writing sub-skill expressed by ≥2 states is in AlphaCommonCore; ACC ⊇ CCSS (nothing from CCSS is dropped) plus net-new concepts CCSS lacks. Every generated item is authored to one ACC code, then a tag mapper emits the state array — "author once, tag many." Standards are treated as an empirical, frequency-weighted union (frequency = blueprint weighting), not a single adopted framework, and all-states support is a </w:t>
      </w:r>
      <w:r w:rsidDel="00000000" w:rsidR="00000000" w:rsidRPr="00000000">
        <w:rPr>
          <w:i w:val="1"/>
          <w:iCs w:val="1"/>
          <w:shd w:fill="ff9900" w:val="clear"/>
          <w:rtl w:val="0"/>
        </w:rPr>
        <w:t xml:space="preserve">tagging layer</w:t>
      </w:r>
      <w:r w:rsidDel="00000000" w:rsidR="00000000" w:rsidRPr="00000000">
        <w:rPr>
          <w:shd w:fill="ff9900" w:val="clear"/>
          <w:rtl w:val="0"/>
        </w:rPr>
        <w:t xml:space="preserve">, not per-state builds. </w:t>
      </w:r>
    </w:p>
    <w:p w:rsidR="00000000" w:rsidDel="00000000" w:rsidP="00000000" w:rsidRDefault="00000000" w:rsidRPr="00000000" w14:paraId="00000064">
      <w:pPr>
        <w:rPr/>
      </w:pPr>
      <w:r w:rsidDel="00000000" w:rsidR="00000000" w:rsidRPr="00000000">
        <w:rPr>
          <w:b w:val="1"/>
          <w:bCs w:val="1"/>
          <w:rtl w:val="0"/>
        </w:rPr>
        <w:t xml:space="preserve">SPOV Truth 2: Anchor to the CCSS/TEKS/ACC core; AP, ACT, and SAT are thin overlays.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intuitive move is to anchor to the hardest exam — build AP-rubric-first. The course explicitly rejects this: Anchor = the common standards (CCSS, TEKS, and the reconciled AlphaCommonCore spine), NOT AP-rubric-first. AP (and ACT/SAT) are overlays on a CCSS/TEKS-aligned core. This exam-agnostic-core + overlays architecture is what lets one course serve every target exam without fragmenting, as it ensures that all prerequisites are met.</w:t>
      </w:r>
    </w:p>
    <w:p w:rsidR="00000000" w:rsidDel="00000000" w:rsidP="00000000" w:rsidRDefault="00000000" w:rsidRPr="00000000" w14:paraId="00000066">
      <w:pPr>
        <w:rPr/>
      </w:pPr>
      <w:r w:rsidDel="00000000" w:rsidR="00000000" w:rsidRPr="00000000">
        <w:rPr>
          <w:b w:val="1"/>
          <w:bCs w:val="1"/>
          <w:rtl w:val="0"/>
        </w:rPr>
        <w:t xml:space="preserve">SPOV Truth 3: The sentence→paragraph→essay ladder is a machine-enforced rejection gate, not a syllabus suggestion.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Unit ladder = ["sentence", "paragraph", "multi_paragraph", "essay"] with a gate that rejects any lesson whose production unit decreases, and each archetype carries a hard ceiling unit (claim-building tops out at "sentence"; essay-assembly reaches "essay"). Rationale, cited inline to TWR: "a writer who cannot compose a decent sentence will never produce a decent essay." The ladder is enforced by code, so a generator cannot silently violate it at scale. </w:t>
      </w:r>
    </w:p>
    <w:p w:rsidR="00000000" w:rsidDel="00000000" w:rsidP="00000000" w:rsidRDefault="00000000" w:rsidRPr="00000000" w14:paraId="00000068">
      <w:pPr>
        <w:rPr/>
      </w:pPr>
      <w:r w:rsidDel="00000000" w:rsidR="00000000" w:rsidRPr="00000000">
        <w:rPr>
          <w:b w:val="1"/>
          <w:bCs w:val="1"/>
          <w:rtl w:val="0"/>
        </w:rPr>
        <w:t xml:space="preserve">SPOV Truth 4: Decompose every tested demand to move-level, and teach each move with its paired signature error — the "shadow inventory."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58 moves across 6 crosswalks (claim 13, evidence 12, reasoning 9, organization 10, revision 8, task-decode 6) plus the shared sentence crosswalk. Each move carries what it buys, its one discrimination / signature error, the tests it pays on, its ACC/CCSS code, and a tier. The sentence crosswalk is the sharpest case: every generative move casts a signature error. Family D [errors] is not a separate curriculum — it is the shadow inventory of A–C… STAAR editing distractors are built from exactly these shadows, so the error half doubles as test prep without becoming a grammar course.</w:t>
      </w:r>
    </w:p>
    <w:p w:rsidR="00000000" w:rsidDel="00000000" w:rsidP="00000000" w:rsidRDefault="00000000" w:rsidRPr="00000000" w14:paraId="0000006A">
      <w:pPr>
        <w:rPr/>
      </w:pPr>
      <w:r w:rsidDel="00000000" w:rsidR="00000000" w:rsidRPr="00000000">
        <w:rPr>
          <w:b w:val="1"/>
          <w:bCs w:val="1"/>
          <w:rtl w:val="0"/>
        </w:rPr>
        <w:t xml:space="preserve">SPOV Truth 5: The gate lesson IS the first cold, scaffold-free write — but a single cold write can only certify transfer on a stateful platform.</w:t>
      </w:r>
      <w:r w:rsidDel="00000000" w:rsidR="00000000" w:rsidRPr="00000000">
        <w:rPr>
          <w:rtl w:val="0"/>
        </w:rPr>
      </w:r>
    </w:p>
    <w:p w:rsidR="00000000" w:rsidDel="00000000" w:rsidP="00000000" w:rsidRDefault="00000000" w:rsidRPr="00000000" w14:paraId="0000006B">
      <w:pPr>
        <w:rPr/>
      </w:pP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Transfer is routed </w:t>
      </w:r>
      <w:r w:rsidDel="00000000" w:rsidR="00000000" w:rsidRPr="00000000">
        <w:rPr>
          <w:i w:val="1"/>
          <w:iCs w:val="1"/>
          <w:rtl w:val="0"/>
        </w:rPr>
        <w:t xml:space="preserve">out</w:t>
      </w:r>
      <w:r w:rsidDel="00000000" w:rsidR="00000000" w:rsidRPr="00000000">
        <w:rPr>
          <w:rtl w:val="0"/>
        </w:rPr>
        <w:t xml:space="preserve"> of practice lessons and into an unscaffolded gate — make the GATE the first new-source cold write, so PP100 is never the first cold attempt. Gate lessons are stripped of teach/model/discriminate/predict because scaffolded gates measure "construct-irrelevant easiness" and trigger expertise reversal. One working-memory hazard is caught and fixed: a bare blank-page cold write under-tests, so "Source + student plan must be PINNED on screen during every production write." </w:t>
      </w:r>
    </w:p>
    <w:p w:rsidR="00000000" w:rsidDel="00000000" w:rsidP="00000000" w:rsidRDefault="00000000" w:rsidRPr="00000000" w14:paraId="0000006C">
      <w:pPr>
        <w:rPr/>
      </w:pPr>
      <w:r w:rsidDel="00000000" w:rsidR="00000000" w:rsidRPr="00000000">
        <w:rPr>
          <w:b w:val="1"/>
          <w:bCs w:val="1"/>
          <w:rtl w:val="0"/>
        </w:rPr>
        <w:t xml:space="preserve">The platform split — the single most important place not to confuse workaround with principle.</w:t>
      </w:r>
      <w:r w:rsidDel="00000000" w:rsidR="00000000" w:rsidRPr="00000000">
        <w:rPr>
          <w:rtl w:val="0"/>
        </w:rPr>
        <w:t xml:space="preserve"> Transfer and durability are </w:t>
      </w:r>
      <w:r w:rsidDel="00000000" w:rsidR="00000000" w:rsidRPr="00000000">
        <w:rPr>
          <w:i w:val="1"/>
          <w:iCs w:val="1"/>
          <w:rtl w:val="0"/>
        </w:rPr>
        <w:t xml:space="preserve">trajectory</w:t>
      </w:r>
      <w:r w:rsidDel="00000000" w:rsidR="00000000" w:rsidRPr="00000000">
        <w:rPr>
          <w:rtl w:val="0"/>
        </w:rPr>
        <w:t xml:space="preserve"> properties: they have no single-point witness. Therefore: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stateless platform, the gate is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 cold write with no cross-session memory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(retakes start blank). This is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most transfer-like evidence the platform can produce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design is honest that it certifies a within-session cold attempt,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durability or true transfer. It is a workaround, not the ideal.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cross-session state, the gate becomes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of spaced, delayed, varied-source cold writes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the grade band, and the grader is fed the learner's move history — which is what actually certifies durable transfer. AlphaWrite should treat the single-cold-write gate as a floor to exceed, not a target to match.</w:t>
      </w:r>
    </w:p>
    <w:p w:rsidR="00000000" w:rsidDel="00000000" w:rsidP="00000000" w:rsidRDefault="00000000" w:rsidRPr="00000000" w14:paraId="0000006F">
      <w:pPr>
        <w:rPr/>
      </w:pPr>
      <w:r w:rsidDel="00000000" w:rsidR="00000000" w:rsidRPr="00000000">
        <w:rPr>
          <w:b w:val="1"/>
          <w:bCs w:val="1"/>
          <w:rtl w:val="0"/>
        </w:rPr>
        <w:t xml:space="preserve">SPOV Truth 6: Fade on demonstrated performance criterion, never lesson number — and the criterion must be scripted and machine-checkable.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"Fade on demonstrated performance criterion, never lesson number," with DI's sub-point that the fade criterion itself must be scripted so a machine can check it. A </w:t>
      </w:r>
      <w:r w:rsidDel="00000000" w:rsidR="00000000" w:rsidRPr="00000000">
        <w:rPr>
          <w:rFonts w:ascii="Consolas" w:cs="Consolas" w:eastAsia="Consolas" w:hAnsi="Consolas"/>
          <w:color w:val="8a3f00"/>
          <w:sz w:val="20"/>
          <w:szCs w:val="20"/>
          <w:rtl w:val="0"/>
        </w:rPr>
        <w:t xml:space="preserve">fade_ledger_moves</w:t>
      </w:r>
      <w:r w:rsidDel="00000000" w:rsidR="00000000" w:rsidRPr="00000000">
        <w:rPr>
          <w:rtl w:val="0"/>
        </w:rPr>
        <w:t xml:space="preserve"> on each lesson tracks the fade. This rejects the common "scaffold for the first N lessons, then remove" pattern in favor of a performance trigger. </w:t>
      </w:r>
      <w:r w:rsidDel="00000000" w:rsidR="00000000" w:rsidRPr="00000000">
        <w:rPr>
          <w:i w:val="1"/>
          <w:iCs w:val="1"/>
          <w:rtl w:val="0"/>
        </w:rPr>
        <w:t xml:space="preserve">(G10_Model_Lesson_Specs.md:17, 60)</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SPOV Truth 7: G9 carries full EOC demand, and the course opens on a two-mode argue-vs-inform discrimination — not a single genre.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G9 = full EOC demand (not a light on-ramp); narrative excluded; generic naming. The opening unit teaches the argument claim and the informational controlling idea as "ONE controlling-sentence schema in two modes (via an explicit argue-vs-inform DISCRIMINATION)" — the entry is a two-mode discrimination, not a gentle single-genre ramp.</w:t>
      </w:r>
    </w:p>
    <w:p w:rsidR="00000000" w:rsidDel="00000000" w:rsidP="00000000" w:rsidRDefault="00000000" w:rsidRPr="00000000" w14:paraId="00000073">
      <w:pPr>
        <w:rPr/>
      </w:pPr>
      <w:r w:rsidDel="00000000" w:rsidR="00000000" w:rsidRPr="00000000">
        <w:rPr>
          <w:b w:val="1"/>
          <w:bCs w:val="1"/>
          <w:rtl w:val="0"/>
        </w:rPr>
        <w:t xml:space="preserve">SPOV Truth 8: One spine, incremented — the genre is the spine, and each grade adds exactly one new demand, not a new framework.</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genre is the course spine; the delta each grade adds is one new argumentative demand, not a new framework. It's still </w:t>
      </w:r>
      <w:r w:rsidDel="00000000" w:rsidR="00000000" w:rsidRPr="00000000">
        <w:rPr>
          <w:i w:val="1"/>
          <w:iCs w:val="1"/>
          <w:rtl w:val="0"/>
        </w:rPr>
        <w:t xml:space="preserve">because, but, so</w:t>
      </w:r>
      <w:r w:rsidDel="00000000" w:rsidR="00000000" w:rsidRPr="00000000">
        <w:rPr>
          <w:rtl w:val="0"/>
        </w:rPr>
        <w:t xml:space="preserve">. Spiraling adds one demand per grade, never a new model. </w:t>
      </w:r>
    </w:p>
    <w:p w:rsidR="00000000" w:rsidDel="00000000" w:rsidP="00000000" w:rsidRDefault="00000000" w:rsidRPr="00000000" w14:paraId="00000075">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Myths</w:t>
      </w:r>
    </w:p>
    <w:p w:rsidR="00000000" w:rsidDel="00000000" w:rsidP="00000000" w:rsidRDefault="00000000" w:rsidRPr="00000000" w14:paraId="00000077">
      <w:pPr>
        <w:rPr/>
      </w:pPr>
      <w:r w:rsidDel="00000000" w:rsidR="00000000" w:rsidRPr="00000000">
        <w:rPr>
          <w:b w:val="1"/>
          <w:bCs w:val="1"/>
          <w:rtl w:val="0"/>
        </w:rPr>
        <w:t xml:space="preserve">SPOV Myth 1:We don't believe isolated grammar instruction improves writing.</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Isolated grammar ES -0.32; conventions ride on same-passage items. Conventions may only be taught riding on the same passage as a writing item, never as a standalone grammar unit. This is why the shadow-inventory approach (Truth 4) exists — it delivers error-recognition as the flip side of generative moves rather than as decontextualized drill. </w:t>
      </w:r>
    </w:p>
    <w:p w:rsidR="00000000" w:rsidDel="00000000" w:rsidP="00000000" w:rsidRDefault="00000000" w:rsidRPr="00000000" w14:paraId="00000079">
      <w:pPr>
        <w:rPr/>
      </w:pPr>
      <w:r w:rsidDel="00000000" w:rsidR="00000000" w:rsidRPr="00000000">
        <w:rPr>
          <w:b w:val="1"/>
          <w:bCs w:val="1"/>
          <w:rtl w:val="0"/>
        </w:rPr>
        <w:t xml:space="preserve">SPOV Myth 3: We don't believe SRSD's messy think-aloud coping model transfers to async, read-only delivery.</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original SRSD "messy think-aloud" was overturned for async delivery: A coping think-aloud a student PASSIVELY READS does NOT inherit SRSD's evidence (ES 1.14)… On messy-vs-clean for async text, DI WINS." Every Model slot now uses a 4-mechanism sequence: clean annotated before/after → predict-the-fix → AI feedback on the student's own draft → student-generated diagnosis. </w:t>
      </w:r>
    </w:p>
    <w:p w:rsidR="00000000" w:rsidDel="00000000" w:rsidP="00000000" w:rsidRDefault="00000000" w:rsidRPr="00000000" w14:paraId="0000007B">
      <w:pPr>
        <w:rPr/>
      </w:pPr>
      <w:r w:rsidDel="00000000" w:rsidR="00000000" w:rsidRPr="00000000">
        <w:rPr>
          <w:b w:val="1"/>
          <w:bCs w:val="1"/>
          <w:rtl w:val="0"/>
        </w:rPr>
        <w:t xml:space="preserve">SPOV Myth 4: We don't believe a rubric click is self-assessment — and whether it can be real assessment is platform-determined.</w:t>
      </w:r>
      <w:r w:rsidDel="00000000" w:rsidR="00000000" w:rsidRPr="00000000">
        <w:rPr>
          <w:rtl w:val="0"/>
        </w:rPr>
      </w:r>
    </w:p>
    <w:p w:rsidR="00000000" w:rsidDel="00000000" w:rsidP="00000000" w:rsidRDefault="00000000" w:rsidRPr="00000000" w14:paraId="0000007C">
      <w:pPr>
        <w:rPr/>
      </w:pP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The mechanism is predict-then-reveal: </w:t>
      </w:r>
      <w:r w:rsidDel="00000000" w:rsidR="00000000" w:rsidRPr="00000000">
        <w:rPr>
          <w:rFonts w:ascii="Consolas" w:cs="Consolas" w:eastAsia="Consolas" w:hAnsi="Consolas"/>
          <w:color w:val="8a3f00"/>
          <w:sz w:val="20"/>
          <w:szCs w:val="20"/>
          <w:rtl w:val="0"/>
        </w:rPr>
        <w:t xml:space="preserve">gate_calibration_discipline</w:t>
      </w:r>
      <w:r w:rsidDel="00000000" w:rsidR="00000000" w:rsidRPr="00000000">
        <w:rPr>
          <w:rtl w:val="0"/>
        </w:rPr>
        <w:t xml:space="preserve"> requires self-score before the graded reveal and bans person-praise ("overestimate bias g=0.206"). At the gate, self-score is repositioned to post-hoc — "train the student to judge their own finished work against the rubric." The prediction-error </w:t>
      </w:r>
      <w:r w:rsidDel="00000000" w:rsidR="00000000" w:rsidRPr="00000000">
        <w:rPr>
          <w:i w:val="1"/>
          <w:iCs w:val="1"/>
          <w:rtl w:val="0"/>
        </w:rPr>
        <w:t xml:space="preserve">comparison</w:t>
      </w:r>
      <w:r w:rsidDel="00000000" w:rsidR="00000000" w:rsidRPr="00000000">
        <w:rPr>
          <w:rtl w:val="0"/>
        </w:rPr>
        <w:t xml:space="preserve"> (predicted rows vs. actual rows) is the active ingredient, not the rating itself.</w:t>
      </w:r>
    </w:p>
    <w:p w:rsidR="00000000" w:rsidDel="00000000" w:rsidP="00000000" w:rsidRDefault="00000000" w:rsidRPr="00000000" w14:paraId="0000007D">
      <w:pPr>
        <w:rPr/>
      </w:pPr>
      <w:r w:rsidDel="00000000" w:rsidR="00000000" w:rsidRPr="00000000">
        <w:rPr>
          <w:rtl w:val="0"/>
        </w:rPr>
        <w:t xml:space="preserve">The platform split: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stock QTI the loop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can't fully close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"predict-your-score → system-compares-to-grader cannot close… What ships is an ungated rating click followed by nothing." The best available reframe is to show the student the gap between predicted and actual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per-row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scores where the rubric breakdown is displayed — a genuine calibration signal that needs no branching, but still no real grading of the free write itself.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(lesson_contract.py:385; COURSE_FIX_PLAN_synthesis.md:45)</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real in-loop AI grading, the free write is actually scored against the rubric, the predicted-vs-actual comparison closes on real data, and calibration becomes a true formative loop (Wiliam &amp; Hattie as designed) rather than an honest-fiction placeholder. This is the clearest case where a Timeback "accepted gap" is an AlphaWrite "core feature."</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Knowledge Tree (DOK 2)</w:t>
      </w:r>
    </w:p>
    <w:p w:rsidR="00000000" w:rsidDel="00000000" w:rsidP="00000000" w:rsidRDefault="00000000" w:rsidRPr="00000000" w14:paraId="00000082">
      <w:pPr>
        <w:pStyle w:val="Heading3"/>
        <w:rPr/>
      </w:pPr>
      <w:r w:rsidDel="00000000" w:rsidR="00000000" w:rsidRPr="00000000">
        <w:rPr>
          <w:rtl w:val="0"/>
        </w:rPr>
        <w:t xml:space="preserve">Category 1: The Standards Backbone (ACC / union-of-states author-target)</w:t>
      </w:r>
    </w:p>
    <w:p w:rsidR="00000000" w:rsidDel="00000000" w:rsidP="00000000" w:rsidRDefault="00000000" w:rsidRPr="00000000" w14:paraId="00000083">
      <w:pPr>
        <w:rPr/>
      </w:pPr>
      <w:r w:rsidDel="00000000" w:rsidR="00000000" w:rsidRPr="00000000">
        <w:rPr>
          <w:b w:val="1"/>
          <w:bCs w:val="1"/>
          <w:rtl w:val="0"/>
        </w:rPr>
        <w:t xml:space="preserve">Summary:</w:t>
      </w:r>
      <w:r w:rsidDel="00000000" w:rsidR="00000000" w:rsidRPr="00000000">
        <w:rPr>
          <w:rtl w:val="0"/>
        </w:rPr>
        <w:t xml:space="preserve"> How the course defines its author-target as the empirical ≥2-state union (AlphaCommonCore), why it is a superset of CCSS, and how the "author once, tag many" engine turns one authored item into a multi-state-tagged asset. Standards are treated as a frequency-weighted union, and all-states support is a tagging layer rather than per-state builds.</w:t>
      </w:r>
    </w:p>
    <w:p w:rsidR="00000000" w:rsidDel="00000000" w:rsidP="00000000" w:rsidRDefault="00000000" w:rsidRPr="00000000" w14:paraId="00000084">
      <w:pPr>
        <w:rPr/>
      </w:pPr>
      <w:r>
        <w:t>Sources (primary): Texas Education Agency (TEA) TEKS English Language Arts and Reading Standards, California Department of Education Common Core State Standards for English Language Arts, New York State Education Department (NYSED) Next Generation English Language Arts Learning Standards, Florida Department of Education B.E.S.T. Standards for ELA, Arkansas Department of Education ELA Standards (2023), Virginia Department of Education Standards of Learning (SOL) for English.</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01_ccss_adherence_map.md, 02_deviation_states_deepdive.md, 03_state_assessment_format_map.md, 05_AlphaCommonCore_Writing_Spine.md, 06a_deviation_AL_AR.md, 06b_deviation_ID_ME.md, 06c_deviation_ND_WI.md (artifacts; see Primary Source Register).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89">
      <w:pPr>
        <w:rPr/>
      </w:pPr>
      <w:r w:rsidDel="00000000" w:rsidR="00000000" w:rsidRPr="00000000">
        <w:rPr>
          <w:b w:val="1"/>
          <w:bCs w:val="1"/>
          <w:rtl w:val="0"/>
        </w:rPr>
        <w:t xml:space="preserve">Insights on Category 1 (DOK 3):</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Standards-as-frequency-weighted-union is a genuinely different stance than "adopt a framework": frequency becomes blueprint weighting, so the most-tested demands get the most instructional real estate automatically.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Treating all-states as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tagging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per-state builds) is what makes a single course economically serve every target state — the multi-state promise is a data model, not a content-multiplication problem.</w:t>
      </w:r>
    </w:p>
    <w:p w:rsidR="00000000" w:rsidDel="00000000" w:rsidP="00000000" w:rsidRDefault="00000000" w:rsidRPr="00000000" w14:paraId="0000008C">
      <w:pPr>
        <w:pStyle w:val="Heading3"/>
        <w:rPr/>
      </w:pPr>
      <w:r w:rsidDel="00000000" w:rsidR="00000000" w:rsidRPr="00000000">
        <w:rPr>
          <w:rtl w:val="0"/>
        </w:rPr>
        <w:t xml:space="preserve">Category 2: Exam Ground Truth (the tested demands)</w:t>
      </w:r>
    </w:p>
    <w:p w:rsidR="00000000" w:rsidDel="00000000" w:rsidP="00000000" w:rsidRDefault="00000000" w:rsidRPr="00000000" w14:paraId="0000008D">
      <w:pPr>
        <w:rPr/>
      </w:pPr>
      <w:r w:rsidDel="00000000" w:rsidR="00000000" w:rsidRPr="00000000">
        <w:rPr>
          <w:b w:val="1"/>
          <w:bCs w:val="1"/>
          <w:rtl w:val="0"/>
        </w:rPr>
        <w:t xml:space="preserve">Summary:</w:t>
      </w:r>
      <w:r w:rsidDel="00000000" w:rsidR="00000000" w:rsidRPr="00000000">
        <w:rPr>
          <w:rtl w:val="0"/>
        </w:rPr>
        <w:t xml:space="preserve"> The real released forms and rubric taxonomy the course anchors to, the grade→exam mapping (G9 STAAR English I → G10 STAAR English II + ACT → G11 SBAC/ACT/AP Lang → G12 AP Lang mastery), and the strict copyright posture (structure, rubric dimension names, and score scales only — no reproduced passages or prompts).</w:t>
      </w:r>
    </w:p>
    <w:p w:rsidR="00000000" w:rsidDel="00000000" w:rsidP="00000000" w:rsidRDefault="00000000" w:rsidRPr="00000000" w14:paraId="0000008E">
      <w:pPr>
        <w:rPr/>
      </w:pPr>
      <w:r>
        <w:t>Sources (primary): Texas Education Agency (TEA) STAAR English I/II Blueprint Schematic and Argumentative/Informational Rubrics, College Board AP English Language and Composition FRQ Scoring Rubrics, College Board AP English Literature and Composition FRQ Scoring Rubrics, ACT, Inc. Description of ACT Writing Test, Smarter Balanced Assessment Consortium Performance Task Writing Rubrics, New York State Education Department (NYSED) Regents Examination in ELA, Massachusetts Department of Elementary and Secondary Education MCAS Grade 10 Test Design, Florida Department of Education B.E.S.T. Writing Argumentation Rubric.</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03_state_assessment_format_map.md, 04_item_formats_and_rubrics.md, G10_anchor_forms.md, G11_anchor_AP_Lang.md, TestDesign_Reference.md (artifacts; see Primary Source Register).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93">
      <w:pPr>
        <w:rPr/>
      </w:pPr>
      <w:r w:rsidDel="00000000" w:rsidR="00000000" w:rsidRPr="00000000">
        <w:rPr>
          <w:b w:val="1"/>
          <w:bCs w:val="1"/>
          <w:rtl w:val="0"/>
        </w:rPr>
        <w:t xml:space="preserve">Insights on Category 2 (DOK 3):</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backward-trace audit (tracing real released-item demands back to KCs)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added 7 KCs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close holes — e.g., C.10.05 for the "38-43% of ACT English" revising items. Anchoring to real forms is not decoration; it materially changed the course's skill list.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 Writing is NOT source-free (it supplies 3 perspectives); AP Lang Q3 IS source-free" — two distinct KCs. Conflating superficially similar exam tasks would produce mistrained students; the demand differences are the design's grain.</w:t>
      </w:r>
    </w:p>
    <w:p w:rsidR="00000000" w:rsidDel="00000000" w:rsidP="00000000" w:rsidRDefault="00000000" w:rsidRPr="00000000" w14:paraId="00000096">
      <w:pPr>
        <w:pStyle w:val="Heading3"/>
        <w:rPr/>
      </w:pPr>
      <w:r w:rsidDel="00000000" w:rsidR="00000000" w:rsidRPr="00000000">
        <w:rPr>
          <w:rtl w:val="0"/>
        </w:rPr>
        <w:t xml:space="preserve">Category 3: Move-Level Decomposition &amp; the Crosswalks</w:t>
      </w:r>
    </w:p>
    <w:p w:rsidR="00000000" w:rsidDel="00000000" w:rsidP="00000000" w:rsidRDefault="00000000" w:rsidRPr="00000000" w14:paraId="00000097">
      <w:pPr>
        <w:rPr/>
      </w:pPr>
      <w:r w:rsidDel="00000000" w:rsidR="00000000" w:rsidRPr="00000000">
        <w:rPr>
          <w:b w:val="1"/>
          <w:bCs w:val="1"/>
          <w:rtl w:val="0"/>
        </w:rPr>
        <w:t xml:space="preserve">Summary:</w:t>
      </w:r>
      <w:r w:rsidDel="00000000" w:rsidR="00000000" w:rsidRPr="00000000">
        <w:rPr>
          <w:rtl w:val="0"/>
        </w:rPr>
        <w:t xml:space="preserve"> How each tested demand is decomposed into 58 tier-ranked, standard-tagged moves, each carrying its own discrimination and paired signature error. The crosswalks are the connective tissue between exam demands (Category 2) and lessons (Category 4).</w:t>
      </w:r>
    </w:p>
    <w:p w:rsidR="00000000" w:rsidDel="00000000" w:rsidP="00000000" w:rsidRDefault="00000000" w:rsidRPr="00000000" w14:paraId="00000098">
      <w:pPr>
        <w:rPr/>
      </w:pPr>
      <w:r>
        <w:t>Sources (primary): Judith Hochman &amp; Natalie Wexler (The Writing Revolution, TWR), Gerald Graff &amp; Cathy Birkenstein (They Say / I Say, TSIS), Debra Myhill (grammar-as-choice paradigm, Exeter research), Jeff Anderson (Mechanically Inclined, Everyday Editing).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syntactic-moves-crosswalk.md, icm/stages/01-move-crosswalks/output/moves-claim.md, icm/stages/01-move-crosswalks/output/moves-revision.md, KC_Map_and_Unit_Arch_G9-12.md (artifacts; see Primary Source Register).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9C">
      <w:pPr>
        <w:rPr/>
      </w:pPr>
      <w:r w:rsidDel="00000000" w:rsidR="00000000" w:rsidRPr="00000000">
        <w:rPr>
          <w:b w:val="1"/>
          <w:bCs w:val="1"/>
          <w:rtl w:val="0"/>
        </w:rPr>
        <w:t xml:space="preserve">Insights on Category 3 (DOK 3):</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"shadow inventory" is the elegant core: teaching each generative move's paired failure mode means the error curriculum is a free byproduct of the move curriculum — and STAAR editing distractors are built from exactly those shadows, so test prep falls out without a grammar course.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Tiering moves (teach-to-production / teach-to-recognition / expose) is a scoping tool: it lets the course be honest about which moves get full instruction vs. mere exposure, preventing the "teach everything equally" bloat.</w:t>
      </w:r>
    </w:p>
    <w:p w:rsidR="00000000" w:rsidDel="00000000" w:rsidP="00000000" w:rsidRDefault="00000000" w:rsidRPr="00000000" w14:paraId="0000009F">
      <w:pPr>
        <w:pStyle w:val="Heading3"/>
        <w:rPr/>
      </w:pPr>
      <w:r w:rsidDel="00000000" w:rsidR="00000000" w:rsidRPr="00000000">
        <w:rPr>
          <w:rtl w:val="0"/>
        </w:rPr>
        <w:t xml:space="preserve">Category 4: The Lesson Contract (SRSD shell + discrimination-first, as code)</w:t>
      </w:r>
    </w:p>
    <w:p w:rsidR="00000000" w:rsidDel="00000000" w:rsidP="00000000" w:rsidRDefault="00000000" w:rsidRPr="00000000" w14:paraId="000000A0">
      <w:pPr>
        <w:rPr/>
      </w:pPr>
      <w:r w:rsidDel="00000000" w:rsidR="00000000" w:rsidRPr="00000000">
        <w:rPr>
          <w:b w:val="1"/>
          <w:bCs w:val="1"/>
          <w:rtl w:val="0"/>
        </w:rPr>
        <w:t xml:space="preserve">Summary:</w:t>
      </w:r>
      <w:r w:rsidDel="00000000" w:rsidR="00000000" w:rsidRPr="00000000">
        <w:rPr>
          <w:rtl w:val="0"/>
        </w:rPr>
        <w:t xml:space="preserve"> The machine-enforced lesson template — SRSD Teach→Model→Supported→Independent→Transfer, the discrimination-before-production loop, minimal-pair distractors, the 4-mechanism coping model, and faultless-communication gates. The 8 reusable archetypes (T1 MARK, T2 STAND, T3 PROVE, T4 DEW, T5 CHECK, T6 SPOT, T7 BUILD, T8 WEAVE) are typed instances of this contract.</w:t>
      </w:r>
    </w:p>
    <w:p w:rsidR="00000000" w:rsidDel="00000000" w:rsidP="00000000" w:rsidRDefault="00000000" w:rsidRPr="00000000" w14:paraId="000000A1">
      <w:pPr>
        <w:rPr/>
      </w:pPr>
      <w:r>
        <w:t>Sources (primary): Siegfried Engelmann, Theory of Instruction (Direct Instruction) (Grade-C / design bet, unvalidated for writing), Barak Rosenshine (Principles of Instruction), Paul Kirschner, Carl Hendrick &amp; Jim Heal (How Learning Happens), Steve Graham &amp; Karen Harris (Self-Regulated Strategy Development, SRSD).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pipeline/lesson_contract.py, LESSON_ARCHETYPES.html, Lesson_Bank_G9/lesson_g9_l01_arguable_claim_v3_1.py (artifacts; see Primary Source Register).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A6">
      <w:pPr>
        <w:rPr/>
      </w:pPr>
      <w:r w:rsidDel="00000000" w:rsidR="00000000" w:rsidRPr="00000000">
        <w:rPr>
          <w:b w:val="1"/>
          <w:bCs w:val="1"/>
          <w:rtl w:val="0"/>
        </w:rPr>
        <w:t xml:space="preserve">Insights on Category 4 (DOK 3):</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"Encode council rulings as gates that REJECT, not prose a model claims to have followed" — because "a skill-pack reproduces its model lesson at scale; if the shell is malformed the generator scales the flaw." This is the load-bearing insight of the whole build: rules must be executable, not aspirational, when an LLM is the author.</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Mnemonic honesty is itself gated (only PROVE is "established-caveat"; the rest are declared "proposal"), and internal jargon ("Grade-C design bet") is machine-blocked from reaching students — the design distrusts its own labels and enforces that distrust in code.</w:t>
      </w:r>
    </w:p>
    <w:p w:rsidR="00000000" w:rsidDel="00000000" w:rsidP="00000000" w:rsidRDefault="00000000" w:rsidRPr="00000000" w14:paraId="000000A9">
      <w:pPr>
        <w:pStyle w:val="Heading3"/>
        <w:rPr/>
      </w:pPr>
      <w:r w:rsidDel="00000000" w:rsidR="00000000" w:rsidRPr="00000000">
        <w:rPr>
          <w:rtl w:val="0"/>
        </w:rPr>
        <w:t xml:space="preserve">Category 5: Scaffold Fading, Transfer &amp; Calibration</w:t>
      </w:r>
    </w:p>
    <w:p w:rsidR="00000000" w:rsidDel="00000000" w:rsidP="00000000" w:rsidRDefault="00000000" w:rsidRPr="00000000" w14:paraId="000000AA">
      <w:pPr>
        <w:rPr/>
      </w:pPr>
      <w:r w:rsidDel="00000000" w:rsidR="00000000" w:rsidRPr="00000000">
        <w:rPr>
          <w:b w:val="1"/>
          <w:bCs w:val="1"/>
          <w:rtl w:val="0"/>
        </w:rPr>
        <w:t xml:space="preserve">Summary:</w:t>
      </w:r>
      <w:r w:rsidDel="00000000" w:rsidR="00000000" w:rsidRPr="00000000">
        <w:rPr>
          <w:rtl w:val="0"/>
        </w:rPr>
        <w:t xml:space="preserve"> Performance-triggered fading, the scaffold-free gate as first cold write, the pinned-source working-memory hazard, and predict-then-reveal calibration — plus an honest record of what the stateless platform cannot yet do.</w:t>
      </w:r>
    </w:p>
    <w:p w:rsidR="00000000" w:rsidDel="00000000" w:rsidP="00000000" w:rsidRDefault="00000000" w:rsidRPr="00000000" w14:paraId="000000AB">
      <w:pPr>
        <w:rPr/>
      </w:pPr>
      <w:r>
        <w:t>Sources (primary): Paul Kirschner, Carl Hendrick &amp; Jim Heal (How Learning Happens), Barry Zimmerman (self-regulated learning, SRL), Dylan Wiliam &amp; John Hattie (formative assessment and self-assessment calibration), Steve Graham &amp; Karen Harris (SRSD), David Yeager (adolescent motivation and growth mindset), Pietro Boscolo &amp; Suzanne Hidi (writing motivation and interest).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SPINE_DELIBERATION_verdict.md, SPINE_DELIBERATION_positions.md, Revision_Loop_Architecture.md, pipeline/lesson_contract.py, COURSE_FIX_PLAN_synthesis.md (artifacts; see Primary Source Register).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AF">
      <w:pPr>
        <w:rPr/>
      </w:pPr>
      <w:r w:rsidDel="00000000" w:rsidR="00000000" w:rsidRPr="00000000">
        <w:rPr>
          <w:b w:val="1"/>
          <w:bCs w:val="1"/>
          <w:rtl w:val="0"/>
        </w:rPr>
        <w:t xml:space="preserve">Insights on Category 5 (DOK 3):</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Scaffolded gates measure "construct-irrelevant easiness" and trigger expertise reversal (d≈-0.43) — so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absence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scaffolding at the gate is a feature, not an omission. The gate is the transfer test, and a scaffolded transfer test is a contradiction.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design documents its own honest fictions (the self-score loop can't fully close on stock QTI; the grader computes per-trait rows then discards them). Naming what doesn't work yet — and identifying feedback resolution as the #1 lever — is a design value, not an embarrassment.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[Timeback-constrained]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These "honest fictions" are precisely the seam between the two course 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nearly all of them (single-artifact transfer gate, revise-on-provided-pairs, discarded per-trait rows, self-score-as-ungated-click) are stateless/no-grading artifacts that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retained state + real AI grading convert from limitation into feature. When reading this category, an authoring LLM should treat every "can't close on stock QTI" note as a Timeback-only constraint, not a property of the pedagogy.</w:t>
      </w:r>
    </w:p>
    <w:p w:rsidR="00000000" w:rsidDel="00000000" w:rsidP="00000000" w:rsidRDefault="00000000" w:rsidRPr="00000000" w14:paraId="000000B2">
      <w:pPr>
        <w:pStyle w:val="Heading3"/>
        <w:rPr/>
      </w:pPr>
      <w:r w:rsidDel="00000000" w:rsidR="00000000" w:rsidRPr="00000000">
        <w:rPr>
          <w:rtl w:val="0"/>
        </w:rPr>
        <w:t xml:space="preserve">Category 6: Scope Boundaries &amp; Course Ownership</w:t>
      </w:r>
    </w:p>
    <w:p w:rsidR="00000000" w:rsidDel="00000000" w:rsidP="00000000" w:rsidRDefault="00000000" w:rsidRPr="00000000" w14:paraId="000000B3">
      <w:pPr>
        <w:rPr/>
      </w:pPr>
      <w:r w:rsidDel="00000000" w:rsidR="00000000" w:rsidRPr="00000000">
        <w:rPr>
          <w:b w:val="1"/>
          <w:bCs w:val="1"/>
          <w:rtl w:val="0"/>
        </w:rPr>
        <w:t xml:space="preserve">Summary:</w:t>
      </w:r>
      <w:r w:rsidDel="00000000" w:rsidR="00000000" w:rsidRPr="00000000">
        <w:rPr>
          <w:rtl w:val="0"/>
        </w:rPr>
        <w:t xml:space="preserve"> The sharp in/out lines that make this a </w:t>
      </w:r>
      <w:r w:rsidDel="00000000" w:rsidR="00000000" w:rsidRPr="00000000">
        <w:rPr>
          <w:i w:val="1"/>
          <w:iCs w:val="1"/>
          <w:rtl w:val="0"/>
        </w:rPr>
        <w:t xml:space="preserve">writing</w:t>
      </w:r>
      <w:r w:rsidDel="00000000" w:rsidR="00000000" w:rsidRPr="00000000">
        <w:rPr>
          <w:rtl w:val="0"/>
        </w:rPr>
        <w:t xml:space="preserve"> course and not an ELA catch-all — conventions→Language, vocabulary→Vocabulary, Lexile-reading→AlphaRead; narrative/research/AP-Lit descoped-and-recorded; and the one exception kept in-scope (Production of Writing / cohesion, owned by nobody, 38-43% of ACT English).</w:t>
      </w:r>
    </w:p>
    <w:p w:rsidR="00000000" w:rsidDel="00000000" w:rsidP="00000000" w:rsidRDefault="00000000" w:rsidRPr="00000000" w14:paraId="000000B4">
      <w:pPr>
        <w:rPr/>
      </w:pPr>
      <w:r>
        <w:t>Sources (primary): George Hillocks (Research on Written Composition), Debra Myhill (grammar-as-choice paradigm, Exeter research), Common Core State Standards (CCSS) Language Standards L.9-10.1-2 and L.11-12.1-2, Texas TEKS Conventions Standards.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KC_Map_and_Unit_Arch_G9-12.md, External_App_Scope.md, 01_ccss_adherence_map.md, syntactic-moves-crosswalk.md (artifacts; see Primary Source Register).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B8">
      <w:pPr>
        <w:rPr/>
      </w:pPr>
      <w:r w:rsidDel="00000000" w:rsidR="00000000" w:rsidRPr="00000000">
        <w:rPr>
          <w:b w:val="1"/>
          <w:bCs w:val="1"/>
          <w:rtl w:val="0"/>
        </w:rPr>
        <w:t xml:space="preserve">Insights on Category 6 (DOK 3):</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Recording descopes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 decisions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(narrative: "so it is not a silent gap") is what separates a scoped course from an incomplete one. The discipline is not what's cut; it's that every cut is documented and owned.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one kept exception (transitions/cohesion) is instructive: the boundary rule is "writing = compose/structure/revise-for-meaning," and cohesion passes that test even though it looks convention-adjacent — so ownership is decided by function, not by surface category.</w:t>
      </w:r>
    </w:p>
    <w:p w:rsidR="00000000" w:rsidDel="00000000" w:rsidP="00000000" w:rsidRDefault="00000000" w:rsidRPr="00000000" w14:paraId="000000BB">
      <w:pPr>
        <w:pStyle w:val="Heading3"/>
        <w:rPr/>
      </w:pPr>
      <w:r w:rsidDel="00000000" w:rsidR="00000000" w:rsidRPr="00000000">
        <w:rPr>
          <w:rtl w:val="0"/>
        </w:rPr>
        <w:t xml:space="preserve">Category 7: Grade-Band Progression &amp; Course Architecture</w:t>
      </w:r>
    </w:p>
    <w:p w:rsidR="00000000" w:rsidDel="00000000" w:rsidP="00000000" w:rsidRDefault="00000000" w:rsidRPr="00000000" w14:paraId="000000BC">
      <w:pPr>
        <w:rPr/>
      </w:pPr>
      <w:r w:rsidDel="00000000" w:rsidR="00000000" w:rsidRPr="00000000">
        <w:rPr>
          <w:b w:val="1"/>
          <w:bCs w:val="1"/>
          <w:rtl w:val="0"/>
        </w:rPr>
        <w:t xml:space="preserve">Summary:</w:t>
      </w:r>
      <w:r w:rsidDel="00000000" w:rsidR="00000000" w:rsidRPr="00000000">
        <w:rPr>
          <w:rtl w:val="0"/>
        </w:rPr>
        <w:t xml:space="preserve"> The spiral spine (one new demand per grade), the unit structure G9→G12, the terminal gates that certify each grade, and the plans:paragraphs:essays ratio. Also the honest lesson-count ambiguity (a design-state fact, not a defect).</w:t>
      </w:r>
    </w:p>
    <w:p w:rsidR="00000000" w:rsidDel="00000000" w:rsidP="00000000" w:rsidRDefault="00000000" w:rsidRPr="00000000" w14:paraId="000000BD">
      <w:pPr>
        <w:rPr/>
      </w:pPr>
      <w:r>
        <w:t>Sources (primary): Deborah McCutchen (A capacity theory of writing: Working memory in composition), John Hayes &amp; Linda Flower (cognitive process model of writing), Grant Wiggins &amp; Jay McTighe (Understanding by Design, UbD), Texas Education Agency (TEA) STAAR Blueprint (G9 English I, G10 English II), College Board AP English Language Exam Structure, Peter Elbow &amp; Kelly Gallagher (process writing and authentic writing tasks).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t>Compiled in: icm/CONTEXT.md, KC_Map_and_Unit_Arch_G9-12.md, SCOPE_SEQUENCE.html, 03_state_assessment_format_map.md, 04_item_formats_and_rubrics.md, LESSON_DESIGN_PLAN.md (artifacts; see Primary Source Register).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p>
    <w:p w:rsidR="00000000" w:rsidDel="00000000" w:rsidP="00000000" w:rsidRDefault="00000000" w:rsidRPr="00000000" w14:paraId="000000C1">
      <w:pPr>
        <w:rPr/>
      </w:pPr>
      <w:r w:rsidDel="00000000" w:rsidR="00000000" w:rsidRPr="00000000">
        <w:rPr>
          <w:b w:val="1"/>
          <w:bCs w:val="1"/>
          <w:rtl w:val="0"/>
        </w:rPr>
        <w:t xml:space="preserve">Insights on Category 7 (DOK 3):</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Grade bands and terminal gates: G9 (single-source argument/informational essay gate) → G10 (cross-text 2-3 source analysis essay, the "modal-EOC year") → G11 (synthesis-competence gate mid-year, then cumulative timed capstone, the "college-test year") → G12 (full timed AP practice, 5+ target; AP Lang only). Each gate is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cold write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the progression is a ladder of increasingly independent transfer, not just harder content.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lesson count is genuinely ambiguous mid-transition (~20 KCs → ~96 planned lessons; ~156 live under the old uniform arc, being consolidated). The honest statement is the design fact: the course is being consolidated from a uniform arc to a grain-differentiated one, and the disk reflects both.</w:t>
      </w:r>
    </w:p>
    <w:p w:rsidR="00000000" w:rsidDel="00000000" w:rsidP="00000000" w:rsidRDefault="00000000" w:rsidRPr="00000000" w14:paraId="000000C4">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Research Insights (DOK 3)</w:t>
      </w:r>
    </w:p>
    <w:p w:rsidR="00000000" w:rsidDel="00000000" w:rsidP="00000000" w:rsidRDefault="00000000" w:rsidRPr="00000000" w14:paraId="000000C6">
      <w:pPr>
        <w:rPr/>
      </w:pPr>
      <w:r w:rsidDel="00000000" w:rsidR="00000000" w:rsidRPr="00000000">
        <w:rPr>
          <w:rtl w:val="0"/>
        </w:rPr>
        <w:t xml:space="preserve">These are cross-cutting insights that span categories — the DOK-3 payload an LLM should carry when reasoning about the whole design.</w:t>
      </w:r>
    </w:p>
    <w:p w:rsidR="00000000" w:rsidDel="00000000" w:rsidP="00000000" w:rsidRDefault="00000000" w:rsidRPr="00000000" w14:paraId="000000C7">
      <w:pPr>
        <w:pStyle w:val="Heading3"/>
        <w:rPr/>
      </w:pPr>
      <w:r w:rsidDel="00000000" w:rsidR="00000000" w:rsidRPr="00000000">
        <w:rPr>
          <w:rtl w:val="0"/>
        </w:rPr>
        <w:t xml:space="preserve">Insight 1: The Machine Must Reject, Not Trust</w:t>
      </w:r>
    </w:p>
    <w:p w:rsidR="00000000" w:rsidDel="00000000" w:rsidP="00000000" w:rsidRDefault="00000000" w:rsidRPr="00000000" w14:paraId="000000C8">
      <w:pPr>
        <w:rPr/>
      </w:pPr>
      <w:r w:rsidDel="00000000" w:rsidR="00000000" w:rsidRPr="00000000">
        <w:rPr>
          <w:rtl w:val="0"/>
        </w:rPr>
        <w:t xml:space="preserve">When an LLM authors content at scale, a malformed model lesson doesn't produce one bad lesson — it produces a skill-pack of identically-flawed lessons. So the council's rulings are encoded as gates that </w:t>
      </w:r>
      <w:r w:rsidDel="00000000" w:rsidR="00000000" w:rsidRPr="00000000">
        <w:rPr>
          <w:i w:val="1"/>
          <w:iCs w:val="1"/>
          <w:rtl w:val="0"/>
        </w:rPr>
        <w:t xml:space="preserve">reject</w:t>
      </w:r>
      <w:r w:rsidDel="00000000" w:rsidR="00000000" w:rsidRPr="00000000">
        <w:rPr>
          <w:rtl w:val="0"/>
        </w:rPr>
        <w:t xml:space="preserve"> non-conforming content, not as prose a model claims to have followed. </w:t>
      </w:r>
      <w:r w:rsidDel="00000000" w:rsidR="00000000" w:rsidRPr="00000000">
        <w:rPr>
          <w:b w:val="1"/>
          <w:bCs w:val="1"/>
          <w:rtl w:val="0"/>
        </w:rPr>
        <w:t xml:space="preserve">Implication:</w:t>
      </w:r>
      <w:r w:rsidDel="00000000" w:rsidR="00000000" w:rsidRPr="00000000">
        <w:rPr>
          <w:rtl w:val="0"/>
        </w:rPr>
        <w:t xml:space="preserve"> any extension of this course must add its rules to the contract as executable gates, not as authoring guidance. Guidance is scaled loosely; gates are enforced exactly.</w:t>
      </w:r>
    </w:p>
    <w:p w:rsidR="00000000" w:rsidDel="00000000" w:rsidP="00000000" w:rsidRDefault="00000000" w:rsidRPr="00000000" w14:paraId="000000C9">
      <w:pPr>
        <w:pStyle w:val="Heading3"/>
        <w:rPr/>
      </w:pPr>
      <w:r w:rsidDel="00000000" w:rsidR="00000000" w:rsidRPr="00000000">
        <w:rPr>
          <w:rtl w:val="0"/>
        </w:rPr>
        <w:t xml:space="preserve">Insight 2: Anchor to the Core, Overlay the Exams</w:t>
      </w:r>
    </w:p>
    <w:p w:rsidR="00000000" w:rsidDel="00000000" w:rsidP="00000000" w:rsidRDefault="00000000" w:rsidRPr="00000000" w14:paraId="000000CA">
      <w:pPr>
        <w:rPr/>
      </w:pPr>
      <w:r w:rsidDel="00000000" w:rsidR="00000000" w:rsidRPr="00000000">
        <w:rPr>
          <w:rtl w:val="0"/>
        </w:rPr>
        <w:t xml:space="preserve">Anchoring to the hardest single exam (AP-rubric-first) feels rigorous but fragments the course and over-fits. Anchoring to the CCSS/TEKS/ACC core with AP/ACT/SAT as thin overlays produces one coherent course that serves every target. </w:t>
      </w:r>
      <w:r w:rsidDel="00000000" w:rsidR="00000000" w:rsidRPr="00000000">
        <w:rPr>
          <w:b w:val="1"/>
          <w:bCs w:val="1"/>
          <w:rtl w:val="0"/>
        </w:rPr>
        <w:t xml:space="preserve">Implication:</w:t>
      </w:r>
      <w:r w:rsidDel="00000000" w:rsidR="00000000" w:rsidRPr="00000000">
        <w:rPr>
          <w:rtl w:val="0"/>
        </w:rPr>
        <w:t xml:space="preserve"> new target exams are added as overlays, not as new spines — the spine is the common standards, always.</w:t>
      </w:r>
    </w:p>
    <w:p w:rsidR="00000000" w:rsidDel="00000000" w:rsidP="00000000" w:rsidRDefault="00000000" w:rsidRPr="00000000" w14:paraId="000000CB">
      <w:pPr>
        <w:pStyle w:val="Heading3"/>
        <w:rPr/>
      </w:pPr>
      <w:r w:rsidDel="00000000" w:rsidR="00000000" w:rsidRPr="00000000">
        <w:rPr>
          <w:rtl w:val="0"/>
        </w:rPr>
        <w:t xml:space="preserve">Insight 3: Discrimination Before Production Is a Labeled Bet, Not Settled Science</w:t>
      </w:r>
    </w:p>
    <w:p w:rsidR="00000000" w:rsidDel="00000000" w:rsidP="00000000" w:rsidRDefault="00000000" w:rsidRPr="00000000" w14:paraId="000000CC">
      <w:pPr>
        <w:rPr/>
      </w:pPr>
      <w:r w:rsidDel="00000000" w:rsidR="00000000" w:rsidRPr="00000000">
        <w:rPr>
          <w:rtl w:val="0"/>
        </w:rPr>
        <w:t xml:space="preserve">The discrimination-before-production loop is central to the design. The design keeps it, labels it, and plans to A/B test it. </w:t>
      </w:r>
      <w:r w:rsidDel="00000000" w:rsidR="00000000" w:rsidRPr="00000000">
        <w:rPr>
          <w:b w:val="1"/>
          <w:bCs w:val="1"/>
          <w:rtl w:val="0"/>
        </w:rPr>
        <w:t xml:space="preserve">Implication:</w:t>
      </w:r>
      <w:r w:rsidDel="00000000" w:rsidR="00000000" w:rsidRPr="00000000">
        <w:rPr>
          <w:rtl w:val="0"/>
        </w:rPr>
        <w:t xml:space="preserve"> the honest posture — "this is a design bet, here's the evidence grade" — should govern every uncertain call. Do not let an authoring LLM launder a bet into an evidence claim.</w:t>
      </w:r>
    </w:p>
    <w:p w:rsidR="00000000" w:rsidDel="00000000" w:rsidP="00000000" w:rsidRDefault="00000000" w:rsidRPr="00000000" w14:paraId="000000CD">
      <w:pPr>
        <w:pStyle w:val="Heading3"/>
        <w:rPr/>
      </w:pPr>
      <w:r w:rsidDel="00000000" w:rsidR="00000000" w:rsidRPr="00000000">
        <w:rPr>
          <w:rtl w:val="0"/>
        </w:rPr>
        <w:t xml:space="preserve">Insight 4: The Error Curriculum Is Free If You Design the Move Curriculum Right</w:t>
      </w:r>
    </w:p>
    <w:p w:rsidR="00000000" w:rsidDel="00000000" w:rsidP="00000000" w:rsidRDefault="00000000" w:rsidRPr="00000000" w14:paraId="000000CE">
      <w:pPr>
        <w:rPr/>
      </w:pPr>
      <w:r w:rsidDel="00000000" w:rsidR="00000000" w:rsidRPr="00000000">
        <w:rPr>
          <w:rtl w:val="0"/>
        </w:rPr>
        <w:t xml:space="preserve">Every generative move casts a signature error; the error inventory is the shadow of the move inventory. Because STAAR editing distractors are built from exactly those shadows, error-recognition doubles as test prep without a grammar course. </w:t>
      </w:r>
      <w:r w:rsidDel="00000000" w:rsidR="00000000" w:rsidRPr="00000000">
        <w:rPr>
          <w:b w:val="1"/>
          <w:bCs w:val="1"/>
          <w:rtl w:val="0"/>
        </w:rPr>
        <w:t xml:space="preserve">Implication:</w:t>
      </w:r>
      <w:r w:rsidDel="00000000" w:rsidR="00000000" w:rsidRPr="00000000">
        <w:rPr>
          <w:rtl w:val="0"/>
        </w:rPr>
        <w:t xml:space="preserve"> never build a separate grammar/error unit — derive errors from moves, and the test-prep value falls out for free.</w:t>
      </w:r>
    </w:p>
    <w:p w:rsidR="00000000" w:rsidDel="00000000" w:rsidP="00000000" w:rsidRDefault="00000000" w:rsidRPr="00000000" w14:paraId="000000CF">
      <w:pPr>
        <w:pStyle w:val="Heading3"/>
        <w:rPr/>
      </w:pPr>
      <w:r w:rsidDel="00000000" w:rsidR="00000000" w:rsidRPr="00000000">
        <w:rPr>
          <w:rtl w:val="0"/>
        </w:rPr>
        <w:t xml:space="preserve">Insight 5: The Gate Is the Transfer Test — So It Must Be Scaffold-Free (but one snapshot can't certify a trajectory)</w:t>
      </w:r>
    </w:p>
    <w:p w:rsidR="00000000" w:rsidDel="00000000" w:rsidP="00000000" w:rsidRDefault="00000000" w:rsidRPr="00000000" w14:paraId="000000D0">
      <w:pPr>
        <w:rPr/>
      </w:pPr>
      <w:r w:rsidDel="00000000" w:rsidR="00000000" w:rsidRPr="00000000">
        <w:rPr>
          <w:rtl w:val="0"/>
        </w:rPr>
        <w:t xml:space="preserve">Scaffolded gates measure construct-irrelevant easiness and trigger expertise reversal (d≈-0.43). Making the gate the first new-source cold write ensures the real exam is never the first cold attempt. </w:t>
      </w:r>
      <w:r w:rsidDel="00000000" w:rsidR="00000000" w:rsidRPr="00000000">
        <w:rPr>
          <w:b w:val="1"/>
          <w:bCs w:val="1"/>
          <w:rtl w:val="0"/>
        </w:rPr>
        <w:t xml:space="preserve">Implication:</w:t>
      </w:r>
      <w:r w:rsidDel="00000000" w:rsidR="00000000" w:rsidRPr="00000000">
        <w:rPr>
          <w:rtl w:val="0"/>
        </w:rPr>
        <w:t xml:space="preserve"> any lesson labeled a gate must be stripped of teach/model/discriminate/predict, with only the source and the student's plan pinned on screen to protect working memory. </w:t>
      </w:r>
      <w:r w:rsidDel="00000000" w:rsidR="00000000" w:rsidRPr="00000000">
        <w:rPr>
          <w:b w:val="1"/>
          <w:bCs w:val="1"/>
          <w:rtl w:val="0"/>
        </w:rPr>
        <w:t xml:space="preserve">Platform caveat:</w:t>
      </w:r>
      <w:r w:rsidDel="00000000" w:rsidR="00000000" w:rsidRPr="00000000">
        <w:rPr>
          <w:rtl w:val="0"/>
        </w:rPr>
        <w:t xml:space="preserve"> transfer/durability are trajectory properties with no single-point witness, so </w:t>
      </w:r>
      <w:r w:rsidDel="00000000" w:rsidR="00000000" w:rsidRPr="00000000">
        <w:rPr>
          <w:rFonts w:ascii="Consolas" w:cs="Consolas" w:eastAsia="Consolas" w:hAnsi="Consolas"/>
          <w:color w:val="8a3f00"/>
          <w:sz w:val="20"/>
          <w:szCs w:val="20"/>
          <w:rtl w:val="0"/>
        </w:rPr>
        <w:t xml:space="preserve">[Timeback-constrained]</w:t>
      </w:r>
      <w:r w:rsidDel="00000000" w:rsidR="00000000" w:rsidRPr="00000000">
        <w:rPr>
          <w:rtl w:val="0"/>
        </w:rPr>
        <w:t xml:space="preserve"> a lone stateless cold write is a floor (best-available evidence), while </w:t>
      </w:r>
      <w:r w:rsidDel="00000000" w:rsidR="00000000" w:rsidRPr="00000000">
        <w:rPr>
          <w:rFonts w:ascii="Consolas" w:cs="Consolas" w:eastAsia="Consolas" w:hAnsi="Consolas"/>
          <w:color w:val="8a3f00"/>
          <w:sz w:val="20"/>
          <w:szCs w:val="20"/>
          <w:rtl w:val="0"/>
        </w:rPr>
        <w:t xml:space="preserve">[AlphaWrite-enabled]</w:t>
      </w:r>
      <w:r w:rsidDel="00000000" w:rsidR="00000000" w:rsidRPr="00000000">
        <w:rPr>
          <w:rtl w:val="0"/>
        </w:rPr>
        <w:t xml:space="preserve"> a spaced, delayed, multi-artifact gate set is what actually certifies durable transfer (see Truth 5).</w:t>
      </w:r>
    </w:p>
    <w:p w:rsidR="00000000" w:rsidDel="00000000" w:rsidP="00000000" w:rsidRDefault="00000000" w:rsidRPr="00000000" w14:paraId="000000D1">
      <w:pPr>
        <w:pStyle w:val="Heading3"/>
        <w:rPr/>
      </w:pPr>
      <w:r w:rsidDel="00000000" w:rsidR="00000000" w:rsidRPr="00000000">
        <w:rPr>
          <w:rtl w:val="0"/>
        </w:rPr>
        <w:t xml:space="preserve">Insight 6: Fade on Performance, Never on Time</w:t>
      </w:r>
    </w:p>
    <w:p w:rsidR="00000000" w:rsidDel="00000000" w:rsidP="00000000" w:rsidRDefault="00000000" w:rsidRPr="00000000" w14:paraId="000000D2">
      <w:pPr>
        <w:rPr/>
      </w:pPr>
      <w:r w:rsidDel="00000000" w:rsidR="00000000" w:rsidRPr="00000000">
        <w:rPr>
          <w:rtl w:val="0"/>
        </w:rPr>
        <w:t xml:space="preserve">Fading scaffolds "after N lessons" removes support before some students are ready and keeps it past when others need it. Fading on a demonstrated, scripted, machine-checkable performance criterion matches support to readiness. </w:t>
      </w:r>
      <w:r w:rsidDel="00000000" w:rsidR="00000000" w:rsidRPr="00000000">
        <w:rPr>
          <w:b w:val="1"/>
          <w:bCs w:val="1"/>
          <w:rtl w:val="0"/>
        </w:rPr>
        <w:t xml:space="preserve">Implication:</w:t>
      </w:r>
      <w:r w:rsidDel="00000000" w:rsidR="00000000" w:rsidRPr="00000000">
        <w:rPr>
          <w:rtl w:val="0"/>
        </w:rPr>
        <w:t xml:space="preserve"> the fade criterion is part of the lesson contract, not the pacing guide.</w:t>
      </w:r>
    </w:p>
    <w:p w:rsidR="00000000" w:rsidDel="00000000" w:rsidP="00000000" w:rsidRDefault="00000000" w:rsidRPr="00000000" w14:paraId="000000D3">
      <w:pPr>
        <w:pStyle w:val="Heading3"/>
        <w:rPr/>
      </w:pPr>
      <w:r w:rsidDel="00000000" w:rsidR="00000000" w:rsidRPr="00000000">
        <w:rPr>
          <w:rtl w:val="0"/>
        </w:rPr>
        <w:t xml:space="preserve">Insight 7: Coverage Is Not Efficacy</w:t>
      </w:r>
    </w:p>
    <w:p w:rsidR="00000000" w:rsidDel="00000000" w:rsidP="00000000" w:rsidRDefault="00000000" w:rsidRPr="00000000" w14:paraId="000000D4">
      <w:pPr>
        <w:rPr/>
      </w:pPr>
      <w:r w:rsidDel="00000000" w:rsidR="00000000" w:rsidRPr="00000000">
        <w:rPr>
          <w:rtl w:val="0"/>
        </w:rPr>
        <w:t xml:space="preserve">The machine can prove standards coverage and QC integrity; it cannot prove learning. That requires field data. </w:t>
      </w:r>
      <w:r w:rsidDel="00000000" w:rsidR="00000000" w:rsidRPr="00000000">
        <w:rPr>
          <w:b w:val="1"/>
          <w:bCs w:val="1"/>
          <w:rtl w:val="0"/>
        </w:rPr>
        <w:t xml:space="preserve">Implication:</w:t>
      </w:r>
      <w:r w:rsidDel="00000000" w:rsidR="00000000" w:rsidRPr="00000000">
        <w:rPr>
          <w:rtl w:val="0"/>
        </w:rPr>
        <w:t xml:space="preserve"> the course's current claims are honestly bounded to "complete and well-formed," and stakeholders should read coverage dashboards as completeness evidence, not outcome evidence.</w:t>
      </w:r>
    </w:p>
    <w:p w:rsidR="00000000" w:rsidDel="00000000" w:rsidP="00000000" w:rsidRDefault="00000000" w:rsidRPr="00000000" w14:paraId="000000D5">
      <w:pPr>
        <w:pStyle w:val="Heading3"/>
        <w:rPr/>
      </w:pPr>
      <w:r w:rsidDel="00000000" w:rsidR="00000000" w:rsidRPr="00000000">
        <w:rPr>
          <w:rtl w:val="0"/>
        </w:rPr>
        <w:t xml:space="preserve">Insight 8: Motivation and Quality Are Separable — and Generative Fluency Is an Offset, Not the Spine</w:t>
      </w:r>
    </w:p>
    <w:p w:rsidR="00000000" w:rsidDel="00000000" w:rsidP="00000000" w:rsidRDefault="00000000" w:rsidRPr="00000000" w14:paraId="000000D6">
      <w:pPr>
        <w:rPr/>
      </w:pPr>
      <w:r w:rsidDel="00000000" w:rsidR="00000000" w:rsidRPr="00000000">
        <w:rPr>
          <w:rtl w:val="0"/>
        </w:rPr>
        <w:t xml:space="preserve">Writing quality and writing motivation are distinct outcomes; freewriting and voice build fluency/motivation but do not, on their own, produce exam transfer. </w:t>
      </w:r>
      <w:r w:rsidDel="00000000" w:rsidR="00000000" w:rsidRPr="00000000">
        <w:rPr>
          <w:b w:val="1"/>
          <w:bCs w:val="1"/>
          <w:rtl w:val="0"/>
        </w:rPr>
        <w:t xml:space="preserve">Implication:</w:t>
      </w:r>
      <w:r w:rsidDel="00000000" w:rsidR="00000000" w:rsidRPr="00000000">
        <w:rPr>
          <w:rtl w:val="0"/>
        </w:rPr>
        <w:t xml:space="preserve"> Elbow/Gallagher-style generative work is bounded to a motivation/fluency offset; an authoring LLM must not let "just let them write" displace the move-decomposition spine.</w:t>
      </w:r>
    </w:p>
    <w:p w:rsidR="00000000" w:rsidDel="00000000" w:rsidP="00000000" w:rsidRDefault="00000000" w:rsidRPr="00000000" w14:paraId="000000D7">
      <w:pPr>
        <w:pStyle w:val="Heading3"/>
        <w:rPr/>
      </w:pPr>
      <w:r w:rsidDel="00000000" w:rsidR="00000000" w:rsidRPr="00000000">
        <w:rPr>
          <w:rtl w:val="0"/>
        </w:rPr>
        <w:t xml:space="preserve">Insight 9: Descope Loudly</w:t>
      </w:r>
    </w:p>
    <w:p w:rsidR="00000000" w:rsidDel="00000000" w:rsidP="00000000" w:rsidRDefault="00000000" w:rsidRPr="00000000" w14:paraId="000000D8">
      <w:pPr>
        <w:rPr/>
      </w:pPr>
      <w:r w:rsidDel="00000000" w:rsidR="00000000" w:rsidRPr="00000000">
        <w:rPr>
          <w:rtl w:val="0"/>
        </w:rPr>
        <w:t xml:space="preserve">The difference between a scoped course and an incomplete one is not what's cut — it's whether every cut is recorded as an owned decision. Narrative, research, and AP Lit are all descoped-and-recorded. </w:t>
      </w:r>
      <w:r w:rsidDel="00000000" w:rsidR="00000000" w:rsidRPr="00000000">
        <w:rPr>
          <w:b w:val="1"/>
          <w:bCs w:val="1"/>
          <w:rtl w:val="0"/>
        </w:rPr>
        <w:t xml:space="preserve">Implication:</w:t>
      </w:r>
      <w:r w:rsidDel="00000000" w:rsidR="00000000" w:rsidRPr="00000000">
        <w:rPr>
          <w:rtl w:val="0"/>
        </w:rPr>
        <w:t xml:space="preserve"> any future cut must be written down as a decision with a reason, never silently dropped.</w:t>
      </w:r>
    </w:p>
    <w:p w:rsidR="00000000" w:rsidDel="00000000" w:rsidP="00000000" w:rsidRDefault="00000000" w:rsidRPr="00000000" w14:paraId="000000D9">
      <w:pPr>
        <w:pStyle w:val="Heading3"/>
        <w:rPr/>
      </w:pPr>
      <w:r w:rsidDel="00000000" w:rsidR="00000000" w:rsidRPr="00000000">
        <w:rPr>
          <w:rtl w:val="0"/>
        </w:rPr>
        <w:t xml:space="preserve">Insight 10: Name What Doesn't Work Yet</w:t>
      </w:r>
    </w:p>
    <w:p w:rsidR="00000000" w:rsidDel="00000000" w:rsidP="00000000" w:rsidRDefault="00000000" w:rsidRPr="00000000" w14:paraId="000000DA">
      <w:pPr>
        <w:rPr/>
      </w:pPr>
      <w:r w:rsidDel="00000000" w:rsidR="00000000" w:rsidRPr="00000000">
        <w:rPr>
          <w:rtl w:val="0"/>
        </w:rPr>
        <w:t xml:space="preserve">The design openly flags its honest fictions — the self-score loop can't fully close on stock QTI; the grader discards the per-trait rows it computes; revise-your-own-work is an accepted gap on the Aug-1 build. Feedback resolution is named as the #1 lever precisely because it's the biggest current gap. </w:t>
      </w:r>
      <w:r w:rsidDel="00000000" w:rsidR="00000000" w:rsidRPr="00000000">
        <w:rPr>
          <w:b w:val="1"/>
          <w:bCs w:val="1"/>
          <w:rtl w:val="0"/>
        </w:rPr>
        <w:t xml:space="preserve">Implication:</w:t>
      </w:r>
      <w:r w:rsidDel="00000000" w:rsidR="00000000" w:rsidRPr="00000000">
        <w:rPr>
          <w:rtl w:val="0"/>
        </w:rPr>
        <w:t xml:space="preserve"> honesty about limits is a design value; the next build's priorities are set by the gaps this build names. </w:t>
      </w:r>
      <w:r w:rsidDel="00000000" w:rsidR="00000000" w:rsidRPr="00000000">
        <w:rPr>
          <w:b w:val="1"/>
          <w:bCs w:val="1"/>
          <w:rtl w:val="0"/>
        </w:rPr>
        <w:t xml:space="preserve">And most of these named limits are `[Timeback-constrained]`, not pedagogical</w:t>
      </w:r>
      <w:r w:rsidDel="00000000" w:rsidR="00000000" w:rsidRPr="00000000">
        <w:rPr>
          <w:rtl w:val="0"/>
        </w:rPr>
        <w:t xml:space="preserve"> — they are the exact list that becomes AlphaWrite's feature set (next node).</w:t>
      </w:r>
    </w:p>
    <w:p w:rsidR="00000000" w:rsidDel="00000000" w:rsidP="00000000" w:rsidRDefault="00000000" w:rsidRPr="00000000" w14:paraId="000000DB">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Timeback vs AlphaWrite — the platform split, and what it changes</w:t>
      </w:r>
    </w:p>
    <w:p w:rsidR="00000000" w:rsidDel="00000000" w:rsidP="00000000" w:rsidRDefault="00000000" w:rsidRPr="00000000" w14:paraId="000000DD">
      <w:pPr>
        <w:rPr/>
      </w:pPr>
      <w:r w:rsidDel="00000000" w:rsidR="00000000" w:rsidRPr="00000000">
        <w:rPr>
          <w:rtl w:val="0"/>
        </w:rPr>
        <w:t xml:space="preserve">This node is the load-bearing distinction of the whole BrainLift: </w:t>
      </w:r>
      <w:r w:rsidDel="00000000" w:rsidR="00000000" w:rsidRPr="00000000">
        <w:rPr>
          <w:b w:val="1"/>
          <w:bCs w:val="1"/>
          <w:rtl w:val="0"/>
        </w:rPr>
        <w:t xml:space="preserve">the two course lines share the entire pedagogy spine and differ only in delivery, assessment, and feedback.</w:t>
      </w:r>
      <w:r w:rsidDel="00000000" w:rsidR="00000000" w:rsidRPr="00000000">
        <w:rPr>
          <w:rtl w:val="0"/>
        </w:rPr>
        <w:t xml:space="preserve"> An authoring LLM must never port a Timeback workaround into AlphaWrite as if it were a principle, nor assume an AlphaWrite capability exists on Timeback.</w:t>
      </w:r>
    </w:p>
    <w:p w:rsidR="00000000" w:rsidDel="00000000" w:rsidP="00000000" w:rsidRDefault="00000000" w:rsidRPr="00000000" w14:paraId="000000DE">
      <w:pPr>
        <w:pStyle w:val="Heading3"/>
        <w:rPr/>
      </w:pPr>
      <w:r w:rsidDel="00000000" w:rsidR="00000000" w:rsidRPr="00000000">
        <w:rPr>
          <w:rtl w:val="0"/>
        </w:rPr>
        <w:t xml:space="preserve">Confirmed platform differences</w:t>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DF">
            <w:pPr>
              <w:rPr/>
            </w:pPr>
            <w:r w:rsidDel="00000000" w:rsidR="00000000" w:rsidRPr="00000000">
              <w:rPr>
                <w:b w:val="1"/>
                <w:bCs w:val="1"/>
                <w:rtl w:val="0"/>
              </w:rPr>
              <w:t xml:space="preserve">Dimension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Consolas" w:cs="Consolas" w:eastAsia="Consolas" w:hAnsi="Consolas"/>
                <w:b w:val="1"/>
                <w:bCs w:val="1"/>
                <w:color w:val="8a3f00"/>
                <w:sz w:val="20"/>
                <w:szCs w:val="20"/>
                <w:rtl w:val="0"/>
              </w:rPr>
              <w:t xml:space="preserve">[Timeback-constrained]</w:t>
            </w:r>
            <w:r w:rsidDel="00000000" w:rsidR="00000000" w:rsidRPr="00000000">
              <w:rPr>
                <w:b w:val="1"/>
                <w:bCs w:val="1"/>
                <w:rtl w:val="0"/>
              </w:rPr>
              <w:t xml:space="preserve"> (building now)</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Consolas" w:cs="Consolas" w:eastAsia="Consolas" w:hAnsi="Consolas"/>
                <w:b w:val="1"/>
                <w:bCs w:val="1"/>
                <w:color w:val="8a3f00"/>
                <w:sz w:val="20"/>
                <w:szCs w:val="20"/>
                <w:rtl w:val="0"/>
              </w:rPr>
              <w:t xml:space="preserve">[AlphaWrite-enabled]</w:t>
            </w:r>
            <w:r w:rsidDel="00000000" w:rsidR="00000000" w:rsidRPr="00000000">
              <w:rPr>
                <w:b w:val="1"/>
                <w:bCs w:val="1"/>
                <w:rtl w:val="0"/>
              </w:rPr>
              <w:t xml:space="preserve"> (parallel development)</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Session state</w:t>
            </w:r>
          </w:p>
        </w:tc>
        <w:tc>
          <w:tcPr/>
          <w:p w:rsidR="00000000" w:rsidDel="00000000" w:rsidP="00000000" w:rsidRDefault="00000000" w:rsidRPr="00000000" w14:paraId="000000E3">
            <w:pPr>
              <w:rPr/>
            </w:pPr>
            <w:r w:rsidDel="00000000" w:rsidR="00000000" w:rsidRPr="00000000">
              <w:rPr>
                <w:rtl w:val="0"/>
              </w:rPr>
              <w:t xml:space="preserve">Stateless — retakes start blank, no cross-session history</w:t>
            </w:r>
          </w:p>
        </w:tc>
        <w:tc>
          <w:tcPr/>
          <w:p w:rsidR="00000000" w:rsidDel="00000000" w:rsidP="00000000" w:rsidRDefault="00000000" w:rsidRPr="00000000" w14:paraId="000000E4">
            <w:pPr>
              <w:rPr/>
            </w:pPr>
            <w:r w:rsidDel="00000000" w:rsidR="00000000" w:rsidRPr="00000000">
              <w:rPr>
                <w:b w:val="1"/>
                <w:bCs w:val="1"/>
                <w:rtl w:val="0"/>
              </w:rPr>
              <w:t xml:space="preserve">Retains cross-session state</w:t>
            </w:r>
            <w:r w:rsidDel="00000000" w:rsidR="00000000" w:rsidRPr="00000000">
              <w:rPr>
                <w:rtl w:val="0"/>
              </w:rPr>
              <w:t xml:space="preserve"> — full learner trajectory</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Free-write grading</w:t>
            </w:r>
          </w:p>
        </w:tc>
        <w:tc>
          <w:tcPr/>
          <w:p w:rsidR="00000000" w:rsidDel="00000000" w:rsidP="00000000" w:rsidRDefault="00000000" w:rsidRPr="00000000" w14:paraId="000000E6">
            <w:pPr>
              <w:rPr/>
            </w:pPr>
            <w:r w:rsidDel="00000000" w:rsidR="00000000" w:rsidRPr="00000000">
              <w:rPr>
                <w:rtl w:val="0"/>
              </w:rPr>
              <w:t xml:space="preserve">Auto-scored items only; real grading deferred to an external grader</w:t>
            </w:r>
          </w:p>
        </w:tc>
        <w:tc>
          <w:tcPr/>
          <w:p w:rsidR="00000000" w:rsidDel="00000000" w:rsidP="00000000" w:rsidRDefault="00000000" w:rsidRPr="00000000" w14:paraId="000000E7">
            <w:pPr>
              <w:rPr/>
            </w:pPr>
            <w:r w:rsidDel="00000000" w:rsidR="00000000" w:rsidRPr="00000000">
              <w:rPr>
                <w:b w:val="1"/>
                <w:bCs w:val="1"/>
                <w:rtl w:val="0"/>
              </w:rPr>
              <w:t xml:space="preserve">Real AI grading of free writing, in-loop</w:t>
            </w:r>
            <w:r w:rsidDel="00000000" w:rsidR="00000000" w:rsidRPr="00000000">
              <w:rPr>
                <w:rtl w:val="0"/>
              </w:rPr>
              <w:t xml:space="preserve"> with rubric-row feedback</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Transfer gate</w:t>
            </w:r>
          </w:p>
        </w:tc>
        <w:tc>
          <w:tcPr/>
          <w:p w:rsidR="00000000" w:rsidDel="00000000" w:rsidP="00000000" w:rsidRDefault="00000000" w:rsidRPr="00000000" w14:paraId="000000E9">
            <w:pPr>
              <w:rPr/>
            </w:pPr>
            <w:r w:rsidDel="00000000" w:rsidR="00000000" w:rsidRPr="00000000">
              <w:rPr>
                <w:rtl w:val="0"/>
              </w:rPr>
              <w:t xml:space="preserve">Single scaffold-free cold write (a floor)</w:t>
            </w:r>
          </w:p>
        </w:tc>
        <w:tc>
          <w:tcPr/>
          <w:p w:rsidR="00000000" w:rsidDel="00000000" w:rsidP="00000000" w:rsidRDefault="00000000" w:rsidRPr="00000000" w14:paraId="000000EA">
            <w:pPr>
              <w:rPr/>
            </w:pPr>
            <w:r w:rsidDel="00000000" w:rsidR="00000000" w:rsidRPr="00000000">
              <w:rPr>
                <w:rtl w:val="0"/>
              </w:rPr>
              <w:t xml:space="preserve">Spaced, delayed, multi-artifact cold-write set (certifies durability)</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Calibration</w:t>
            </w:r>
          </w:p>
        </w:tc>
        <w:tc>
          <w:tcPr/>
          <w:p w:rsidR="00000000" w:rsidDel="00000000" w:rsidP="00000000" w:rsidRDefault="00000000" w:rsidRPr="00000000" w14:paraId="000000EC">
            <w:pPr>
              <w:rPr/>
            </w:pPr>
            <w:r w:rsidDel="00000000" w:rsidR="00000000" w:rsidRPr="00000000">
              <w:rPr>
                <w:rtl w:val="0"/>
              </w:rPr>
              <w:t xml:space="preserve">Predict-then-reveal, but the loop can't close (ungated rating click)</w:t>
            </w:r>
          </w:p>
        </w:tc>
        <w:tc>
          <w:tcPr/>
          <w:p w:rsidR="00000000" w:rsidDel="00000000" w:rsidP="00000000" w:rsidRDefault="00000000" w:rsidRPr="00000000" w14:paraId="000000ED">
            <w:pPr>
              <w:rPr/>
            </w:pPr>
            <w:r w:rsidDel="00000000" w:rsidR="00000000" w:rsidRPr="00000000">
              <w:rPr>
                <w:rtl w:val="0"/>
              </w:rPr>
              <w:t xml:space="preserve">Predicted-vs-actual closes on real scored data — a true formative loop</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Revision</w:t>
            </w:r>
          </w:p>
        </w:tc>
        <w:tc>
          <w:tcPr/>
          <w:p w:rsidR="00000000" w:rsidDel="00000000" w:rsidP="00000000" w:rsidRDefault="00000000" w:rsidRPr="00000000" w14:paraId="000000EF">
            <w:pPr>
              <w:rPr/>
            </w:pPr>
            <w:r w:rsidDel="00000000" w:rsidR="00000000" w:rsidRPr="00000000">
              <w:rPr>
                <w:rtl w:val="0"/>
              </w:rPr>
              <w:t xml:space="preserve">Revise on </w:t>
            </w:r>
            <w:r w:rsidDel="00000000" w:rsidR="00000000" w:rsidRPr="00000000">
              <w:rPr>
                <w:i w:val="1"/>
                <w:iCs w:val="1"/>
                <w:rtl w:val="0"/>
              </w:rPr>
              <w:t xml:space="preserve">provided</w:t>
            </w:r>
            <w:r w:rsidDel="00000000" w:rsidR="00000000" w:rsidRPr="00000000">
              <w:rPr>
                <w:rtl w:val="0"/>
              </w:rPr>
              <w:t xml:space="preserve"> before/after pairs (QTI is stateless)</w:t>
            </w:r>
          </w:p>
        </w:tc>
        <w:tc>
          <w:tcPr/>
          <w:p w:rsidR="00000000" w:rsidDel="00000000" w:rsidP="00000000" w:rsidRDefault="00000000" w:rsidRPr="00000000" w14:paraId="000000F0">
            <w:pPr>
              <w:rPr/>
            </w:pPr>
            <w:r w:rsidDel="00000000" w:rsidR="00000000" w:rsidRPr="00000000">
              <w:rPr>
                <w:rtl w:val="0"/>
              </w:rPr>
              <w:t xml:space="preserve">Revise the student's </w:t>
            </w:r>
            <w:r w:rsidDel="00000000" w:rsidR="00000000" w:rsidRPr="00000000">
              <w:rPr>
                <w:i w:val="1"/>
                <w:iCs w:val="1"/>
                <w:rtl w:val="0"/>
              </w:rPr>
              <w:t xml:space="preserve">own</w:t>
            </w:r>
            <w:r w:rsidDel="00000000" w:rsidR="00000000" w:rsidRPr="00000000">
              <w:rPr>
                <w:rtl w:val="0"/>
              </w:rPr>
              <w:t xml:space="preserve"> prior draft across sessions</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Not yet confirmed for either line</w:t>
      </w:r>
      <w:r w:rsidDel="00000000" w:rsidR="00000000" w:rsidRPr="00000000">
        <w:rPr>
          <w:rtl w:val="0"/>
        </w:rPr>
        <w:t xml:space="preserve"> (treat as open, do not assume): adaptive branching / diagnostic routing, and a conversational model→rehearse→feedback coaching tutor. These would further separate the lines </w:t>
      </w:r>
      <w:r w:rsidDel="00000000" w:rsidR="00000000" w:rsidRPr="00000000">
        <w:rPr>
          <w:i w:val="1"/>
          <w:iCs w:val="1"/>
          <w:rtl w:val="0"/>
        </w:rPr>
        <w:t xml:space="preserve">if</w:t>
      </w:r>
      <w:r w:rsidDel="00000000" w:rsidR="00000000" w:rsidRPr="00000000">
        <w:rPr>
          <w:rtl w:val="0"/>
        </w:rPr>
        <w:t xml:space="preserve"> AlphaWrite adopts them, but this BrainLift does not assert them.</w:t>
      </w:r>
    </w:p>
    <w:p w:rsidR="00000000" w:rsidDel="00000000" w:rsidP="00000000" w:rsidRDefault="00000000" w:rsidRPr="00000000" w14:paraId="000000F3">
      <w:pPr>
        <w:pStyle w:val="Heading3"/>
        <w:rPr/>
      </w:pPr>
      <w:r w:rsidDel="00000000" w:rsidR="00000000" w:rsidRPr="00000000">
        <w:rPr>
          <w:rtl w:val="0"/>
        </w:rPr>
        <w:t xml:space="preserve">What the platform split does to the gaps</w:t>
      </w:r>
    </w:p>
    <w:p w:rsidR="00000000" w:rsidDel="00000000" w:rsidP="00000000" w:rsidRDefault="00000000" w:rsidRPr="00000000" w14:paraId="000000F4">
      <w:pPr>
        <w:rPr/>
      </w:pPr>
      <w:r w:rsidDel="00000000" w:rsidR="00000000" w:rsidRPr="00000000">
        <w:rPr>
          <w:rtl w:val="0"/>
        </w:rPr>
        <w:t xml:space="preserve">The companion </w:t>
      </w:r>
      <w:r w:rsidDel="00000000" w:rsidR="00000000" w:rsidRPr="00000000">
        <w:rPr>
          <w:rFonts w:ascii="Consolas" w:cs="Consolas" w:eastAsia="Consolas" w:hAnsi="Consolas"/>
          <w:color w:val="8a3f00"/>
          <w:sz w:val="20"/>
          <w:szCs w:val="20"/>
          <w:rtl w:val="0"/>
        </w:rPr>
        <w:t xml:space="preserve">BRAINLIFT_INTEGRATION.md</w:t>
      </w:r>
      <w:r w:rsidDel="00000000" w:rsidR="00000000" w:rsidRPr="00000000">
        <w:rPr>
          <w:rtl w:val="0"/>
        </w:rPr>
        <w:t xml:space="preserve"> audit found the course's deepest gaps and noted that most "share one root cause — Timeback's stateless / no-branching / single-session ceiling." Re-read through the two-course lens, those gaps sort into three buckets: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Invariant gaps — fix in both lines, at authoring time (no platform dependency):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novel-stimulus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rule for in-lesson checks (a valid item is answerable from the stem alone, never reuses just-read material); misconception-mapped distractors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coupled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corrective feedback (an un-fed plausible lure can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implant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error — acute given the shadow-inventory design); grade the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logic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the style, with named forbidden shortcuts; name recurring tools and teach moves as named procedures before assembly; expert-set KDT difficulty bands as item metadata. These are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should land on Timeback now and carry into AlphaWrite.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Timeback-mitigable gaps — partial fixes within the constraints: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interleaved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cumulative retrieval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(engineer later moves to recruit earlier ones — "the curriculum is the first spaced-practice system"); retry item-pools that rotate a fresh variant instead of re-showing the identical item; a pre-write comprehension gate so a reading failure isn't scored as a writing failure; the predicted-vs-actual per-row calibration reframe.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AlphaWrite-only gaps — structurally unfixable on Timeback: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true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fluency/rate stage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spacing/interleaving schedule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(need cross-session state);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cold delayed transfer tests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(need retained trajectory);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diagnostic remediation + adaptive routing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after a failed gate; the full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coaching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loop (model→rehearse→feedback-between→follow-up); and real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field-test telemetry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run the revise loop. On AlphaWrite these move from "accepted limitation" to "design requirement."</w:t>
      </w:r>
    </w:p>
    <w:p w:rsidR="00000000" w:rsidDel="00000000" w:rsidP="00000000" w:rsidRDefault="00000000" w:rsidRPr="00000000" w14:paraId="000000F8">
      <w:pPr>
        <w:pStyle w:val="Heading3"/>
        <w:rPr/>
      </w:pPr>
      <w:r w:rsidDel="00000000" w:rsidR="00000000" w:rsidRPr="00000000">
        <w:rPr>
          <w:rtl w:val="0"/>
        </w:rPr>
        <w:t xml:space="preserve">The single most important cross-cutting warning</w:t>
      </w:r>
    </w:p>
    <w:p w:rsidR="00000000" w:rsidDel="00000000" w:rsidP="00000000" w:rsidRDefault="00000000" w:rsidRPr="00000000" w14:paraId="000000F9">
      <w:pPr>
        <w:rPr/>
      </w:pPr>
      <w:r w:rsidDel="00000000" w:rsidR="00000000" w:rsidRPr="00000000">
        <w:rPr>
          <w:rtl w:val="0"/>
        </w:rPr>
        <w:t xml:space="preserve">Across both course lines, the closest analogue course (AP History / AP World in the Learning Scientists' canon) delivers the sharpest content warning, and it is </w:t>
      </w: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w:t>
      </w:r>
      <w:r w:rsidDel="00000000" w:rsidR="00000000" w:rsidRPr="00000000">
        <w:rPr>
          <w:b w:val="1"/>
          <w:bCs w:val="1"/>
          <w:rtl w:val="0"/>
        </w:rPr>
        <w:t xml:space="preserve">on real released essays, the dominant failure is vague, evidence-thin content, not weak structure</w:t>
      </w:r>
      <w:r w:rsidDel="00000000" w:rsidR="00000000" w:rsidRPr="00000000">
        <w:rPr>
          <w:rtl w:val="0"/>
        </w:rPr>
        <w:t xml:space="preserve"> — "genre practice before content is secure produces empty performance." The 58-move decomposition is content-agnostic and the course hands reading/knowledge to sibling courses. Neither platform escapes this: a student who can't parse the stimulus writes a weak essay, and the grader (deferred on Timeback, real on AlphaWrite) misattributes it to weak </w:t>
      </w:r>
      <w:r w:rsidDel="00000000" w:rsidR="00000000" w:rsidRPr="00000000">
        <w:rPr>
          <w:i w:val="1"/>
          <w:iCs w:val="1"/>
          <w:rtl w:val="0"/>
        </w:rPr>
        <w:t xml:space="preserve">writing</w:t>
      </w:r>
      <w:r w:rsidDel="00000000" w:rsidR="00000000" w:rsidRPr="00000000">
        <w:rPr>
          <w:rtl w:val="0"/>
        </w:rPr>
        <w:t xml:space="preserve">. This is the strongest case for owning the AlphaRead→AlphaWrite "write-about-what-you-read" seam rather than handing it off cleanly — and it applies to both lines.</w:t>
      </w:r>
    </w:p>
    <w:p w:rsidR="00000000" w:rsidDel="00000000" w:rsidP="00000000" w:rsidRDefault="00000000" w:rsidRPr="00000000" w14:paraId="000000FA">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Design-State Caveat &amp; Sibling BrainLifts</w:t>
      </w:r>
    </w:p>
    <w:p w:rsidR="00000000" w:rsidDel="00000000" w:rsidP="00000000" w:rsidRDefault="00000000" w:rsidRPr="00000000" w14:paraId="000000FC">
      <w:pPr>
        <w:rPr/>
      </w:pPr>
      <w:r w:rsidDel="00000000" w:rsidR="00000000" w:rsidRPr="00000000">
        <w:rPr>
          <w:b w:val="1"/>
          <w:bCs w:val="1"/>
          <w:rtl w:val="0"/>
        </w:rPr>
        <w:t xml:space="preserve">Design state:</w:t>
      </w:r>
      <w:r w:rsidDel="00000000" w:rsidR="00000000" w:rsidRPr="00000000">
        <w:rPr>
          <w:rtl w:val="0"/>
        </w:rPr>
        <w:t xml:space="preserve"> The grain-differentiated lesson arc and scaffold-free gates (</w:t>
      </w:r>
      <w:r w:rsidDel="00000000" w:rsidR="00000000" w:rsidRPr="00000000">
        <w:rPr>
          <w:rFonts w:ascii="Consolas" w:cs="Consolas" w:eastAsia="Consolas" w:hAnsi="Consolas"/>
          <w:color w:val="8a3f00"/>
          <w:sz w:val="20"/>
          <w:szCs w:val="20"/>
          <w:rtl w:val="0"/>
        </w:rPr>
        <w:t xml:space="preserve">SPINE_DELIBERATION_verdict.md</w:t>
      </w:r>
      <w:r w:rsidDel="00000000" w:rsidR="00000000" w:rsidRPr="00000000">
        <w:rPr>
          <w:rtl w:val="0"/>
        </w:rPr>
        <w:t xml:space="preserve"> and the two July 2026 plans) are </w:t>
      </w:r>
      <w:r w:rsidDel="00000000" w:rsidR="00000000" w:rsidRPr="00000000">
        <w:rPr>
          <w:b w:val="1"/>
          <w:bCs w:val="1"/>
          <w:rtl w:val="0"/>
        </w:rPr>
        <w:t xml:space="preserve">approved but not fully applied</w:t>
      </w:r>
      <w:r w:rsidDel="00000000" w:rsidR="00000000" w:rsidRPr="00000000">
        <w:rPr>
          <w:rtl w:val="0"/>
        </w:rPr>
        <w:t xml:space="preserve">. The disk holds uniform-arc lessons (~156) alongside v3.1 rewrites, consolidating toward the ~96 planned. Cite grain-differentiation and scaffold-free gates as the current design </w:t>
      </w:r>
      <w:r w:rsidDel="00000000" w:rsidR="00000000" w:rsidRPr="00000000">
        <w:rPr>
          <w:i w:val="1"/>
          <w:iCs w:val="1"/>
          <w:rtl w:val="0"/>
        </w:rPr>
        <w:t xml:space="preserve">decision</w:t>
      </w:r>
      <w:r w:rsidDel="00000000" w:rsidR="00000000" w:rsidRPr="00000000">
        <w:rPr>
          <w:rtl w:val="0"/>
        </w:rPr>
        <w:t xml:space="preserve">, not the shipped state.</w:t>
      </w:r>
    </w:p>
    <w:p w:rsidR="00000000" w:rsidDel="00000000" w:rsidP="00000000" w:rsidRDefault="00000000" w:rsidRPr="00000000" w14:paraId="000000FD">
      <w:pPr>
        <w:rPr/>
      </w:pPr>
      <w:r w:rsidDel="00000000" w:rsidR="00000000" w:rsidRPr="00000000">
        <w:rPr>
          <w:b w:val="1"/>
          <w:bCs w:val="1"/>
          <w:rtl w:val="0"/>
        </w:rPr>
        <w:t xml:space="preserve">Two course lines, one document:</w:t>
      </w:r>
      <w:r w:rsidDel="00000000" w:rsidR="00000000" w:rsidRPr="00000000">
        <w:rPr>
          <w:rtl w:val="0"/>
        </w:rPr>
        <w:t xml:space="preserve"> This BrainLift governs both the </w:t>
      </w:r>
      <w:r w:rsidDel="00000000" w:rsidR="00000000" w:rsidRPr="00000000">
        <w:rPr>
          <w:b w:val="1"/>
          <w:bCs w:val="1"/>
          <w:rtl w:val="0"/>
        </w:rPr>
        <w:t xml:space="preserve">Timeback HS Writing</w:t>
      </w:r>
      <w:r w:rsidDel="00000000" w:rsidR="00000000" w:rsidRPr="00000000">
        <w:rPr>
          <w:rtl w:val="0"/>
        </w:rPr>
        <w:t xml:space="preserve"> course (building now, within stateless/auto-scored/single-session constraints) and the </w:t>
      </w:r>
      <w:r w:rsidDel="00000000" w:rsidR="00000000" w:rsidRPr="00000000">
        <w:rPr>
          <w:b w:val="1"/>
          <w:bCs w:val="1"/>
          <w:rtl w:val="0"/>
        </w:rPr>
        <w:t xml:space="preserve">AlphaWrite HS Writing</w:t>
      </w:r>
      <w:r w:rsidDel="00000000" w:rsidR="00000000" w:rsidRPr="00000000">
        <w:rPr>
          <w:rtl w:val="0"/>
        </w:rPr>
        <w:t xml:space="preserve"> course (parallel development, with cross-session state + real AI grading). They share the pedagogy spine; per-element </w:t>
      </w:r>
      <w:r w:rsidDel="00000000" w:rsidR="00000000" w:rsidRPr="00000000">
        <w:rPr>
          <w:rFonts w:ascii="Consolas" w:cs="Consolas" w:eastAsia="Consolas" w:hAnsi="Consolas"/>
          <w:color w:val="8a3f00"/>
          <w:sz w:val="20"/>
          <w:szCs w:val="20"/>
          <w:rtl w:val="0"/>
        </w:rPr>
        <w:t xml:space="preserve">[Invariant]</w:t>
      </w:r>
      <w:r w:rsidDel="00000000" w:rsidR="00000000" w:rsidRPr="00000000">
        <w:rPr>
          <w:rtl w:val="0"/>
        </w:rPr>
        <w:t xml:space="preserve"> / </w:t>
      </w:r>
      <w:r w:rsidDel="00000000" w:rsidR="00000000" w:rsidRPr="00000000">
        <w:rPr>
          <w:rFonts w:ascii="Consolas" w:cs="Consolas" w:eastAsia="Consolas" w:hAnsi="Consolas"/>
          <w:color w:val="8a3f00"/>
          <w:sz w:val="20"/>
          <w:szCs w:val="20"/>
          <w:rtl w:val="0"/>
        </w:rPr>
        <w:t xml:space="preserve">[Timeback-constrained]</w:t>
      </w:r>
      <w:r w:rsidDel="00000000" w:rsidR="00000000" w:rsidRPr="00000000">
        <w:rPr>
          <w:rtl w:val="0"/>
        </w:rPr>
        <w:t xml:space="preserve"> / </w:t>
      </w:r>
      <w:r w:rsidDel="00000000" w:rsidR="00000000" w:rsidRPr="00000000">
        <w:rPr>
          <w:rFonts w:ascii="Consolas" w:cs="Consolas" w:eastAsia="Consolas" w:hAnsi="Consolas"/>
          <w:color w:val="8a3f00"/>
          <w:sz w:val="20"/>
          <w:szCs w:val="20"/>
          <w:rtl w:val="0"/>
        </w:rPr>
        <w:t xml:space="preserve">[AlphaWrite-enabled]</w:t>
      </w:r>
      <w:r w:rsidDel="00000000" w:rsidR="00000000" w:rsidRPr="00000000">
        <w:rPr>
          <w:rtl w:val="0"/>
        </w:rPr>
        <w:t xml:space="preserve"> tags carry the split. See the "Timeback vs AlphaWrite" node for the consolidated difference table.</w:t>
      </w:r>
    </w:p>
    <w:p w:rsidR="00000000" w:rsidDel="00000000" w:rsidP="00000000" w:rsidRDefault="00000000" w:rsidRPr="00000000" w14:paraId="000000FE">
      <w:pPr>
        <w:rPr/>
      </w:pPr>
      <w:r w:rsidDel="00000000" w:rsidR="00000000" w:rsidRPr="00000000">
        <w:rPr>
          <w:b w:val="1"/>
          <w:bCs w:val="1"/>
          <w:rtl w:val="0"/>
        </w:rPr>
        <w:t xml:space="preserve">This BrainLift's boundary:</w:t>
      </w:r>
      <w:r w:rsidDel="00000000" w:rsidR="00000000" w:rsidRPr="00000000">
        <w:rPr>
          <w:rtl w:val="0"/>
        </w:rPr>
        <w:t xml:space="preserve"> This document is about </w:t>
      </w:r>
      <w:r w:rsidDel="00000000" w:rsidR="00000000" w:rsidRPr="00000000">
        <w:rPr>
          <w:b w:val="1"/>
          <w:bCs w:val="1"/>
          <w:rtl w:val="0"/>
        </w:rPr>
        <w:t xml:space="preserve">course design</w:t>
      </w:r>
      <w:r w:rsidDel="00000000" w:rsidR="00000000" w:rsidRPr="00000000">
        <w:rPr>
          <w:rtl w:val="0"/>
        </w:rPr>
        <w:t xml:space="preserve"> — the pedagogy and its rationale. It deliberately excludes the </w:t>
      </w:r>
      <w:r w:rsidDel="00000000" w:rsidR="00000000" w:rsidRPr="00000000">
        <w:rPr>
          <w:b w:val="1"/>
          <w:bCs w:val="1"/>
          <w:rtl w:val="0"/>
        </w:rPr>
        <w:t xml:space="preserve">build machinery</w:t>
      </w:r>
      <w:r w:rsidDel="00000000" w:rsidR="00000000" w:rsidRPr="00000000">
        <w:rPr>
          <w:rtl w:val="0"/>
        </w:rPr>
        <w:t xml:space="preserve"> (ICM pipeline, QC gate contracts, the rubric grader, push adapters, sim-student eval). That machinery deserves its own methodology BrainLift, because "how the course is designed" and "how the course is generated and QC'd at scale" are different domains with different experts.</w:t>
      </w:r>
    </w:p>
    <w:p w:rsidR="00000000" w:rsidDel="00000000" w:rsidP="00000000" w:rsidRDefault="00000000" w:rsidRPr="00000000" w14:paraId="000000FF">
      <w:pPr>
        <w:rPr/>
      </w:pPr>
      <w:r w:rsidDel="00000000" w:rsidR="00000000" w:rsidRPr="00000000">
        <w:rPr>
          <w:b w:val="1"/>
          <w:bCs w:val="1"/>
          <w:rtl w:val="0"/>
        </w:rPr>
        <w:t xml:space="preserve">Sibling documents &amp; BrainLifts: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`BRAINLIFT_INTEGRATION.md`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the course folder) — the audit of this design against the Learning Scientists' BrainLift canon; the source of the borrow/gap findings summarized in the platform-split node, with a Timeback-now vs external-app sequencing plan and an executable first step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gate_sync_check_novelty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G9-12 Writing Brainlift — Complete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broader K-12 pedagogy this course sits within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SRSD Integration Brainlift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SRSD as applied to G3-8 AlphaWrite (adjacent scope, same shell)</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(Forthcoming) Build-Machinery / ICM Methodology BrainLift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pipeline, contracts, and grader</w:t>
      </w:r>
    </w:p>
    <w:p w:rsidR="00000000" w:rsidDel="00000000" w:rsidP="00000000" w:rsidRDefault="00000000" w:rsidRPr="00000000" w14:paraId="00000104">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Next Steps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Validate the expert roster and Spiky POVs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the writing team — especially the walked-back Myth 6 (plans:essays) and the Grade-C-labeled discrimination-first bet, which are the most contestable claims.</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 the AlphaWrite platform capabilities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this BrainLift asserts cross-session state + real AI grading as the two removed Timeback limits, and holds adaptive branching + conversational coaching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unconfirmed for both 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Lock these before AlphaWrite authoring begins so the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[AlphaWrite-enabled]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tags are accurate.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Ship the `[Invariant]` borrow batch on Timeback now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BRAINLIFT_INTEGRATION.md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 3): novel-stimulus checks, feedback-coupled misconception distractors, grade-the-logic + forbidden shortcuts, named tools/procedures, KDT difficulty bands — none depend on the platform.</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 the reading→writing seam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decide whether the AlphaRead→AlphaWrite "write-about-what-you-read" integration and a pre-write comprehension gate are in scope, since the content-substrate gap is </w:t>
      </w:r>
      <w:r w:rsidDel="00000000" w:rsidR="00000000" w:rsidRPr="00000000">
        <w:rPr>
          <w:rFonts w:ascii="Consolas" w:cs="Consolas" w:eastAsia="Consolas" w:hAnsi="Consolas"/>
          <w:b w:val="0"/>
          <w:bCs w:val="0"/>
          <w:i w:val="0"/>
          <w:iCs w:val="0"/>
          <w:smallCaps w:val="0"/>
          <w:strike w:val="0"/>
          <w:color w:val="8a3f00"/>
          <w:sz w:val="20"/>
          <w:szCs w:val="20"/>
          <w:u w:val="none"/>
          <w:shd w:fill="auto" w:val="clear"/>
          <w:vertAlign w:val="baseline"/>
          <w:rtl w:val="0"/>
        </w:rPr>
        <w:t xml:space="preserve">[Invariant]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hits both lines.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up the curated feed (BrainLift Step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 Perplexity/Grok expert lists and an X List from the 17 experts so the design stays current on writing-instruction research.</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Resolve the design-state ambiguity in a 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once the grain-differentiated arc and scaffold-free gates are fully applied, update Categories 4, 5, and 7 to describe the shipped state rather than the decision.</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Feed this BrainLift to the authoring LLM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context, so generated lessons inherit the ACC-anchor, move-decomposition, discrimination-first, and scaffold-free-gate rules by default — and honor the platform tags for whichever line is being authored.</w:t>
      </w:r>
    </w:p>
    <w:p w:rsidR="00000000" w:rsidDel="00000000" w:rsidP="00000000" w:rsidRDefault="00000000" w:rsidRPr="00000000" w14:paraId="0000010D">
      <w:pPr>
        <w:jc w:val="center"/>
        <w:rPr/>
      </w:pPr>
      <w:r w:rsidDel="00000000" w:rsidR="00000000" w:rsidRPr="00000000">
        <w:rPr>
          <w:color w:val="bbbbbb"/>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 Subject &amp; grade levels</w:t>
      </w:r>
    </w:p>
    <w:p w:rsidR="00000000" w:rsidDel="00000000" w:rsidP="00000000" w:rsidRDefault="00000000" w:rsidRPr="00000000" w14:paraId="0000010F">
      <w:pPr>
        <w:rPr/>
      </w:pPr>
      <w:r w:rsidDel="00000000" w:rsidR="00000000" w:rsidRPr="00000000">
        <w:rPr>
          <w:rtl w:val="0"/>
        </w:rPr>
        <w:t xml:space="preserve">Writing — the composition/rhetorical tier (claim → evidence → warrant → cohesion → counterargument → analysis → synthesis → rhetorical analysis → timed essay), G9–12 as four courses. Conventions, vocabulary, and reading are gated to sibling courses. Narrative + AP Lit descoped.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2. Standards covered / not</w:t>
      </w:r>
    </w:p>
    <w:p w:rsidR="00000000" w:rsidDel="00000000" w:rsidP="00000000" w:rsidRDefault="00000000" w:rsidRPr="00000000" w14:paraId="00000112">
      <w:pPr>
        <w:rPr/>
      </w:pPr>
      <w:r w:rsidDel="00000000" w:rsidR="00000000" w:rsidRPr="00000000">
        <w:rPr>
          <w:rtl w:val="0"/>
        </w:rPr>
        <w:t xml:space="preserve">Covers (machine-verified): CCSS W.9-10 + W.11-12 argument/info/process/research/timed, TEKS/STAAR, NY Regents, ~14 deviation states via a tagging layer, AP Lang + ACT Writing as overlays. Anchored to AlphaCommonCore (ACC ⊇ CCSS). Doesn't cover: grammar-in-isolation, vocabulary, reading comprehension (all gated elsewhere), narrative, AP Lit, and the ACC §3 net-new standards (multimodal/media/workplace/digital-citizenship).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3. Standardized test + threshold — aspirational, not earned</w:t>
      </w:r>
    </w:p>
    <w:p w:rsidR="00000000" w:rsidDel="00000000" w:rsidP="00000000" w:rsidRDefault="00000000" w:rsidRPr="00000000" w14:paraId="00000115">
      <w:pPr>
        <w:rPr/>
      </w:pPr>
      <w:r w:rsidDel="00000000" w:rsidR="00000000" w:rsidRPr="00000000">
        <w:rPr>
          <w:rtl w:val="0"/>
        </w:rPr>
        <w:t xml:space="preserve">Design targets: G9→STAAR English I "Meets"; G10→STAAR English II "Meets"; G11→AP Lang 3+; G12→AP 5. We cannot currently defend that any student passes — no student data, no concordance study linking our ≥90 gate to real exam scores, and the AP grader rows (rc.ap) are still uncalibrated.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4. Entry mastery gate — doesn't exist (a real gap)</w:t>
      </w:r>
    </w:p>
    <w:p w:rsidR="00000000" w:rsidDel="00000000" w:rsidP="00000000" w:rsidRDefault="00000000" w:rsidRPr="00000000" w14:paraId="00000118">
      <w:pPr>
        <w:rPr/>
      </w:pPr>
      <w:r w:rsidDel="00000000" w:rsidR="00000000" w:rsidRPr="00000000">
        <w:rPr>
          <w:rtl w:val="0"/>
        </w:rPr>
        <w:t xml:space="preserve">Admission is by grade placement, not a demonstrated readiness score. The design assumes a fluent sentence + reading substrate but builds no entry probe. Recommendation: a ~80% sentence-retrieval + stimulus-comprehension probe that routes failures to Language/AlphaRead.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5. XP-hours to complete (real, computed from xp_allocation.py, 1 XP = 1 min)</w:t>
      </w:r>
    </w:p>
    <w:p w:rsidR="00000000" w:rsidDel="00000000" w:rsidP="00000000" w:rsidRDefault="00000000" w:rsidRPr="00000000" w14:paraId="0000011B">
      <w:pPr>
        <w:rPr/>
      </w:pPr>
      <w:r w:rsidDel="00000000" w:rsidR="00000000" w:rsidRPr="00000000">
        <w:rPr>
          <w:rtl w:val="0"/>
        </w:rPr>
        <w:t xml:space="preserve">Median student: G9 ~15.9 · G10 ~18.3 · G11 ~21.4 · G12 ~13.4 → ~69 XP-hours, 100 lessons total</w:t>
      </w:r>
    </w:p>
    <w:p w:rsidR="00000000" w:rsidDel="00000000" w:rsidP="00000000" w:rsidRDefault="00000000" w:rsidRPr="00000000" w14:paraId="0000011C">
      <w:pPr>
        <w:rPr/>
      </w:pPr>
      <w:r w:rsidDel="00000000" w:rsidR="00000000" w:rsidRPr="00000000">
        <w:rPr>
          <w:rtl w:val="0"/>
        </w:rPr>
        <w:t xml:space="preserve">Already knows it: undefined — no test-out path is built (estimated ~45-50% of median if one existed)</w:t>
      </w:r>
    </w:p>
    <w:p w:rsidR="00000000" w:rsidDel="00000000" w:rsidP="00000000" w:rsidRDefault="00000000" w:rsidRPr="00000000" w14:paraId="0000011D">
      <w:pPr>
        <w:rPr/>
      </w:pPr>
      <w:r w:rsidDel="00000000" w:rsidR="00000000" w:rsidRPr="00000000">
        <w:rPr>
          <w:rtl w:val="0"/>
        </w:rPr>
        <w:t xml:space="preserve">Passed entry, knows nothing else: ~median to +20% (entry test certifies only the substrate; they do every lesson)</w:t>
      </w:r>
    </w:p>
    <w:p w:rsidR="00000000" w:rsidDel="00000000" w:rsidP="00000000" w:rsidRDefault="00000000" w:rsidRPr="00000000" w14:paraId="0000011E">
      <w:pPr>
        <w:rPr/>
      </w:pPr>
      <w:r w:rsidDel="00000000" w:rsidR="00000000" w:rsidRPr="00000000">
        <w:rPr>
          <w:rtl w:val="0"/>
        </w:rPr>
        <w:t xml:space="preserve">6. XP per focused minute — we don't set the award rate</w:t>
      </w:r>
    </w:p>
    <w:p w:rsidR="00000000" w:rsidDel="00000000" w:rsidP="00000000" w:rsidRDefault="00000000" w:rsidRPr="00000000" w14:paraId="0000011F">
      <w:pPr>
        <w:rPr/>
      </w:pPr>
      <w:r w:rsidDel="00000000" w:rsidR="00000000" w:rsidRPr="00000000">
        <w:rPr>
          <w:rtl w:val="0"/>
        </w:rPr>
        <w:t xml:space="preserve">By design intent, ~1 XP/min at average pace; faster &gt;1, slower &lt;1. But the actual award curve is the platform's runtime lookup, not ours — needs a direct answer from the Timeback team before it's parent-defensible.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 Can students farm XP? — Yes, today</w:t>
      </w:r>
    </w:p>
    <w:p w:rsidR="00000000" w:rsidDel="00000000" w:rsidP="00000000" w:rsidRDefault="00000000" w:rsidRPr="00000000" w14:paraId="00000122">
      <w:pPr>
        <w:rPr/>
      </w:pPr>
      <w:r w:rsidDel="00000000" w:rsidR="00000000" w:rsidRPr="00000000">
        <w:rPr>
          <w:rtl w:val="0"/>
        </w:rPr>
        <w:t xml:space="preserve">In-lesson MCQs are passable by recognition (correct option = the worked-example sentence verbatim, ~16 lessons); hard-gate retry re-shows the identical item; no AI-generated-essay detection. More farm-resistant: the PP100 mastery write is on a held-out prompt. Net: article XP is farmable, mastery XP partially protected. Fixes are specced (Tier-4 B1/M5).</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8. Which students will it work for?</w:t>
      </w:r>
    </w:p>
    <w:p w:rsidR="00000000" w:rsidDel="00000000" w:rsidP="00000000" w:rsidRDefault="00000000" w:rsidRPr="00000000" w14:paraId="00000125">
      <w:pPr>
        <w:rPr/>
      </w:pPr>
      <w:r w:rsidDel="00000000" w:rsidR="00000000" w:rsidRPr="00000000">
        <w:rPr>
          <w:rtl w:val="0"/>
        </w:rPr>
        <w:t xml:space="preserve">Design-reasoned: effective for an on-grade student who reads the stimulus fluently and writes a clean sentence but lacks the composition moves (and may even be over-prepared, per the sim eval). Not for students below the reading/sentence substrate (grader misreads it as a writing deficit), students who already have the moves (no test-out), or students needing motivational scaffolding (that layer is near-absent). By name within Alpha: I can't answer — I have no roster or student baselines. That has to come from you/the Alpha data team.</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9. How will I know it's not working?</w:t>
      </w:r>
    </w:p>
    <w:p w:rsidR="00000000" w:rsidDel="00000000" w:rsidP="00000000" w:rsidRDefault="00000000" w:rsidRPr="00000000" w14:paraId="00000128">
      <w:pPr>
        <w:rPr/>
      </w:pPr>
      <w:r w:rsidDel="00000000" w:rsidR="00000000" w:rsidRPr="00000000">
        <w:rPr>
          <w:rtl w:val="0"/>
        </w:rPr>
        <w:t xml:space="preserve">Structurally, today I wouldn't reliably know — the failure signals aren't wired. The tripwires I'd build first: (1) mastery-gate stall — fail the same PP100 gate 3× → alert (visible in ~3-5 lessons / ~2-4 hr); (2) encoding-then-stability check (Incept metric); (3) cold-transfer probe a week later. The stall signal is Timeback-buildable; stability/transfer need the external app.</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10-11. The 1-2 week per-student hypothesis</w:t>
      </w:r>
    </w:p>
    <w:p w:rsidR="00000000" w:rsidDel="00000000" w:rsidP="00000000" w:rsidRDefault="00000000" w:rsidRPr="00000000" w14:paraId="0000012B">
      <w:pPr>
        <w:rPr/>
      </w:pPr>
      <w:r w:rsidDel="00000000" w:rsidR="00000000" w:rsidRPr="00000000">
        <w:rPr>
          <w:rtl w:val="0"/>
        </w:rPr>
        <w:t xml:space="preserve">Right instrument, but I can't fill in a name or predict a pass without a roster + baselines — that would be fabrication. The template, keyed to real gate ids and the real XP budget (2 weeks ≈ 10-14 writing XP-hours):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"When student X is placed in G9, 2 weeks later they score ≥90% on gate 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Most defensible 2-week claim: G9-L18 fresh-paragraph gate (~8-9 hr in). Higher-risk: G9-L27 argument-essay gate — because L27 requires counterclaim, which the sim eval found is never actually taught (a known bug to fix first). G11/G12 AP-gate hypotheses aren't testable yet (rc.ap uncalibrated).</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