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/>
          <w:color w:val="123C35"/>
          <w:sz w:val="36"/>
        </w:rPr>
        <w:t>Noesis</w:t>
      </w:r>
    </w:p>
    <w:p>
      <w:pPr>
        <w:spacing w:after="360"/>
      </w:pPr>
      <w:r>
        <w:rPr>
          <w:rFonts w:ascii="Aptos" w:hAnsi="Aptos"/>
          <w:color w:val="6D746F"/>
          <w:sz w:val="19"/>
        </w:rPr>
        <w:t>Arquitectura operativa per empreses</w:t>
      </w:r>
    </w:p>
    <w:p>
      <w:pPr>
        <w:spacing w:after="80"/>
      </w:pPr>
      <w:r>
        <w:rPr>
          <w:rFonts w:ascii="Georgia" w:hAnsi="Georgia"/>
          <w:b/>
          <w:color w:val="123C35"/>
          <w:sz w:val="54"/>
        </w:rPr>
        <w:t>Diagnosi operativa</w:t>
      </w:r>
    </w:p>
    <w:p>
      <w:pPr>
        <w:spacing w:after="320"/>
      </w:pPr>
      <w:r>
        <w:rPr>
          <w:rFonts w:ascii="Aptos" w:hAnsi="Aptos"/>
          <w:color w:val="6D746F"/>
          <w:sz w:val="22"/>
        </w:rPr>
        <w:t>Document per resumir el procés revisat, les friccions i la recomanació inicial.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Client</w:t>
              <w:br/>
              <w:t>[EMPRESA]</w:t>
            </w:r>
          </w:p>
        </w:tc>
        <w:tc>
          <w:tcPr>
            <w:tcW w:type="dxa" w:w="34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Responsable</w:t>
              <w:br/>
              <w:t>[NOM]</w:t>
            </w:r>
          </w:p>
        </w:tc>
        <w:tc>
          <w:tcPr>
            <w:tcW w:type="dxa" w:w="34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Data</w:t>
              <w:br/>
              <w:t>[DATA]</w:t>
            </w:r>
          </w:p>
        </w:tc>
      </w:tr>
    </w:tbl>
    <w:p/>
    <w:p>
      <w:pPr>
        <w:pStyle w:val="Heading1"/>
        <w:spacing w:before="280" w:after="120"/>
      </w:pPr>
      <w:r>
        <w:t>1. Procés revisat</w:t>
      </w:r>
    </w:p>
    <w:p>
      <w:pPr>
        <w:spacing w:after="140" w:line="269" w:lineRule="auto"/>
      </w:pPr>
      <w:r>
        <w:t>[Explicar quin procés s'ha revisat: cites, factures, documents, correus, tasques internes, etc.]</w:t>
      </w:r>
    </w:p>
    <w:p>
      <w:pPr>
        <w:pStyle w:val="Heading1"/>
        <w:spacing w:before="280" w:after="120"/>
      </w:pPr>
      <w:r>
        <w:t>2. Situació actual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Com entra la informació: [detall]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Qui la gestiona: [detall]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Quines eines s'utilitzen: [detall]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On es repeteix feina: [detall]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On apareixen errors: [detall]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On es perd temps: [detall]</w:t>
      </w:r>
    </w:p>
    <w:p>
      <w:pPr>
        <w:pStyle w:val="Heading1"/>
        <w:spacing w:before="280" w:after="120"/>
      </w:pPr>
      <w:r>
        <w:t>3. Friccions detectades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3C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Punt</w:t>
            </w:r>
          </w:p>
        </w:tc>
        <w:tc>
          <w:tcPr>
            <w:tcW w:type="dxa" w:w="3400"/>
            <w:shd w:fill="123C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Observació</w:t>
            </w:r>
          </w:p>
        </w:tc>
        <w:tc>
          <w:tcPr>
            <w:tcW w:type="dxa" w:w="3400"/>
            <w:shd w:fill="123C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Impacte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6F62"/>
                <w:sz w:val="19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[FRICCIÓ]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[TEMPS / ERROR / CONTROL]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6F62"/>
                <w:sz w:val="19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[FRICCIÓ]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[TEMPS / ERROR / CONTROL]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6F62"/>
                <w:sz w:val="19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[FRICCIÓ]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[TEMPS / ERROR / CONTROL]</w:t>
            </w:r>
          </w:p>
        </w:tc>
      </w:tr>
    </w:tbl>
    <w:p>
      <w:pPr>
        <w:pStyle w:val="Heading1"/>
        <w:spacing w:before="280" w:after="120"/>
      </w:pPr>
      <w:r>
        <w:t>4. Oportunitat</w:t>
      </w:r>
    </w:p>
    <w:p>
      <w:pPr>
        <w:spacing w:after="140" w:line="269" w:lineRule="auto"/>
      </w:pPr>
      <w:r>
        <w:t>Veiem oportunitat en [PROCÉS] perquè actualment depèn de [seguiment manual / correus / documents / validacions repetides].</w:t>
      </w:r>
    </w:p>
    <w:p>
      <w:pPr>
        <w:pStyle w:val="Heading1"/>
        <w:spacing w:before="280" w:after="120"/>
      </w:pPr>
      <w:r>
        <w:t>5. Recomanació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23C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Primer pas recomanat</w:t>
            </w:r>
          </w:p>
        </w:tc>
      </w:tr>
      <w:tr>
        <w:tc>
          <w:tcPr>
            <w:tcW w:type="dxa" w:w="102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Començar per [PRIMER SISTEMA], perquè és el punt amb millor relació entre simplicitat d'implementació i impacte.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23C35"/>
        <w:sz w:val="22"/>
      </w:rPr>
      <w:t>Noesis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7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23C3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23C3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