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E5496"/>
          <w:sz w:val="32"/>
          <w:szCs w:val="32"/>
        </w:rPr>
        <w:t xml:space="preserve">Exercício 17 — Comparação Experimental: Fatorial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Compare as versões iterativa e recursiva do fatorial em termos de tempo, memória e facilidade.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Implementações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Iterativa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long fatorial_iterativo(int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long long r =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2; i &lt;= n; i++) r *= i;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Recursiva */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long fatorial_recursivo(int n)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&lt;= 1) return 1;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 * fatorial_recursivo(n - 1);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Resultados Experimentais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13"/>
        <w:gridCol w:w="4113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Iterativo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3.628.800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3.628.800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1.307.674.368.000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1.307.674.368.000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2.432.902.008.176.640.000</w:t>
            </w:r>
          </w:p>
        </w:tc>
        <w:tc>
          <w:tcPr>
            <w:tcW w:type="dxa" w:w="4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2.432.902.008.176.640.000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resultados são idênticos. Para N pequeno (≤ 20), o tempo de execução é praticamente igual (microssegundos).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Comparação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execução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sem overhead de chamadas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com overhead de empilhamento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memória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— constante (só resultado e i)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— proporcional a n (frames na pilha)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stack overflow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Impossível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Possível para n muito grande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Facilidade de implementação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— um laço for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simples — segue a definição matemática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Depuração (debug)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fácil — fluxo linear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difícil — execução aninhada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Qual escolher em sistemas com recursos limitados?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E2EFDA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ESCOLHA: VERSÃO ITERATIVA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Justificação: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Memória constante O(1): crítico em microcontroladores e sistemas embarcados onde a pilha pode ter apenas alguns KB.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risco de stack overflow: mesmo para N grande, não há acumulação de frames na pilha.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Desempenho ligeiramente superior: sem overhead de chamadas recursivas.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Comportamento previsível: importante em sistemas de tempo real onde a latência deve ser controlada.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versão recursiva é preferível apenas quando: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A legibilidade é prioritária e N é garantidamente pequeno.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O algoritmo é inerentemente recursivo (ex: Hanoi, travessia de árvores).</w:t>
            </w:r>
          </w:p>
        </w:tc>
      </w:tr>
      <w:tr>
        <w:tc>
          <w:tcPr>
            <w:tcW w:type="dxa" w:w="9026"/>
            <w:tcBorders>
              <w:top w:val="none"/>
              <w:left w:val="single" w:color="2E5496" w:sz="14"/>
              <w:bottom w:val="none"/>
              <w:right w:val="none"/>
            </w:tcBorders>
            <w:shd w:fill="D6E4F7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- O compilador suporta optimização tail-call (eliminação da recursão).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6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Estruturas de Dados e Algoritmos  |  Exercício 17 — Questão Teórica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2E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2026-06-13T20:21:06.196Z</dcterms:created>
  <dcterms:modified xsi:type="dcterms:W3CDTF">2026-06-13T20:21:06.196Z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