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  <w:t>撰写游戏数据须注意：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44"/>
          <w:lang w:val="en-US" w:eastAsia="zh-CN"/>
        </w:rPr>
        <w:t>{ExtraEffects:[]}接在ItemData内表示物品使用后玩家就会获得效果【ExtraAction函数】，接在EntityData内表示投掷物/近战武器击中目标后目标获得效果【ExtraAttack函数】。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44"/>
          <w:lang w:val="en-US" w:eastAsia="zh-CN"/>
        </w:rPr>
        <w:t>{DelayTurnTo:}位于EntityData内，后填实体ID。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44"/>
          <w:lang w:val="en-US" w:eastAsia="zh-CN"/>
        </w:rPr>
        <w:t>Entity::tag必须包含Delay的短整型表示毫秒数。若为爆炸类实体，Entity::tag内必须包含：BreakPower,Attack,KnockbackLevel,Owner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44"/>
          <w:lang w:val="en-US" w:eastAsia="zh-CN"/>
        </w:rPr>
        <w:t>若不是，EntityData内可包含EntityTag:{}项。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44"/>
          <w:lang w:val="en-US" w:eastAsia="zh-CN"/>
        </w:rPr>
        <w:t>3.{ExtraEntityID:}位于EntityData内，后填实体ID。若为爆炸类实体，Entity::tag内必须包含：BreakPower,Attack,KnockbackLevel,Owner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44"/>
          <w:lang w:val="en-US" w:eastAsia="zh-CN"/>
        </w:rPr>
        <w:t>若不是，EntityData内可包含ExtraEntityTag:{}项。只在生物死亡、弹射物消亡、倒计时结束时生成额外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36"/>
          <w:szCs w:val="44"/>
          <w:lang w:val="en-US" w:eastAsia="zh-CN"/>
        </w:rPr>
        <w:t>实体。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79D969"/>
    <w:multiLevelType w:val="singleLevel"/>
    <w:tmpl w:val="0B79D9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jNTY4YjE4ZjkyNDU2Yzg2N2E1MjMzM2JjNDYwZmIifQ=="/>
  </w:docVars>
  <w:rsids>
    <w:rsidRoot w:val="00000000"/>
    <w:rsid w:val="1C1723BB"/>
    <w:rsid w:val="2349670A"/>
    <w:rsid w:val="32D81FB9"/>
    <w:rsid w:val="381428F2"/>
    <w:rsid w:val="4C875BA4"/>
    <w:rsid w:val="554E51F2"/>
    <w:rsid w:val="6AFE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2023-08-22T12:55:00Z</dcterms:created>
  <dc:creator>tree</dc:creator>
  <cp:lastModifiedBy>Wormwaker</cp:lastModifiedBy>
  <dcterms:modified xsi:type="dcterms:W3CDTF">2023-09-13T11:07:01Z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59D59136FF554886B823DE9BA0E6813B_12</vt:lpwstr>
  </property>
</Properties>
</file>