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**Reflect Atlas: Simulated O*NET/BLS-Based Skill Taxonomy &amp; Cognitive Drag Index (CDI) Report**</w:t>
      </w:r>
    </w:p>
    <w:p>
      <w:r>
        <w:pict>
          <v:rect style="width:0;height:1.5pt" o:hralign="center" o:hrstd="t" o:hr="t"/>
        </w:pict>
      </w:r>
    </w:p>
    <w:bookmarkStart w:id="20" w:name="company-overview"/>
    <w:p>
      <w:pPr>
        <w:pStyle w:val="Heading3"/>
      </w:pPr>
      <w:r>
        <w:t xml:space="preserve">Company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NovaBank Financial Services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Sector:</w:t>
      </w:r>
      <w:r>
        <w:t xml:space="preserve"> </w:t>
      </w:r>
      <w:r>
        <w:t xml:space="preserve">Commercial Banking (NAICS 522110)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Employees:</w:t>
      </w:r>
      <w:r>
        <w:t xml:space="preserve"> </w:t>
      </w:r>
      <w:r>
        <w:t xml:space="preserve">18,000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Sample:</w:t>
      </w:r>
      <w:r>
        <w:t xml:space="preserve"> </w:t>
      </w:r>
      <w:r>
        <w:t xml:space="preserve">1,200 active job postings (CX, Ops, Risk, Finance, Data/IT)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Sources:</w:t>
      </w:r>
      <w:r>
        <w:t xml:space="preserve"> </w:t>
      </w:r>
      <w:r>
        <w:t xml:space="preserve">O*NET Content Model (Tasks, Detailed Work Activities, Skills, Technology Skills), BLS Occupational Employment &amp; Statistics (OES) data, and internal job text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linguistic-extraction-and-mapping"/>
    <w:p>
      <w:pPr>
        <w:pStyle w:val="Heading3"/>
      </w:pPr>
      <w:r>
        <w:t xml:space="preserve">1. Linguistic Extraction and Mapping</w:t>
      </w:r>
    </w:p>
    <w:p>
      <w:pPr>
        <w:pStyle w:val="FirstParagraph"/>
      </w:pPr>
      <w:r>
        <w:t xml:space="preserve">Reflect Atlas parsed all postings to extract verbs, skills, and technologies, mapping them to O*NET categories: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1"/>
        <w:gridCol w:w="3686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O*NET Category</w:t>
            </w:r>
          </w:p>
        </w:tc>
        <w:tc>
          <w:tcPr/>
          <w:p>
            <w:pPr>
              <w:pStyle w:val="Compact"/>
            </w:pPr>
            <w:r>
              <w:t xml:space="preserve">Example Extracted Phrases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 / Manual</w:t>
            </w:r>
          </w:p>
        </w:tc>
        <w:tc>
          <w:tcPr/>
          <w:p>
            <w:pPr>
              <w:pStyle w:val="Compact"/>
            </w:pPr>
            <w:r>
              <w:t xml:space="preserve">“process transactions,”</w:t>
            </w:r>
            <w:r>
              <w:t xml:space="preserve"> </w:t>
            </w:r>
            <w:r>
              <w:t xml:space="preserve">“verify documents,”</w:t>
            </w:r>
            <w:r>
              <w:t xml:space="preserve"> </w:t>
            </w:r>
            <w:r>
              <w:t xml:space="preserve">“update systems manually”</w:t>
            </w:r>
          </w:p>
        </w:tc>
        <w:tc>
          <w:tcPr/>
          <w:p>
            <w:pPr>
              <w:pStyle w:val="Compact"/>
            </w:pPr>
            <w:r>
              <w:t xml:space="preserve">High repetition, low automation exposure.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Cognitive / Analytical</w:t>
            </w:r>
          </w:p>
        </w:tc>
        <w:tc>
          <w:tcPr/>
          <w:p>
            <w:pPr>
              <w:pStyle w:val="Compact"/>
            </w:pPr>
            <w:r>
              <w:t xml:space="preserve">“assess risk,”</w:t>
            </w:r>
            <w:r>
              <w:t xml:space="preserve"> </w:t>
            </w:r>
            <w:r>
              <w:t xml:space="preserve">“interpret trends,”</w:t>
            </w:r>
            <w:r>
              <w:t xml:space="preserve"> </w:t>
            </w:r>
            <w:r>
              <w:t xml:space="preserve">“recommend actions”</w:t>
            </w:r>
          </w:p>
        </w:tc>
        <w:tc>
          <w:tcPr/>
          <w:p>
            <w:pPr>
              <w:pStyle w:val="Compact"/>
            </w:pPr>
            <w:r>
              <w:t xml:space="preserve">Analytical reasoning and decision-making.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Collaborative / Complex</w:t>
            </w:r>
          </w:p>
        </w:tc>
        <w:tc>
          <w:tcPr/>
          <w:p>
            <w:pPr>
              <w:pStyle w:val="Compact"/>
            </w:pPr>
            <w:r>
              <w:t xml:space="preserve">“coordinate across teams,”</w:t>
            </w:r>
            <w:r>
              <w:t xml:space="preserve"> </w:t>
            </w:r>
            <w:r>
              <w:t xml:space="preserve">“manage escalations,”</w:t>
            </w:r>
            <w:r>
              <w:t xml:space="preserve"> </w:t>
            </w:r>
            <w:r>
              <w:t xml:space="preserve">“liaise with compliance”</w:t>
            </w:r>
          </w:p>
        </w:tc>
        <w:tc>
          <w:tcPr/>
          <w:p>
            <w:pPr>
              <w:pStyle w:val="Compact"/>
            </w:pPr>
            <w:r>
              <w:t xml:space="preserve">Cross-functional, communication-heavy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/ Technical</w:t>
            </w:r>
          </w:p>
        </w:tc>
        <w:tc>
          <w:tcPr/>
          <w:p>
            <w:pPr>
              <w:pStyle w:val="Compact"/>
            </w:pPr>
            <w:r>
              <w:t xml:space="preserve">“configure RPA bots,”</w:t>
            </w:r>
            <w:r>
              <w:t xml:space="preserve"> </w:t>
            </w:r>
            <w:r>
              <w:t xml:space="preserve">“build ETL scripts,”</w:t>
            </w:r>
            <w:r>
              <w:t xml:space="preserve"> </w:t>
            </w:r>
            <w:r>
              <w:t xml:space="preserve">“use chatbot platforms”</w:t>
            </w:r>
          </w:p>
        </w:tc>
        <w:tc>
          <w:tcPr/>
          <w:p>
            <w:pPr>
              <w:pStyle w:val="Compact"/>
            </w:pPr>
            <w:r>
              <w:t xml:space="preserve">Evidence of automation or AI enablement.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 Distribution (Based on 1,200 Postings)</w:t>
      </w:r>
      <w:r>
        <w:br/>
      </w:r>
      <w:r>
        <w:t xml:space="preserve">- Routine / Manual:</w:t>
      </w:r>
      <w:r>
        <w:t xml:space="preserve"> </w:t>
      </w:r>
      <w:r>
        <w:rPr>
          <w:b/>
          <w:bCs/>
        </w:rPr>
        <w:t xml:space="preserve">47%</w:t>
      </w:r>
      <w:r>
        <w:br/>
      </w:r>
      <w:r>
        <w:t xml:space="preserve">- Cognitive / Analytical:</w:t>
      </w:r>
      <w:r>
        <w:t xml:space="preserve"> </w:t>
      </w:r>
      <w:r>
        <w:rPr>
          <w:b/>
          <w:bCs/>
        </w:rPr>
        <w:t xml:space="preserve">34%</w:t>
      </w:r>
      <w:r>
        <w:br/>
      </w:r>
      <w:r>
        <w:t xml:space="preserve">- Collaborative / Complex:</w:t>
      </w:r>
      <w:r>
        <w:t xml:space="preserve"> </w:t>
      </w:r>
      <w:r>
        <w:rPr>
          <w:b/>
          <w:bCs/>
        </w:rPr>
        <w:t xml:space="preserve">12%</w:t>
      </w:r>
      <w:r>
        <w:br/>
      </w:r>
      <w:r>
        <w:t xml:space="preserve">- Automation / Technical:</w:t>
      </w:r>
      <w:r>
        <w:t xml:space="preserve"> </w:t>
      </w:r>
      <w:r>
        <w:rPr>
          <w:b/>
          <w:bCs/>
        </w:rPr>
        <w:t xml:space="preserve">7%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bank remains overexposed to manual processes and under-indexed on automation-ready task language.</w:t>
      </w:r>
    </w:p>
    <w:p>
      <w:r>
        <w:pict>
          <v:rect style="width:0;height:1.5pt" o:hralign="center" o:hrstd="t" o:hr="t"/>
        </w:pict>
      </w:r>
    </w:p>
    <w:bookmarkEnd w:id="21"/>
    <w:bookmarkStart w:id="22" w:name="onet-occupational-composition"/>
    <w:p>
      <w:pPr>
        <w:pStyle w:val="Heading3"/>
      </w:pPr>
      <w:r>
        <w:t xml:space="preserve">2. O*NET Occupational Composition</w:t>
      </w:r>
    </w:p>
    <w:p>
      <w:pPr>
        <w:pStyle w:val="FirstParagraph"/>
      </w:pPr>
      <w:r>
        <w:t xml:space="preserve">Reflect Atlas mapped postings to Standard Occupational Classification (SOC) groups and compared them to BLS benchmarks for NAICS 5221.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334"/>
        <w:gridCol w:w="2084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 Group</w:t>
            </w:r>
          </w:p>
        </w:tc>
        <w:tc>
          <w:tcPr/>
          <w:p>
            <w:pPr>
              <w:pStyle w:val="Compact"/>
            </w:pPr>
            <w:r>
              <w:t xml:space="preserve">% of NovaBank Postings</w:t>
            </w:r>
          </w:p>
        </w:tc>
        <w:tc>
          <w:tcPr/>
          <w:p>
            <w:pPr>
              <w:pStyle w:val="Compact"/>
            </w:pPr>
            <w:r>
              <w:t xml:space="preserve">BLS Peer Avg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43-XXXX Office &amp; Administrative Support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+10 pts (overweight)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13-XXXX Business &amp; Financial Ops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-2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15-XXXX Computer &amp; Mathematical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-6 pts (underweight automation)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13-1111 Management Analysts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-1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13-20XX Risk &amp; Compliance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+1 pt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Signal:</w:t>
      </w:r>
      <w:r>
        <w:t xml:space="preserve"> </w:t>
      </w:r>
      <w:r>
        <w:t xml:space="preserve">Too many operations-heavy (43-series) roles versus enabling (15-series) positions suggests structural drag.</w:t>
      </w:r>
    </w:p>
    <w:p>
      <w:r>
        <w:pict>
          <v:rect style="width:0;height:1.5pt" o:hralign="center" o:hrstd="t" o:hr="t"/>
        </w:pict>
      </w:r>
    </w:p>
    <w:bookmarkEnd w:id="22"/>
    <w:bookmarkStart w:id="23" w:name="X8f0a916185ba700a9b1c25a536166f14ca4af55"/>
    <w:p>
      <w:pPr>
        <w:pStyle w:val="Heading3"/>
      </w:pPr>
      <w:r>
        <w:t xml:space="preserve">3. Cognitive Drag Index (CDI) Component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0"/>
        <w:gridCol w:w="1879"/>
        <w:gridCol w:w="1476"/>
        <w:gridCol w:w="2416"/>
        <w:gridCol w:w="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NovaBank</w:t>
            </w:r>
          </w:p>
        </w:tc>
        <w:tc>
          <w:tcPr/>
          <w:p>
            <w:pPr>
              <w:pStyle w:val="Compact"/>
            </w:pPr>
            <w:r>
              <w:t xml:space="preserve">Industry Median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Complexity Load (RCL)</w:t>
            </w:r>
          </w:p>
        </w:tc>
        <w:tc>
          <w:tcPr/>
          <w:p>
            <w:pPr>
              <w:pStyle w:val="Compact"/>
            </w:pPr>
            <w:r>
              <w:t xml:space="preserve">Cognitive load per role (breadth of DWAs, verb entropy, coordination overhead).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+13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Process–Tech Misalignment (PTM)</w:t>
            </w:r>
          </w:p>
        </w:tc>
        <w:tc>
          <w:tcPr/>
          <w:p>
            <w:pPr>
              <w:pStyle w:val="Compact"/>
            </w:pPr>
            <w:r>
              <w:t xml:space="preserve">Manual task language despite tool mentions.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+13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Tech–Labor Divergence (TLD)</w:t>
            </w:r>
          </w:p>
        </w:tc>
        <w:tc>
          <w:tcPr/>
          <w:p>
            <w:pPr>
              <w:pStyle w:val="Compact"/>
            </w:pPr>
            <w:r>
              <w:t xml:space="preserve">SOC mix divergence: operations-heavy vs. IT-light.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+14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 CDI</w:t>
            </w:r>
          </w:p>
        </w:tc>
        <w:tc>
          <w:tcPr/>
          <w:p>
            <w:pPr>
              <w:pStyle w:val="Compact"/>
            </w:pPr>
            <w:r>
              <w:t xml:space="preserve">Weighted aggregate (RCL 40%, PTM 35%, TLD 25%).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71.3 (High Drag)</w:t>
            </w:r>
          </w:p>
        </w:tc>
        <w:tc>
          <w:tcPr/>
          <w:p>
            <w:pPr>
              <w:pStyle w:val="Compact"/>
            </w:pPr>
            <w:r>
              <w:t xml:space="preserve">58.2</w:t>
            </w:r>
          </w:p>
        </w:tc>
        <w:tc>
          <w:tcPr/>
          <w:p>
            <w:pPr>
              <w:pStyle w:val="Compact"/>
            </w:pPr>
            <w:r>
              <w:t xml:space="preserve">+13.1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Elevated RCL and PTM imply inefficient job design and underutilized technology.</w:t>
      </w:r>
    </w:p>
    <w:p>
      <w:r>
        <w:pict>
          <v:rect style="width:0;height:1.5pt" o:hralign="center" o:hrstd="t" o:hr="t"/>
        </w:pict>
      </w:r>
    </w:p>
    <w:bookmarkEnd w:id="23"/>
    <w:bookmarkStart w:id="24" w:name="Xff021f1c2752cca7b411207771b8c3d3c0418ab"/>
    <w:p>
      <w:pPr>
        <w:pStyle w:val="Heading3"/>
      </w:pPr>
      <w:r>
        <w:t xml:space="preserve">4. External Validation (BLS and Productivity Context)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Labor Intensity:</w:t>
      </w:r>
      <w:r>
        <w:t xml:space="preserve"> </w:t>
      </w:r>
      <w:r>
        <w:t xml:space="preserve">NovaBank employs ~12% more 43-series roles per $1B revenue than peers (OES data).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Vacancy Duration:</w:t>
      </w:r>
      <w:r>
        <w:t xml:space="preserve"> </w:t>
      </w:r>
      <w:r>
        <w:t xml:space="preserve">Banking JOLTS data shows above-average vacancy duration in Finance &amp; Insurance correlates with complex role design; NovaBank’s 52-day median fill time supports this.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Productivity Context:</w:t>
      </w:r>
      <w:r>
        <w:t xml:space="preserve"> </w:t>
      </w:r>
      <w:r>
        <w:t xml:space="preserve">BLS sector productivity growth (Finance/Insurance) = +3.8% YoY; NovaBank’s inferred output-per-FTE trend +1.5%, consistent with high drag.</w:t>
      </w:r>
    </w:p>
    <w:p>
      <w:r>
        <w:pict>
          <v:rect style="width:0;height:1.5pt" o:hralign="center" o:hrstd="t" o:hr="t"/>
        </w:pict>
      </w:r>
    </w:p>
    <w:bookmarkEnd w:id="24"/>
    <w:bookmarkStart w:id="25" w:name="Xe3850ec4ec0d9793d730091e91ac9e77e8a3e66"/>
    <w:p>
      <w:pPr>
        <w:pStyle w:val="Heading3"/>
      </w:pPr>
      <w:r>
        <w:t xml:space="preserve">5. Opportunity Map (O*NET-Guided Prescriptions)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4"/>
        <w:gridCol w:w="1013"/>
        <w:gridCol w:w="1381"/>
        <w:gridCol w:w="1473"/>
        <w:gridCol w:w="1473"/>
        <w:gridCol w:w="1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O*NET Role(s)</w:t>
            </w:r>
          </w:p>
        </w:tc>
        <w:tc>
          <w:tcPr/>
          <w:p>
            <w:pPr>
              <w:pStyle w:val="Compact"/>
            </w:pPr>
            <w:r>
              <w:t xml:space="preserve">Dominant DWAs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Expected CDI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Loan Operations</w:t>
            </w:r>
          </w:p>
        </w:tc>
        <w:tc>
          <w:tcPr/>
          <w:p>
            <w:pPr>
              <w:pStyle w:val="Compact"/>
            </w:pPr>
            <w:r>
              <w:t xml:space="preserve">13-2072 Loan Officers, 43-3021 Billing Clerks</w:t>
            </w:r>
          </w:p>
        </w:tc>
        <w:tc>
          <w:tcPr/>
          <w:p>
            <w:pPr>
              <w:pStyle w:val="Compact"/>
            </w:pPr>
            <w:r>
              <w:t xml:space="preserve">Verify documents, reconcile, update manually</w:t>
            </w:r>
          </w:p>
        </w:tc>
        <w:tc>
          <w:tcPr/>
          <w:p>
            <w:pPr>
              <w:pStyle w:val="Compact"/>
            </w:pPr>
            <w:r>
              <w:t xml:space="preserve">OCR + LLM document automation + RPA validation</w:t>
            </w:r>
          </w:p>
        </w:tc>
        <w:tc>
          <w:tcPr/>
          <w:p>
            <w:pPr>
              <w:pStyle w:val="Compact"/>
            </w:pPr>
            <w:r>
              <w:t xml:space="preserve">PTM -15, CDI 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Center CX</w:t>
            </w:r>
          </w:p>
        </w:tc>
        <w:tc>
          <w:tcPr/>
          <w:p>
            <w:pPr>
              <w:pStyle w:val="Compact"/>
            </w:pPr>
            <w:r>
              <w:t xml:space="preserve">43-4051 CSRs</w:t>
            </w:r>
          </w:p>
        </w:tc>
        <w:tc>
          <w:tcPr/>
          <w:p>
            <w:pPr>
              <w:pStyle w:val="Compact"/>
            </w:pPr>
            <w:r>
              <w:t xml:space="preserve">Resolve requests, document outcomes, follow scripts</w:t>
            </w:r>
          </w:p>
        </w:tc>
        <w:tc>
          <w:tcPr/>
          <w:p>
            <w:pPr>
              <w:pStyle w:val="Compact"/>
            </w:pPr>
            <w:r>
              <w:t xml:space="preserve">Deploy AI Assist + auto-summary tools</w:t>
            </w:r>
          </w:p>
        </w:tc>
        <w:tc>
          <w:tcPr/>
          <w:p>
            <w:pPr>
              <w:pStyle w:val="Compact"/>
            </w:pPr>
            <w:r>
              <w:t xml:space="preserve">RCL -10, CDI 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Back-Office Exception Processing</w:t>
            </w:r>
          </w:p>
        </w:tc>
        <w:tc>
          <w:tcPr/>
          <w:p>
            <w:pPr>
              <w:pStyle w:val="Compact"/>
            </w:pPr>
            <w:r>
              <w:t xml:space="preserve">43-9061 Office Clerks</w:t>
            </w:r>
          </w:p>
        </w:tc>
        <w:tc>
          <w:tcPr/>
          <w:p>
            <w:pPr>
              <w:pStyle w:val="Compact"/>
            </w:pPr>
            <w:r>
              <w:t xml:space="preserve">Research discrepancies, manual escalation</w:t>
            </w:r>
          </w:p>
        </w:tc>
        <w:tc>
          <w:tcPr/>
          <w:p>
            <w:pPr>
              <w:pStyle w:val="Compact"/>
            </w:pPr>
            <w:r>
              <w:t xml:space="preserve">Machine learning rules-to-bots pipeline</w:t>
            </w:r>
          </w:p>
        </w:tc>
        <w:tc>
          <w:tcPr/>
          <w:p>
            <w:pPr>
              <w:pStyle w:val="Compact"/>
            </w:pPr>
            <w:r>
              <w:t xml:space="preserve">PTM -12, CDI -6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xecutive-summary"/>
    <w:p>
      <w:pPr>
        <w:pStyle w:val="Heading3"/>
      </w:pPr>
      <w:r>
        <w:t xml:space="preserve">6. Executive Summary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High manual DWA share, low 15-series enablement, CDI = 71.3 vs. peer 58.2.</w:t>
      </w:r>
      <w:r>
        <w:br/>
      </w:r>
      <w:r>
        <w:rPr>
          <w:b/>
          <w:bCs/>
        </w:rPr>
        <w:t xml:space="preserve">Priority Actions:</w:t>
      </w:r>
      <w:r>
        <w:t xml:space="preserve"> </w:t>
      </w:r>
      <w:r>
        <w:t xml:space="preserve">Digitize loan and billing workflows, augment CSR roles with GenAI copilots, rebalance workforce hiring mix toward 15-series roles.</w:t>
      </w:r>
      <w:r>
        <w:br/>
      </w:r>
      <w:r>
        <w:rPr>
          <w:b/>
          <w:bCs/>
        </w:rPr>
        <w:t xml:space="preserve">Target Outcome:</w:t>
      </w:r>
      <w:r>
        <w:t xml:space="preserve"> </w:t>
      </w:r>
      <w:r>
        <w:t xml:space="preserve">10–15 point CDI reduction within 12 months = estimated +8–10% revenue-per-employee gain, +20% cycle time improvement.</w:t>
      </w:r>
    </w:p>
    <w:p>
      <w:r>
        <w:pict>
          <v:rect style="width:0;height:1.5pt" o:hralign="center" o:hrstd="t" o:hr="t"/>
        </w:pict>
      </w:r>
    </w:p>
    <w:bookmarkEnd w:id="26"/>
    <w:bookmarkStart w:id="27" w:name="methodological-appendix"/>
    <w:p>
      <w:pPr>
        <w:pStyle w:val="Heading3"/>
      </w:pPr>
      <w:r>
        <w:t xml:space="preserve">7. Methodological Appendix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Corpus:</w:t>
      </w:r>
      <w:r>
        <w:t xml:space="preserve"> </w:t>
      </w:r>
      <w:r>
        <w:t xml:space="preserve">1,200 job postings, deduplicated, preprocessed for part-of-speech and semantic clustering.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Mapping:</w:t>
      </w:r>
      <w:r>
        <w:t xml:space="preserve"> </w:t>
      </w:r>
      <w:r>
        <w:t xml:space="preserve">Job language → O*NET Tasks, Detailed Work Activities (DWAs), and Technology Skills via cosine similarity embeddings.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Occupation Assignment:</w:t>
      </w:r>
      <w:r>
        <w:t xml:space="preserve"> </w:t>
      </w:r>
      <w:r>
        <w:t xml:space="preserve">SOC via title-keyword and skills-based probabilistic matching.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Benchmarking:</w:t>
      </w:r>
      <w:r>
        <w:t xml:space="preserve"> </w:t>
      </w:r>
      <w:r>
        <w:t xml:space="preserve">Peer composite = 6 U.S. regional banks (NAICS 5221).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Normalization:</w:t>
      </w:r>
      <w:r>
        <w:t xml:space="preserve"> </w:t>
      </w:r>
      <w:r>
        <w:t xml:space="preserve">CDI scaled 0–100 using z-scores across industry sample.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 Reflect Atlas</w:t>
      </w:r>
      <w:r>
        <w:br/>
      </w:r>
      <w:r>
        <w:t xml:space="preserve">AI-Driven Organizational Efficiency Diagnostics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2025-10-21T19:34:01Z</dcterms:created>
  <dcterms:modified xsi:type="dcterms:W3CDTF">2025-10-21T19:34:01Z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