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Calcium/calmodulin-dependent protein kinase kinase 2 (CaMKK2) is a member of the CaM kinase kinase family that is widely conserved within vertebrates. It shares evolutionary origins with CaMKK1; both enzymes belong to a core group of Ca2+/calmodulin-dependent kinases whose catalytic domains are highly conserved across eukaryotes. Comparative analyses of protein kinase families indicate that the CaMKK subfamily can be traced to ancestral eukaryotic kinases, and CaMKK2’s domain organization and regulatory mechanisms are retained among phylogenetically distant species, as evidenced by studies on the functional and structural properties of CaMKK2 in mammalian cells (racioppi2012calciumcalmodulindependentproteinkinase pages 1-2, racioppi2013camkk2anovel pages 1-2).</w:t>
      </w:r>
    </w:p>
    <w:p>
      <w:pPr>
        <w:numPr>
          <w:ilvl w:val="0"/>
          <w:numId w:val="1001"/>
        </w:numPr>
      </w:pPr>
      <w:r>
        <w:t xml:space="preserve">Reaction Catalyzed</w:t>
      </w:r>
      <w:r>
        <w:br/>
      </w:r>
      <w:r>
        <w:t xml:space="preserve">CaMKK2 catalyzes the transfer of a phosphate group from ATP to the hydroxyl groups on serine or threonine residues of substrate proteins. The chemical reaction can be summarized as follows: ATP + [protein]–OH → ADP + [protein]–O–phosphate + H+. This phosphorylation reaction is carried out in response to Ca2+ signals that promote calmodulin binding and subsequent activation of the kinase, thereby initiating downstream phosphorylation cascades (dilley2023camkk2isupregulated pages 1-3, fogarty2016ampkcausescell pages 7-10).</w:t>
      </w:r>
    </w:p>
    <w:p>
      <w:pPr>
        <w:numPr>
          <w:ilvl w:val="0"/>
          <w:numId w:val="1001"/>
        </w:numPr>
      </w:pPr>
      <w:r>
        <w:t xml:space="preserve">Cofactor Requirements</w:t>
      </w:r>
      <w:r>
        <w:br/>
      </w:r>
      <w:r>
        <w:t xml:space="preserve">The catalytic activity of CaMKK2 is dependent on divalent cations, with Mg2+ required as an essential cofactor for ATP binding and the subsequent phosphotransfer reaction. In addition, the enzyme’s activation is modulated by Ca2+ ions through binding to calmodulin; the Ca2+/calmodulin complex interacts with regulatory motifs in CaMKK2 to relieve autoinhibition and permit full kinase activity (racioppi2012calciumcalmodulindependentproteinkinase pages 1-2).</w:t>
      </w:r>
    </w:p>
    <w:p>
      <w:pPr>
        <w:numPr>
          <w:ilvl w:val="0"/>
          <w:numId w:val="1001"/>
        </w:numPr>
      </w:pPr>
      <w:r>
        <w:t xml:space="preserve">Substrate Specificity</w:t>
      </w:r>
      <w:r>
        <w:br/>
      </w:r>
      <w:r>
        <w:t xml:space="preserve">CaMKK2 has been shown to phosphorylate specific downstream targets, including members of the calmodulin-dependent protein kinase family (such as CAMK1, CAMK4, and CAMK1D in the case of isoform 3) as well as components of the AMP-activated protein kinase (AMPK) trimer. Although a detailed consensus phosphorylation motif has not been explicitly delineated in these studies, the enzyme recognizes serine/threonine residues within substrate activation loops that are critical for their subsequent function. The specificity of CaMKK2 supports its role in activating multiple signaling pathways by targeting key residues required for the full activation of downstream kinases (fogarty2016ampkcausescell pages 16-19, subbannayya2015calciumcalmodulindependent pages 3-4).</w:t>
      </w:r>
    </w:p>
    <w:p>
      <w:pPr>
        <w:numPr>
          <w:ilvl w:val="0"/>
          <w:numId w:val="1001"/>
        </w:numPr>
      </w:pPr>
      <w:r>
        <w:t xml:space="preserve">Structure</w:t>
      </w:r>
      <w:r>
        <w:br/>
      </w:r>
      <w:r>
        <w:t xml:space="preserve">The primary structure of CaMKK2 is organized into a central catalytic kinase domain flanked by distinct regulatory regions. The catalytic domain displays the canonical bilobal fold common to eukaryotic protein kinases, with an N-terminal lobe consisting mainly of β-sheets and a larger C-terminal lobe rich in α-helices; these lobes are connected by a hinge region that forms the ATP-binding pocket. Immediately adjacent to the kinase domain lie overlapping autoinhibitory and calmodulin-binding regions, which maintain the enzyme in a low-activity state in the absence of Ca2+/calmodulin binding. Notable structural features include the activation loop—important for catalytic activity—and a hydrophobic spine that stabilizes the active conformation of the kinase. Crystallographic and biophysical studies have provided details on ligand interactions and the conformational changes induced upon Ca2+/calmodulin binding, with evidence that isoform variations (for example, isoform 3 versus isoform 1) may be associated with distinct patterns of substrate phosphorylation and regulatory control (huang2021calciumcalmodulindependentprotein pages 1-2, racioppi2012calciumcalmodulindependentproteinkinase pages 3-4, kaiser2023camkk2asan pages 3-4).</w:t>
      </w:r>
    </w:p>
    <w:p>
      <w:pPr>
        <w:numPr>
          <w:ilvl w:val="0"/>
          <w:numId w:val="1001"/>
        </w:numPr>
      </w:pPr>
      <w:r>
        <w:t xml:space="preserve">Regulation</w:t>
      </w:r>
      <w:r>
        <w:br/>
      </w:r>
      <w:r>
        <w:t xml:space="preserve">The enzymatic activity of CaMKK2 is modulated through multiple regulatory mechanisms. Binding of Ca2+ to calmodulin induces a conformational change that alleviates the autoinhibitory interaction within the kinase, thereby promoting substrate phosphorylation. Additionally, CaMKK2 undergoes autophosphorylation at key threonine residues—for example, phosphorylation at Thr85 sustains autonomous kinase activity beyond the initial Ca2+ signal. Phosphorylation at other serine residues by upstream kinases, including CDK5 and GSK3, has been documented; such modifications can enhance protein stability or reduce activity depending on the specific residue modified. Phosphorylation by cAMP-dependent protein kinase A (PKA) at sites such as Ser495 and Ser511 facilitates the binding of 14-3-3 adaptor proteins, which in turn stabilize an inactive conformation of the kinase. These regulatory inputs combine to ensure that CaMKK2 activity is tightly coordinated in response to dynamic intracellular Ca2+ levels and other cellular signals (ling2020functionalanalysisof pages 10-13, racioppi2012calciumcalmodulindependentproteinkinase pages 4-6, santo2020stabilizationofprotein–protein pages 11-12).</w:t>
      </w:r>
    </w:p>
    <w:p>
      <w:pPr>
        <w:numPr>
          <w:ilvl w:val="0"/>
          <w:numId w:val="1001"/>
        </w:numPr>
      </w:pPr>
      <w:r>
        <w:t xml:space="preserve">Function</w:t>
      </w:r>
      <w:r>
        <w:br/>
      </w:r>
      <w:r>
        <w:t xml:space="preserve">CaMKK2 serves as an upstream regulatory node in calcium-triggered signaling cascades by phosphorylating and activating several downstream kinases. It effectively phosphorylates and activates CAMK1 and CAMK4, which are implicated in neuronal processes such as neurite branching, neurite elongation, and the activation of CREB1 in the hippocampus. In addition, CaMKK2 efficiently phosphorylates the AMPK trimer – including subunits PRKAA1, PRKAB1, and PRKAG1 – which plays a central role in cellular energy homeostasis. Expression studies reveal that CaMKK2 is present in tissues with highly specialized functions, including neurons, where its activity correlates with aspects of neurite growth and synaptic plasticity, and in cells regulating metabolic processes. Differential expression of CaMKK2 isoforms leads to distinct functional outcomes: isoforms 1 and 2 are capable of activating CAMK1 and CAMK4, while isoform 3 exhibits enhanced substrate specificity toward CAMK1D. In pathological contexts, upregulation of CaMKK2 has been associated with conditions such as osteoarthritis, wherein increased expression in articular chondrocytes correlates with enhanced catabolic signaling, and with various cancers where its signaling influences cell proliferation and migration (dilley2023camkk2isupregulated pages 1-3, lin2015thecamkk2camkivrelay pages 3-4, subbannayya2015calciumcalmodulindependent pages 3-4, fogarty2016ampkcausescell pages 16-19).</w:t>
      </w:r>
    </w:p>
    <w:p>
      <w:pPr>
        <w:numPr>
          <w:ilvl w:val="0"/>
          <w:numId w:val="1001"/>
        </w:numPr>
      </w:pPr>
      <w:r>
        <w:t xml:space="preserve">Other Comments</w:t>
      </w:r>
      <w:r>
        <w:br/>
      </w:r>
      <w:r>
        <w:t xml:space="preserve">Several small-molecule inhibitors have been developed to modulate CaMKK2 activity, with STO-609 being one of the most widely used compounds despite its limitations in solubility and off-target activity. The inhibitor STO-609 has been utilized in studies exploring the therapeutic potential of CaMKK2 inhibition in metabolic disorders such as non-alcoholic fatty liver disease as well as in certain cancers. Isoform-specific differences, such as those observed between isoform 3 (which retains full calmodulin-dependent activation) and isoforms 4–6 (which are inactive due to the lack of a complete calmodulin-binding domain), underscore the functional versatility of CaMKK2 and highlight the need for selective probes capable of discriminating between these variants. Furthermore, mutations and genetic variations in CaMKK2 have been linked to neuropsychiatric conditions including bipolar disorder, while its upregulation in diseased tissues such as osteoarthritic cartilage supports its candidacy as a therapeutic target. The multifunctional nature of CaMKK2 continues to stimulate efforts in inhibitor development and structural studies aimed at refining its pharmacological targeting in diverse pathological settings (kaiser2023camkk2asan pages 4-5, mukherjee2023targetingcamkk2inhibits pages 16-16, ling2020functionalanalysisof pages 17-19, subbannayya2015calciumcalmodulindependent pages 4-6, york2017pharmacologicalinhibitionof pages 12-13).</w:t>
      </w:r>
    </w:p>
    <w:p>
      <w:pPr>
        <w:pStyle w:val="FirstParagraph"/>
      </w:pPr>
      <w:r>
        <w:t xml:space="preserve">References</w:t>
      </w:r>
    </w:p>
    <w:p>
      <w:pPr>
        <w:numPr>
          <w:ilvl w:val="0"/>
          <w:numId w:val="1002"/>
        </w:numPr>
      </w:pPr>
      <w:r>
        <w:t xml:space="preserve">(dilley2023camkk2isupregulated pages 1-3): Julian E. Dilley, Abhijit Seetharam, Xinchun Ding, M. Bello, J. Shutter, D. Burr, R. Natoli, T. McKinley, and Uma Sankar. Camkk2 is upregulated in primary human osteoarthritis and its inhibition protects against chondrocyte apoptosis. Osteoarthritis and Cartilage, 31:908-918, Jul 2023. URL: https://doi.org/10.1016/j.joca.2023.02.072, doi:10.1016/j.joca.2023.02.072. This article has 11 citations and is from a domain leading peer-reviewed journal.</w:t>
      </w:r>
    </w:p>
    <w:p>
      <w:pPr>
        <w:numPr>
          <w:ilvl w:val="0"/>
          <w:numId w:val="1002"/>
        </w:numPr>
      </w:pPr>
      <w:r>
        <w:t xml:space="preserve">(fogarty2016ampkcausescell pages 16-19): Sarah Fogarty, Fiona A. Ross, Diana Vara Ciruelos, Alexander Gray, Graeme J. Gowans, and D. Grahame Hardie. Ampk causes cell cycle arrest in lkb1-deficient cells via activation of camkk2. Molecular Cancer Research, 14:683-695, Aug 2016. URL: https://doi.org/10.1158/1541-7786.mcr-15-0479, doi:10.1158/1541-7786.mcr-15-0479. This article has 94 citations and is from a peer-reviewed journal.</w:t>
      </w:r>
    </w:p>
    <w:p>
      <w:pPr>
        <w:numPr>
          <w:ilvl w:val="0"/>
          <w:numId w:val="1002"/>
        </w:numPr>
      </w:pPr>
      <w:r>
        <w:t xml:space="preserve">(fogarty2016ampkcausescell pages 7-10): Sarah Fogarty, Fiona A. Ross, Diana Vara Ciruelos, Alexander Gray, Graeme J. Gowans, and D. Grahame Hardie. Ampk causes cell cycle arrest in lkb1-deficient cells via activation of camkk2. Molecular Cancer Research, 14:683-695, Aug 2016. URL: https://doi.org/10.1158/1541-7786.mcr-15-0479, doi:10.1158/1541-7786.mcr-15-0479. This article has 94 citations and is from a peer-reviewed journal.</w:t>
      </w:r>
    </w:p>
    <w:p>
      <w:pPr>
        <w:numPr>
          <w:ilvl w:val="0"/>
          <w:numId w:val="1002"/>
        </w:numPr>
      </w:pPr>
      <w:r>
        <w:t xml:space="preserve">(huang2021calciumcalmodulindependentprotein pages 1-2): Wei Huang, Yaping Liu, Anthony Luz, Mark Berrong, Joel N. Meyer, Yujing Zou, Excel Swann, Pasupathi Sundaramoorthy, Yubin Kang, Shekeab Jauhari, William Lento, Nelson Chao, and Luigi Racioppi. Calcium/calmodulin dependent protein kinase kinase 2 regulates the expansion of tumor-induced myeloid-derived suppressor cells. Frontiers in Immunology, Oct 2021. URL: https://doi.org/10.3389/fimmu.2021.754083, doi:10.3389/fimmu.2021.754083. This article has 24 citations and is from a peer-reviewed journal.</w:t>
      </w:r>
    </w:p>
    <w:p>
      <w:pPr>
        <w:numPr>
          <w:ilvl w:val="0"/>
          <w:numId w:val="1002"/>
        </w:numPr>
      </w:pPr>
      <w:r>
        <w:t xml:space="preserve">(kaiser2023camkk2asan pages 3-4): Jacqueline Kaiser, Kevin Nay, Christopher R. Horne, Luke M. McAloon, Oliver K. Fuller, Abbey G. Muller, Douglas G. Whyte, Anthony R. Means, Ken Walder, Michael Berk, Anthony J. Hannan, James M. Murphy, Mark A. Febbraio, Andrew L. Gundlach, and John W. Scott. Camkk2 as an emerging treatment target for bipolar disorder. Molecular Psychiatry, 28:4500-4511, Sep 2023. URL: https://doi.org/10.1038/s41380-023-02260-3, doi:10.1038/s41380-023-02260-3. This article has 15 citations and is from a highest quality peer-reviewed journal.</w:t>
      </w:r>
    </w:p>
    <w:p>
      <w:pPr>
        <w:numPr>
          <w:ilvl w:val="0"/>
          <w:numId w:val="1002"/>
        </w:numPr>
      </w:pPr>
      <w:r>
        <w:t xml:space="preserve">(kaiser2023camkk2asan pages 4-5): Jacqueline Kaiser, Kevin Nay, Christopher R. Horne, Luke M. McAloon, Oliver K. Fuller, Abbey G. Muller, Douglas G. Whyte, Anthony R. Means, Ken Walder, Michael Berk, Anthony J. Hannan, James M. Murphy, Mark A. Febbraio, Andrew L. Gundlach, and John W. Scott. Camkk2 as an emerging treatment target for bipolar disorder. Molecular Psychiatry, 28:4500-4511, Sep 2023. URL: https://doi.org/10.1038/s41380-023-02260-3, doi:10.1038/s41380-023-02260-3. This article has 15 citations and is from a highest quality peer-reviewed journal.</w:t>
      </w:r>
    </w:p>
    <w:p>
      <w:pPr>
        <w:numPr>
          <w:ilvl w:val="0"/>
          <w:numId w:val="1002"/>
        </w:numPr>
      </w:pPr>
      <w:r>
        <w:t xml:space="preserve">(lin2015thecamkk2camkivrelay pages 3-4): Fumin Lin, Kathrina L. Marcelo, Kimal Rajapakshe, Cristian Coarfa, Adam Dean, Nathaniel Wilganowski, Holly Robinson, Eva Sevick, Karl‐Dimiter Bissig, Lauren C. Goldie, Anthony R. Means, and Brian York. The camkk2/camkiv relay is an essential regulator of hepatic cancer. Hepatology, Aug 2015. URL: https://doi.org/10.1002/hep.27832, doi:10.1002/hep.27832. This article has 125 citations and is from a highest quality peer-reviewed journal.</w:t>
      </w:r>
    </w:p>
    <w:p>
      <w:pPr>
        <w:numPr>
          <w:ilvl w:val="0"/>
          <w:numId w:val="1002"/>
        </w:numPr>
      </w:pPr>
      <w:r>
        <w:t xml:space="preserve">(ling2020functionalanalysisof pages 10-13): Naomi XY Ling, Christopher G. Langendorf, Ashfaqul Hoque, Sandra Galic, Kim Loh, Bruce E. Kemp, Andrew L. Gundlach, Jonathan S. Oakhill, and John W. Scott. Functional analysis of an r311c variant of ca</w:t>
      </w:r>
      <w:r>
        <w:t xml:space="preserve">2+</w:t>
      </w:r>
      <w:r>
        <w:t xml:space="preserve">‐calmodulin‐dependent protein kinase kinase‐2 (camkk2) found as a de novo mutation in a patient with bipolar disorder. Bipolar Disorders, 22:841-848, Apr 2020. URL: https://doi.org/10.1111/bdi.12901, doi:10.1111/bdi.12901. This article has 14 citations and is from a domain leading peer-reviewed journal.</w:t>
      </w:r>
    </w:p>
    <w:p>
      <w:pPr>
        <w:numPr>
          <w:ilvl w:val="0"/>
          <w:numId w:val="1002"/>
        </w:numPr>
      </w:pPr>
      <w:r>
        <w:t xml:space="preserve">(mukherjee2023targetingcamkk2inhibits pages 16-16): Debarati Mukherjee, R. Previs, Corinne N. Haines, Muthana Al Abo, Patrick K. Juras, K. Strickland, Binita Chakraborty, S. Artham, R. Whitaker, K. Hebert, J. Fontenot, S. Patierno, J. Freedman, F. Lau, M. Burow, Ching-Yi Chang, and D. McDonnell. Targeting camkk2 inhibits actin cytoskeletal assembly to suppress cancer metastasis. Cancer Research, 83:2889-2907, Jun 2023. URL: https://doi.org/10.1158/0008-5472.can-22-1622, doi:10.1158/0008-5472.can-22-1622. This article has 12 citations and is from a highest quality peer-reviewed journal.</w:t>
      </w:r>
    </w:p>
    <w:p>
      <w:pPr>
        <w:numPr>
          <w:ilvl w:val="0"/>
          <w:numId w:val="1002"/>
        </w:numPr>
      </w:pPr>
      <w:r>
        <w:t xml:space="preserve">(racioppi2012calciumcalmodulindependentproteinkinase pages 1-2): L. Racioppi and A. Means. Calcium/calmodulin-dependent protein kinase kinase 2: roles in signaling and pathophysiology*. The Journal of Biological Chemistry, 287:31658-31665, Jul 2012. URL: https://doi.org/10.1074/jbc.r112.356485, doi:10.1074/jbc.r112.356485. This article has 351 citations.</w:t>
      </w:r>
    </w:p>
    <w:p>
      <w:pPr>
        <w:numPr>
          <w:ilvl w:val="0"/>
          <w:numId w:val="1002"/>
        </w:numPr>
      </w:pPr>
      <w:r>
        <w:t xml:space="preserve">(racioppi2012calciumcalmodulindependentproteinkinase pages 3-4): L. Racioppi and A. Means. Calcium/calmodulin-dependent protein kinase kinase 2: roles in signaling and pathophysiology*. The Journal of Biological Chemistry, 287:31658-31665, Jul 2012. URL: https://doi.org/10.1074/jbc.r112.356485, doi:10.1074/jbc.r112.356485. This article has 351 citations.</w:t>
      </w:r>
    </w:p>
    <w:p>
      <w:pPr>
        <w:numPr>
          <w:ilvl w:val="0"/>
          <w:numId w:val="1002"/>
        </w:numPr>
      </w:pPr>
      <w:r>
        <w:t xml:space="preserve">(racioppi2012calciumcalmodulindependentproteinkinase pages 4-6): L. Racioppi and A. Means. Calcium/calmodulin-dependent protein kinase kinase 2: roles in signaling and pathophysiology*. The Journal of Biological Chemistry, 287:31658-31665, Jul 2012. URL: https://doi.org/10.1074/jbc.r112.356485, doi:10.1074/jbc.r112.356485. This article has 351 citations.</w:t>
      </w:r>
    </w:p>
    <w:p>
      <w:pPr>
        <w:numPr>
          <w:ilvl w:val="0"/>
          <w:numId w:val="1002"/>
        </w:numPr>
      </w:pPr>
      <w:r>
        <w:t xml:space="preserve">(racioppi2013camkk2anovel pages 1-2): L. Racioppi. Camkk2: a novel target for shaping the androgen-regulated tumor ecosystem. Trends in molecular medicine, 19 2:83-8, Feb 2013. URL: https://doi.org/10.1016/j.molmed.2012.12.004, doi:10.1016/j.molmed.2012.12.004. This article has 39 citations and is from a domain leading peer-reviewed journal.</w:t>
      </w:r>
    </w:p>
    <w:p>
      <w:pPr>
        <w:numPr>
          <w:ilvl w:val="0"/>
          <w:numId w:val="1002"/>
        </w:numPr>
      </w:pPr>
      <w:r>
        <w:t xml:space="preserve">(santo2020stabilizationofprotein–protein pages 11-12): Domenico Lentini Santo, Olivia Petrvalska, Veronika Obsilova, Christian Ottmann, and Tomas Obsil. Stabilization of protein–protein interactions between camkk2 and 14–3–3 by fusicoccins. ACS Chemical Biology, 15:3060-3071, Nov 2020. URL: https://doi.org/10.1021/acschembio.0c00821, doi:10.1021/acschembio.0c00821. This article has 21 citations and is from a domain leading peer-reviewed journal.</w:t>
      </w:r>
    </w:p>
    <w:p>
      <w:pPr>
        <w:numPr>
          <w:ilvl w:val="0"/>
          <w:numId w:val="1002"/>
        </w:numPr>
      </w:pPr>
      <w:r>
        <w:t xml:space="preserve">(subbannayya2015calciumcalmodulindependent pages 3-4): Yashwanth Subbannayya, Nazia Syed, Mustafa A Barbhuiya, Remya Raja, Arivusudar Marimuthu, Nandini Sahasrabuddhe, Sneha M Pinto, Srikanth Srinivas Manda, Santosh Renuse, HC Manju, Mohammed Abdul Lateef Zameer, Jyoti Sharma, Mariana Brait, Kotteazeth Srikumar, Juan Carlos Roa, M Vijaya Kumar, KV Veerendra Kumar, TS Keshava Prasad, Girija Ramaswamy, Rekha Vijay Kumar, Akhilesh Pandey, Harsha Gowda, and Aditi Chatterjee. Calcium calmodulin dependent kinase kinase 2 - a novel therapeutic target for gastric adenocarcinoma. Cancer Biology &amp; Therapy, 16:336-345, Feb 2015. URL: https://doi.org/10.4161/15384047.2014.972264, doi:10.4161/15384047.2014.972264. This article has 70 citations.</w:t>
      </w:r>
    </w:p>
    <w:p>
      <w:pPr>
        <w:numPr>
          <w:ilvl w:val="0"/>
          <w:numId w:val="1002"/>
        </w:numPr>
      </w:pPr>
      <w:r>
        <w:t xml:space="preserve">(subbannayya2015calciumcalmodulindependent pages 4-6): Yashwanth Subbannayya, Nazia Syed, Mustafa A Barbhuiya, Remya Raja, Arivusudar Marimuthu, Nandini Sahasrabuddhe, Sneha M Pinto, Srikanth Srinivas Manda, Santosh Renuse, HC Manju, Mohammed Abdul Lateef Zameer, Jyoti Sharma, Mariana Brait, Kotteazeth Srikumar, Juan Carlos Roa, M Vijaya Kumar, KV Veerendra Kumar, TS Keshava Prasad, Girija Ramaswamy, Rekha Vijay Kumar, Akhilesh Pandey, Harsha Gowda, and Aditi Chatterjee. Calcium calmodulin dependent kinase kinase 2 - a novel therapeutic target for gastric adenocarcinoma. Cancer Biology &amp; Therapy, 16:336-345, Feb 2015. URL: https://doi.org/10.4161/15384047.2014.972264, doi:10.4161/15384047.2014.972264. This article has 70 citations.</w:t>
      </w:r>
    </w:p>
    <w:p>
      <w:pPr>
        <w:numPr>
          <w:ilvl w:val="0"/>
          <w:numId w:val="1002"/>
        </w:numPr>
      </w:pPr>
      <w:r>
        <w:t xml:space="preserve">(york2017pharmacologicalinhibitionof pages 12-13): Brian York, Feng Li, Fumin Lin, Kathrina L. Marcelo, Jianqiang Mao, Adam Dean, Naomi Gonzales, David Gooden, Suman Maity, Cristian Coarfa, Nagireddy Putluri, and Anthony R. Means. Pharmacological inhibition of camkk2 with the selective antagonist sto-609 regresses nafld. Scientific Reports, Sep 2017. URL: https://doi.org/10.1038/s41598-017-12139-3, doi:10.1038/s41598-017-12139-3. This article has 60 citations and is from a poor quality or predatory journal.</w:t>
      </w:r>
    </w:p>
    <w:p>
      <w:pPr>
        <w:numPr>
          <w:ilvl w:val="0"/>
          <w:numId w:val="1002"/>
        </w:numPr>
      </w:pPr>
      <w:r>
        <w:t xml:space="preserve">(ling2020functionalanalysisof pages 17-19): Naomi XY Ling, Christopher G. Langendorf, Ashfaqul Hoque, Sandra Galic, Kim Loh, Bruce E. Kemp, Andrew L. Gundlach, Jonathan S. Oakhill, and John W. Scott. Functional analysis of an r311c variant of ca</w:t>
      </w:r>
      <w:r>
        <w:t xml:space="preserve">2+</w:t>
      </w:r>
      <w:r>
        <w:t xml:space="preserve">‐calmodulin‐dependent protein kinase kinase‐2 (camkk2) found as a de novo mutation in a patient with bipolar disorder. Bipolar Disorders, 22:841-848, Apr 2020. URL: https://doi.org/10.1111/bdi.12901, doi:10.1111/bdi.12901. This article has 14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2025-06-18T18:52:34Z</dcterms:created>
  <dcterms:modified xsi:type="dcterms:W3CDTF">2025-06-18T18:52:34Z</dcterms:modified>
</cp:coreProperties>
</file>

<file path=docProps/custom.xml><?xml version="1.0" encoding="utf-8"?>
<Properties xmlns="http://schemas.openxmlformats.org/officeDocument/2006/custom-properties" xmlns:vt="http://schemas.openxmlformats.org/officeDocument/2006/docPropsVTypes"/>
</file>