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8 (CDK8) is a member of the transcriptional subfamily within the CMGC branch of the kinome. Phylogenetic studies have revealed that CDK8 belongs to a well‐defined clade of CTD-directed kinases that is conserved across a wide range of eukaryotic organisms. Orthologs of CDK8 have been identified in basal metazoans such as Trichoplax adhaerens and Amphimedon queenslandica, as well as in unicellular choanoflagellates like Monosiga brevicollis and Salpingoeca rosetta, and in fungi where elements of the CDK8/19 subfamily have been maintained. Moreover, comparative genomic analyses have demonstrated that the CDK8 gene, along with its paralog CDK19, is present in diverse eukaryotic lineages, supporting an ancient origin that predates the divergence of major groups including fungi and metazoans. This evolutionary context is underscored by the close relationship between CDK8 and the RNA polymerase II C-terminal domain (CTD)–directed kinases, indicating that the kinase evolved alongside the transcriptional regulatory machinery. In addition, the conservation of CDK8 in organisms that possess a strongly conserved CTD, contrasted with its absence in some parasitic lineages or protists with degenerated CTD sequences, emphasizes its core function in transcription regulation (cao2014phylogeneticanalysisof pages 3-6, guo2004comparativegenomicsof pages 2-4, guo2004comparativegenomicsof pages 7-9).</w:t>
      </w:r>
    </w:p>
    <w:p>
      <w:pPr>
        <w:numPr>
          <w:ilvl w:val="0"/>
          <w:numId w:val="1001"/>
        </w:numPr>
      </w:pPr>
      <w:r>
        <w:t xml:space="preserve">Reaction Catalyzed</w:t>
      </w:r>
      <w:r>
        <w:br/>
      </w:r>
      <w:r>
        <w:t xml:space="preserve">CDK8 functions as a serine/threonine kinase that catalyzes the phosphorylation of key substrates involved in transcription regulation. The chemical reaction it catalyzes can be summarized as follows: ATP + [protein] → ADP + [protein]-(L-serine/threonine)-phosphate + H⁺. In practice, CDK8 phosphorylates the C-terminal domain (CTD) of RNA polymerase II, thereby modulating the assembly and activity of the transcription pre-initiation complex. In addition, CDK8 phosphorylates cyclin H (CCNH), an event associated with the down-regulation of the TFIIH complex, which further contributes to transcriptional repression. These reactions collectively underscore the enzyme’s role in fine-tuning transcription by directly modifying components of the transcription machinery (guo2004comparativegenomicsof pages 1-2, malumbres2014cyclindependentkinases pages 2-3).</w:t>
      </w:r>
    </w:p>
    <w:p>
      <w:pPr>
        <w:numPr>
          <w:ilvl w:val="0"/>
          <w:numId w:val="1001"/>
        </w:numPr>
      </w:pPr>
      <w:r>
        <w:t xml:space="preserve">Cofactor Requirements</w:t>
      </w:r>
      <w:r>
        <w:br/>
      </w:r>
      <w:r>
        <w:t xml:space="preserve">The kinase activity of CDK8, similar to that of other serine/threonine kinases, is dependent upon the presence of divalent metal ions. In the case of CDK8, Mg²⁺ is required to coordinate the ATP substrate in the catalytic pocket and to facilitate the phosphoryl transfer reaction. This metal ion acts as a critical cofactor that stabilizes the negative charges emerging during the transition state, ensuring effective catalysis (malumbres2014cyclindependentkinases pages 2-3).</w:t>
      </w:r>
    </w:p>
    <w:p>
      <w:pPr>
        <w:numPr>
          <w:ilvl w:val="0"/>
          <w:numId w:val="1001"/>
        </w:numPr>
      </w:pPr>
      <w:r>
        <w:t xml:space="preserve">Substrate Specificity</w:t>
      </w:r>
      <w:r>
        <w:br/>
      </w:r>
      <w:r>
        <w:t xml:space="preserve">CDK8 exhibits substrate specificity that is characteristic of transcription-related serine/threonine kinases. Its primary substrates include the heptapeptide repeats of the RNA polymerase II CTD, which follow the consensus sequence YSPTSPS. Within these repeats, CDK8 preferentially phosphorylates serine residues at positions 2 and 5, modifications that are essential for regulating the dynamics of transcription initiation and elongation. In addition to this well-characterized substrate, CDK8 also targets cyclin H, an event that contributes to the down-regulation of the TFIIH complex. These specific phosphorylation events are critical for modulating the precise control of gene expression, as they affect both the assembly of the transcription pre-initiation complex and subsequent transcriptional transitions (guo2004comparativegenomicsof pages 1-2, malumbres2014cyclindependentkinases pages 2-3).</w:t>
      </w:r>
    </w:p>
    <w:p>
      <w:pPr>
        <w:numPr>
          <w:ilvl w:val="0"/>
          <w:numId w:val="1001"/>
        </w:numPr>
      </w:pPr>
      <w:r>
        <w:t xml:space="preserve">Structure</w:t>
      </w:r>
      <w:r>
        <w:br/>
      </w:r>
      <w:r>
        <w:t xml:space="preserve">CDK8 is comprised of a conserved serine/threonine kinase domain that is organized into two structurally distinct lobes: an N-terminal lobe, which primarily consists of β-sheets and a crucial αC-helix, and a larger C-terminal lobe that is predominantly α-helical. This bilobal architecture forms a catalytic cleft wherein ATP binding and substrate phosphorylation occur. A unique aspect of CDK8’s structural biology is its integration within the CDK8 kinase module (CKM) of the larger Mediator complex, in which it associates with cyclin C, MED12, and MED13. The binding of cyclin C in particular induces conformational changes—such as a shift in the αC-helix and stabilization of the activation loop—that are essential for CDK8’s catalytic competence. Unlike canonical CDKs, CDK8 displays a noncanonical activation mechanism; it lacks a conserved phosphorylatable threonine residue within its T-loop, and its activation is instead mediated by protein–protein interactions with Mediator subunits MED12 and MED13 (li2023unveilingthenoncanonical pages 2-3, wood2018structuralinsightsinto pages 3-4). Structural studies using crystallography and cryo-electron microscopy have revealed that CDK8 also contains a distinctive C-terminal tail and ancillary regions that contribute to substrate recognition and allosteric regulation. These features not only facilitate the formation of the active CDK8–cyclin C complex but also ensure its correct positioning within the transcriptional regulatory framework of the cell (li2023unveilingthenoncanonical pages 7-8, wood2018structuralinsightsinto pages 7-8).</w:t>
      </w:r>
    </w:p>
    <w:p>
      <w:pPr>
        <w:numPr>
          <w:ilvl w:val="0"/>
          <w:numId w:val="1001"/>
        </w:numPr>
      </w:pPr>
      <w:r>
        <w:t xml:space="preserve">Regulation</w:t>
      </w:r>
      <w:r>
        <w:br/>
      </w:r>
      <w:r>
        <w:t xml:space="preserve">The activity of CDK8 is regulated predominantly at the level of its assembly into the CDK8 kinase module (CKM) of the Mediator complex. In this module, cyclin C binds to CDK8 and triggers conformational rearrangements that are necessary for catalytic activation. This assembly is further stabilized by the presence of MED12 and MED13, which contribute to T-loop stabilization in a manner that obviates the need for traditional activating phosphorylation events typically observed in other CDKs. In addition to complex assembly, CDK8 is subject to regulatory controls through its downstream phosphorylation of substrates. For instance, phosphorylation of the RNA polymerase II CTD and cyclin H generates feedback signals that modulate the assembly of the transcriptional pre-initiation complex. CDK8 also participates in the regulation of the NOTCH signaling pathway by interacting with MAML1, which recruits CDK8 to hyperphosphorylate the intracellular domain of NOTCH, marking it for degradation. These regulatory mechanisms, which encompass both allosteric activation through protein–protein interactions and substrate-driven feedback loops, are integral to the precise control of transcription (li2023unveilingthenoncanonical pages 2-3, philip2018cyclindependentkinase8 pages 1-2, willis2023theroleof pages 34-38).</w:t>
      </w:r>
    </w:p>
    <w:p>
      <w:pPr>
        <w:numPr>
          <w:ilvl w:val="0"/>
          <w:numId w:val="1001"/>
        </w:numPr>
      </w:pPr>
      <w:r>
        <w:t xml:space="preserve">Function</w:t>
      </w:r>
      <w:r>
        <w:br/>
      </w:r>
      <w:r>
        <w:t xml:space="preserve">CDK8 functions as a critical regulator of gene transcription through its role as a component of the Mediator complex. By phosphorylating the CTD of RNA polymerase II, CDK8 modulates the progression of the pre-initiation to the elongation phases of transcription, thereby influencing the expression of nearly all RNA polymerase II-dependent genes. Furthermore, the phosphorylation of cyclin H by CDK8 leads to down-regulation of the TFIIH complex, adding an additional layer of transcriptional control. CDK8 is also involved in the regulation of key signaling pathways; for example, its recruitment via interaction with MAML1 leads to the hyperphosphorylation and subsequent degradation of the intracellular domain of NOTCH, a mechanism that has implications for Notch-mediated cell fate decisions. This multifaceted role positions CDK8 as both a positive and negative regulator of transcription, with its activity contributing to the fine-tuning of gene expression in response to various intra- and extracellular signals. The evolutionary conservation of CDK8 and its integration within the Mediator complex underscore its fundamental role in ensuring coordinated transcriptional regulation across eukaryotic species (malumbres2014cyclindependentkinases pages 2-3, guo2004comparativegenomicsof pages 10-11, cao2014phylogeneticanalysisof pages 12-13).</w:t>
      </w:r>
    </w:p>
    <w:p>
      <w:pPr>
        <w:numPr>
          <w:ilvl w:val="0"/>
          <w:numId w:val="1001"/>
        </w:numPr>
      </w:pPr>
      <w:r>
        <w:t xml:space="preserve">Other Comments</w:t>
      </w:r>
      <w:r>
        <w:br/>
      </w:r>
      <w:r>
        <w:t xml:space="preserve">Owing to its central role in transcriptional regulation, CDK8 has become an attractive target for therapeutic intervention, particularly in oncology. Dysregulation of CDK8 has been implicated in multiple cancer types including colorectal, gastric, breast, prostate cancers, melanoma, and acute myeloid leukemia. Its amplification and aberrant activity have been linked to the modulation of key oncogenic pathways such as those involving β-catenin and NOTCH. Moreover, the close similarity between CDK8 and its paralog CDK19, which share over 90% sequence identity in their catalytic domains, reflects an evolutionarily conserved gene duplication event that contributes to functional diversification within the Mediator kinase modules. Inhibitors targeting CDK8 are under active investigation, with the aim of modulating its transcriptional regulatory functions for therapeutic benefit. These inhibitors are being evaluated for their ability to disrupt aberrant kinase activity while carefully preserving the essential regulatory roles of the Mediator complex in normal cellular physiology (philip2018cyclindependentkinase8 pages 16-17, philip2018cyclindependentkinase8 pages 3-4, łukasik2021cyclindependentkinases(cdk) pages 16-18, yin2024unveilingtheimpact pages 1-2).</w:t>
      </w:r>
    </w:p>
    <w:p>
      <w:pPr>
        <w:numPr>
          <w:ilvl w:val="0"/>
          <w:numId w:val="1001"/>
        </w:numPr>
      </w:pPr>
      <w:r>
        <w:t xml:space="preserve">References</w:t>
      </w:r>
      <w:r>
        <w:br/>
      </w:r>
    </w:p>
    <w:p>
      <w:pPr>
        <w:numPr>
          <w:ilvl w:val="0"/>
          <w:numId w:val="1001"/>
        </w:numPr>
      </w:pPr>
      <w:r>
        <w:t xml:space="preserve">cao2014phylogeneticanalysisof pages 3-6</w:t>
      </w:r>
      <w:r>
        <w:br/>
      </w:r>
    </w:p>
    <w:p>
      <w:pPr>
        <w:numPr>
          <w:ilvl w:val="0"/>
          <w:numId w:val="1001"/>
        </w:numPr>
      </w:pPr>
      <w:r>
        <w:t xml:space="preserve">guo2004comparativegenomicsof pages 1-2</w:t>
      </w:r>
      <w:r>
        <w:br/>
      </w:r>
    </w:p>
    <w:p>
      <w:pPr>
        <w:numPr>
          <w:ilvl w:val="0"/>
          <w:numId w:val="1001"/>
        </w:numPr>
      </w:pPr>
      <w:r>
        <w:t xml:space="preserve">guo2004comparativegenomicsof pages 2-4</w:t>
      </w:r>
      <w:r>
        <w:br/>
      </w:r>
    </w:p>
    <w:p>
      <w:pPr>
        <w:numPr>
          <w:ilvl w:val="0"/>
          <w:numId w:val="1001"/>
        </w:numPr>
      </w:pPr>
      <w:r>
        <w:t xml:space="preserve">guo2004comparativegenomicsof pages 7-9</w:t>
      </w:r>
      <w:r>
        <w:br/>
      </w:r>
    </w:p>
    <w:p>
      <w:pPr>
        <w:numPr>
          <w:ilvl w:val="0"/>
          <w:numId w:val="1001"/>
        </w:numPr>
      </w:pPr>
      <w:r>
        <w:t xml:space="preserve">li2023unveilingthenoncanonical pages 2-3</w:t>
      </w:r>
      <w:r>
        <w:br/>
      </w:r>
    </w:p>
    <w:p>
      <w:pPr>
        <w:numPr>
          <w:ilvl w:val="0"/>
          <w:numId w:val="1001"/>
        </w:numPr>
      </w:pPr>
      <w:r>
        <w:t xml:space="preserve">li2023unveilingthenoncanonical pages 7-8</w:t>
      </w:r>
      <w:r>
        <w:br/>
      </w:r>
    </w:p>
    <w:p>
      <w:pPr>
        <w:numPr>
          <w:ilvl w:val="0"/>
          <w:numId w:val="1001"/>
        </w:numPr>
      </w:pPr>
      <w:r>
        <w:t xml:space="preserve">li2023unveilingthenoncanonical pages 8-9</w:t>
      </w:r>
      <w:r>
        <w:br/>
      </w:r>
    </w:p>
    <w:p>
      <w:pPr>
        <w:numPr>
          <w:ilvl w:val="0"/>
          <w:numId w:val="1001"/>
        </w:numPr>
      </w:pPr>
      <w:r>
        <w:t xml:space="preserve">liu2000evolutionofcyclindependent pages 3-3</w:t>
      </w:r>
      <w:r>
        <w:br/>
      </w:r>
    </w:p>
    <w:p>
      <w:pPr>
        <w:numPr>
          <w:ilvl w:val="0"/>
          <w:numId w:val="1001"/>
        </w:numPr>
      </w:pPr>
      <w:r>
        <w:t xml:space="preserve">malumbres2014cyclindependentkinases pages 2-3</w:t>
      </w:r>
      <w:r>
        <w:br/>
      </w:r>
    </w:p>
    <w:p>
      <w:pPr>
        <w:numPr>
          <w:ilvl w:val="0"/>
          <w:numId w:val="1001"/>
        </w:numPr>
      </w:pPr>
      <w:r>
        <w:t xml:space="preserve">malumbres2014cyclindependentkinases pages 5-6</w:t>
      </w:r>
      <w:r>
        <w:br/>
      </w:r>
    </w:p>
    <w:p>
      <w:pPr>
        <w:numPr>
          <w:ilvl w:val="0"/>
          <w:numId w:val="1001"/>
        </w:numPr>
      </w:pPr>
      <w:r>
        <w:t xml:space="preserve">philip2018cyclindependentkinase8 pages 1-2</w:t>
      </w:r>
      <w:r>
        <w:br/>
      </w:r>
    </w:p>
    <w:p>
      <w:pPr>
        <w:numPr>
          <w:ilvl w:val="0"/>
          <w:numId w:val="1001"/>
        </w:numPr>
      </w:pPr>
      <w:r>
        <w:t xml:space="preserve">philip2018cyclindependentkinase8 pages 2-3</w:t>
      </w:r>
      <w:r>
        <w:br/>
      </w:r>
    </w:p>
    <w:p>
      <w:pPr>
        <w:numPr>
          <w:ilvl w:val="0"/>
          <w:numId w:val="1001"/>
        </w:numPr>
      </w:pPr>
      <w:r>
        <w:t xml:space="preserve">philip2018cyclindependentkinase8 pages 16-17</w:t>
      </w:r>
      <w:r>
        <w:br/>
      </w:r>
    </w:p>
    <w:p>
      <w:pPr>
        <w:numPr>
          <w:ilvl w:val="0"/>
          <w:numId w:val="1001"/>
        </w:numPr>
      </w:pPr>
      <w:r>
        <w:t xml:space="preserve">willis2023theroleof pages 34-38</w:t>
      </w:r>
      <w:r>
        <w:br/>
      </w:r>
    </w:p>
    <w:p>
      <w:pPr>
        <w:numPr>
          <w:ilvl w:val="0"/>
          <w:numId w:val="1001"/>
        </w:numPr>
      </w:pPr>
      <w:r>
        <w:t xml:space="preserve">wood2018structuralinsightsinto pages 3-4</w:t>
      </w:r>
      <w:r>
        <w:br/>
      </w:r>
    </w:p>
    <w:p>
      <w:pPr>
        <w:numPr>
          <w:ilvl w:val="0"/>
          <w:numId w:val="1001"/>
        </w:numPr>
      </w:pPr>
      <w:r>
        <w:t xml:space="preserve">łukasik2021cyclindependentkinases(cdk) pages 16-18</w:t>
      </w:r>
      <w:r>
        <w:br/>
      </w:r>
    </w:p>
    <w:p>
      <w:pPr>
        <w:numPr>
          <w:ilvl w:val="0"/>
          <w:numId w:val="1001"/>
        </w:numPr>
      </w:pPr>
      <w:r>
        <w:t xml:space="preserve">yin2024unveilingtheimpact pages 1-2</w:t>
      </w:r>
    </w:p>
    <w:p>
      <w:pPr>
        <w:pStyle w:val="FirstParagraph"/>
      </w:pPr>
      <w:r>
        <w:t xml:space="preserve">References</w:t>
      </w:r>
    </w:p>
    <w:p>
      <w:pPr>
        <w:numPr>
          <w:ilvl w:val="0"/>
          <w:numId w:val="1002"/>
        </w:numPr>
      </w:pPr>
      <w:r>
        <w:t xml:space="preserve">(cao2014phylogeneticanalysisof pages 3-6): Lihuan Cao, Fang Chen, Xian-mei Yang, Weijin Xu, Jun Xie, and Long Yu. Phylogenetic analysis of cdk and cyclin proteins in premetazoan lineages. BMC Evolutionary Biology, Jan 2014. URL: https://doi.org/10.1186/1471-2148-14-10, doi:10.1186/1471-2148-14-10. This article has 178 citations.</w:t>
      </w:r>
    </w:p>
    <w:p>
      <w:pPr>
        <w:numPr>
          <w:ilvl w:val="0"/>
          <w:numId w:val="1002"/>
        </w:numPr>
      </w:pPr>
      <w:r>
        <w:t xml:space="preserve">(guo2004comparativegenomicsof pages 1-2): Zhenhua Guo and John W Stiller. Comparative genomics of cyclin-dependent kinases suggest co-evolution of the rnap ii c-terminal domain and ctd-directed cdks. BMC Genomics, 5:69-69, Sep 2004. URL: https://doi.org/10.1186/1471-2164-5-69, doi:10.1186/1471-2164-5-69. This article has 99 citations and is from a peer-reviewed journal.</w:t>
      </w:r>
    </w:p>
    <w:p>
      <w:pPr>
        <w:numPr>
          <w:ilvl w:val="0"/>
          <w:numId w:val="1002"/>
        </w:numPr>
      </w:pPr>
      <w:r>
        <w:t xml:space="preserve">(guo2004comparativegenomicsof pages 10-11): Zhenhua Guo and John W Stiller. Comparative genomics of cyclin-dependent kinases suggest co-evolution of the rnap ii c-terminal domain and ctd-directed cdks. BMC Genomics, 5:69-69, Sep 2004. URL: https://doi.org/10.1186/1471-2164-5-69, doi:10.1186/1471-2164-5-69. This article has 99 citations and is from a peer-reviewed journal.</w:t>
      </w:r>
    </w:p>
    <w:p>
      <w:pPr>
        <w:numPr>
          <w:ilvl w:val="0"/>
          <w:numId w:val="1002"/>
        </w:numPr>
      </w:pPr>
      <w:r>
        <w:t xml:space="preserve">(guo2004comparativegenomicsof pages 2-4): Zhenhua Guo and John W Stiller. Comparative genomics of cyclin-dependent kinases suggest co-evolution of the rnap ii c-terminal domain and ctd-directed cdks. BMC Genomics, 5:69-69, Sep 2004. URL: https://doi.org/10.1186/1471-2164-5-69, doi:10.1186/1471-2164-5-69. This article has 99 citations and is from a peer-reviewed journal.</w:t>
      </w:r>
    </w:p>
    <w:p>
      <w:pPr>
        <w:numPr>
          <w:ilvl w:val="0"/>
          <w:numId w:val="1002"/>
        </w:numPr>
      </w:pPr>
      <w:r>
        <w:t xml:space="preserve">(guo2004comparativegenomicsof pages 7-9): Zhenhua Guo and John W Stiller. Comparative genomics of cyclin-dependent kinases suggest co-evolution of the rnap ii c-terminal domain and ctd-directed cdks. BMC Genomics, 5:69-69, Sep 2004. URL: https://doi.org/10.1186/1471-2164-5-69, doi:10.1186/1471-2164-5-69. This article has 99 citations and is from a peer-reviewed journal.</w:t>
      </w:r>
    </w:p>
    <w:p>
      <w:pPr>
        <w:numPr>
          <w:ilvl w:val="0"/>
          <w:numId w:val="1002"/>
        </w:numPr>
      </w:pPr>
      <w:r>
        <w:t xml:space="preserve">(li2023unveilingthenoncanonical pages 2-3): Tao Li, Hui-Chi Tang, and Kuang-Lei Tsai. Unveiling the noncanonical activation mechanism of cdks: insights from recent structural studies. Frontiers in Molecular Biosciences, Nov 2023. URL: https://doi.org/10.3389/fmolb.2023.1290631, doi:10.3389/fmolb.2023.1290631. This article has 7 citations and is from a peer-reviewed journal.</w:t>
      </w:r>
    </w:p>
    <w:p>
      <w:pPr>
        <w:numPr>
          <w:ilvl w:val="0"/>
          <w:numId w:val="1002"/>
        </w:numPr>
      </w:pPr>
      <w:r>
        <w:t xml:space="preserve">(malumbres2014cyclindependentkinases pages 2-3): Marcos Malumbres. Cyclin-dependent kinases. Genome Biology, 15:122-122, Jun 2014. URL: https://doi.org/10.1186/gb4184, doi:10.1186/gb4184. This article has 1891 citations and is from a highest quality peer-reviewed journal.</w:t>
      </w:r>
    </w:p>
    <w:p>
      <w:pPr>
        <w:numPr>
          <w:ilvl w:val="0"/>
          <w:numId w:val="1002"/>
        </w:numPr>
      </w:pPr>
      <w:r>
        <w:t xml:space="preserve">(cao2014phylogeneticanalysisof pages 12-13): Lihuan Cao, Fang Chen, Xian-mei Yang, Weijin Xu, Jun Xie, and Long Yu. Phylogenetic analysis of cdk and cyclin proteins in premetazoan lineages. BMC Evolutionary Biology, Jan 2014. URL: https://doi.org/10.1186/1471-2148-14-10, doi:10.1186/1471-2148-14-10. This article has 178 citations.</w:t>
      </w:r>
    </w:p>
    <w:p>
      <w:pPr>
        <w:numPr>
          <w:ilvl w:val="0"/>
          <w:numId w:val="1002"/>
        </w:numPr>
      </w:pPr>
      <w:r>
        <w:t xml:space="preserve">(li2023unveilingthenoncanonical pages 7-8): Tao Li, Hui-Chi Tang, and Kuang-Lei Tsai. Unveiling the noncanonical activation mechanism of cdks: insights from recent structural studies. Frontiers in Molecular Biosciences, Nov 2023. URL: https://doi.org/10.3389/fmolb.2023.1290631, doi:10.3389/fmolb.2023.1290631. This article has 7 citations and is from a peer-reviewed journal.</w:t>
      </w:r>
    </w:p>
    <w:p>
      <w:pPr>
        <w:numPr>
          <w:ilvl w:val="0"/>
          <w:numId w:val="1002"/>
        </w:numPr>
      </w:pPr>
      <w:r>
        <w:t xml:space="preserve">(li2023unveilingthenoncanonical pages 8-9): Tao Li, Hui-Chi Tang, and Kuang-Lei Tsai. Unveiling the noncanonical activation mechanism of cdks: insights from recent structural studies. Frontiers in Molecular Biosciences, Nov 2023. URL: https://doi.org/10.3389/fmolb.2023.1290631, doi:10.3389/fmolb.2023.1290631. This article has 7 citations and is from a peer-reviewed journal.</w:t>
      </w:r>
    </w:p>
    <w:p>
      <w:pPr>
        <w:numPr>
          <w:ilvl w:val="0"/>
          <w:numId w:val="1002"/>
        </w:numPr>
      </w:pPr>
      <w:r>
        <w:t xml:space="preserve">(liu2000evolutionofcyclindependent pages 3-3): Ji Liu and Edward T. Kipreos. Evolution of cyclin-dependent kinases (cdks) and cdk-activating kinases (caks): differential conservation of caks in yeast and metazoa. Molecular Biology and Evolution, 17:1061-1074, Jul 2000. URL: https://doi.org/10.1093/oxfordjournals.molbev.a026387, doi:10.1093/oxfordjournals.molbev.a026387. This article has 180 citations and is from a highest quality peer-reviewed journal.</w:t>
      </w:r>
    </w:p>
    <w:p>
      <w:pPr>
        <w:numPr>
          <w:ilvl w:val="0"/>
          <w:numId w:val="1002"/>
        </w:numPr>
      </w:pPr>
      <w:r>
        <w:t xml:space="preserve">(malumbres2014cyclindependentkinases pages 5-6): Marcos Malumbres. Cyclin-dependent kinases. Genome Biology, 15:122-122, Jun 2014. URL: https://doi.org/10.1186/gb4184, doi:10.1186/gb4184. This article has 1891 citations and is from a highest quality peer-reviewed journal.</w:t>
      </w:r>
    </w:p>
    <w:p>
      <w:pPr>
        <w:numPr>
          <w:ilvl w:val="0"/>
          <w:numId w:val="1002"/>
        </w:numPr>
      </w:pPr>
      <w:r>
        <w:t xml:space="preserve">(philip2018cyclindependentkinase8 pages 1-2): Stephen Philip, Malika Kumarasiri, Theodosia Teo, Mingfeng Yu, and Shudong Wang. Cyclin-dependent kinase 8: a new hope in targeted cancer therapy? Journal of medicinal chemistry, 61 12:5073-5092, Jan 2018. URL: https://doi.org/10.1021/acs.jmedchem.7b00901, doi:10.1021/acs.jmedchem.7b00901. This article has 122 citations and is from a highest quality peer-reviewed journal.</w:t>
      </w:r>
    </w:p>
    <w:p>
      <w:pPr>
        <w:numPr>
          <w:ilvl w:val="0"/>
          <w:numId w:val="1002"/>
        </w:numPr>
      </w:pPr>
      <w:r>
        <w:t xml:space="preserve">(philip2018cyclindependentkinase8 pages 16-17): Stephen Philip, Malika Kumarasiri, Theodosia Teo, Mingfeng Yu, and Shudong Wang. Cyclin-dependent kinase 8: a new hope in targeted cancer therapy? Journal of medicinal chemistry, 61 12:5073-5092, Jan 2018. URL: https://doi.org/10.1021/acs.jmedchem.7b00901, doi:10.1021/acs.jmedchem.7b00901. This article has 122 citations and is from a highest quality peer-reviewed journal.</w:t>
      </w:r>
    </w:p>
    <w:p>
      <w:pPr>
        <w:numPr>
          <w:ilvl w:val="0"/>
          <w:numId w:val="1002"/>
        </w:numPr>
      </w:pPr>
      <w:r>
        <w:t xml:space="preserve">(philip2018cyclindependentkinase8 pages 2-3): Stephen Philip, Malika Kumarasiri, Theodosia Teo, Mingfeng Yu, and Shudong Wang. Cyclin-dependent kinase 8: a new hope in targeted cancer therapy? Journal of medicinal chemistry, 61 12:5073-5092, Jan 2018. URL: https://doi.org/10.1021/acs.jmedchem.7b00901, doi:10.1021/acs.jmedchem.7b00901. This article has 122 citations and is from a highest quality peer-reviewed journal.</w:t>
      </w:r>
    </w:p>
    <w:p>
      <w:pPr>
        <w:numPr>
          <w:ilvl w:val="0"/>
          <w:numId w:val="1002"/>
        </w:numPr>
      </w:pPr>
      <w:r>
        <w:t xml:space="preserve">(philip2018cyclindependentkinase8 pages 3-4): Stephen Philip, Malika Kumarasiri, Theodosia Teo, Mingfeng Yu, and Shudong Wang. Cyclin-dependent kinase 8: a new hope in targeted cancer therapy? Journal of medicinal chemistry, 61 12:5073-5092, Jan 2018. URL: https://doi.org/10.1021/acs.jmedchem.7b00901, doi:10.1021/acs.jmedchem.7b00901. This article has 122 citations and is from a highest quality peer-reviewed journal.</w:t>
      </w:r>
    </w:p>
    <w:p>
      <w:pPr>
        <w:numPr>
          <w:ilvl w:val="0"/>
          <w:numId w:val="1002"/>
        </w:numPr>
      </w:pPr>
      <w:r>
        <w:t xml:space="preserve">(willis2023theroleof pages 34-38): SD Willis. The role of the cdk8 kinase module in maintaining proteostasis. Unknown journal, 2023.</w:t>
      </w:r>
    </w:p>
    <w:p>
      <w:pPr>
        <w:numPr>
          <w:ilvl w:val="0"/>
          <w:numId w:val="1002"/>
        </w:numPr>
      </w:pPr>
      <w:r>
        <w:t xml:space="preserve">(wood2018structuralinsightsinto pages 3-4): Daniel J. Wood and Jane A. Endicott. Structural insights into the functional diversity of the cdk–cyclin family. Open Biology, Sep 2018. URL: https://doi.org/10.1098/rsob.180112, doi:10.1098/rsob.180112. This article has 267 citations and is from a peer-reviewed journal.</w:t>
      </w:r>
    </w:p>
    <w:p>
      <w:pPr>
        <w:numPr>
          <w:ilvl w:val="0"/>
          <w:numId w:val="1002"/>
        </w:numPr>
      </w:pPr>
      <w:r>
        <w:t xml:space="preserve">(yin2024unveilingtheimpact pages 1-2): Xiaomin Yin, Zhilong He, Kun Chen, Kai Ouyang, Changxuan Yang, Jianjun Li, Hailin Tang, and Manbo Cai. Unveiling the impact of cdk8 on tumor progression: mechanisms and therapeutic strategies. Frontiers in Pharmacology, Mar 2024. URL: https://doi.org/10.3389/fphar.2024.1386929, doi:10.3389/fphar.2024.1386929. This article has 5 citations and is from a peer-reviewed journal.</w:t>
      </w:r>
    </w:p>
    <w:p>
      <w:pPr>
        <w:numPr>
          <w:ilvl w:val="0"/>
          <w:numId w:val="1002"/>
        </w:numPr>
      </w:pPr>
      <w:r>
        <w:t xml:space="preserve">(wood2018structuralinsightsinto pages 7-8): Daniel J. Wood and Jane A. Endicott. Structural insights into the functional diversity of the cdk–cyclin family. Open Biology, Sep 2018. URL: https://doi.org/10.1098/rsob.180112, doi:10.1098/rsob.180112. This article has 267 citations and is from a peer-reviewed journal.</w:t>
      </w:r>
    </w:p>
    <w:p>
      <w:pPr>
        <w:numPr>
          <w:ilvl w:val="0"/>
          <w:numId w:val="1002"/>
        </w:numPr>
      </w:pPr>
      <w:r>
        <w:t xml:space="preserve">(łukasik2021cyclindependentkinases(cdk) pages 16-18): Paweł Łukasik, Michał Załuski, and Izabela Gutowska. Cyclin-dependent kinases (cdk) and their role in diseases development–review. International Journal of Molecular Sciences, 22:2935, Mar 2021. URL: https://doi.org/10.3390/ijms22062935, doi:10.3390/ijms22062935. This article has 204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2025-06-18T18:52:20Z</dcterms:created>
  <dcterms:modified xsi:type="dcterms:W3CDTF">2025-06-18T18:52:20Z</dcterms:modified>
</cp:coreProperties>
</file>

<file path=docProps/custom.xml><?xml version="1.0" encoding="utf-8"?>
<Properties xmlns="http://schemas.openxmlformats.org/officeDocument/2006/custom-properties" xmlns:vt="http://schemas.openxmlformats.org/officeDocument/2006/docPropsVTypes"/>
</file>