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COQ8A, also designated ADCK3 or CABC1, is an evolutionarily conserved member of the UbiB protein kinase‐like (PKL) family that plays a critical role in coenzyme Q (ubiquinone) biosynthesis. It is found in mitochondria across eukaryotic organisms and can be traced back to the last eukaryotic common ancestor. In yeast, its ortholog is known as Coq8p, and in mammals two co-orthologs have been identified, COQ8A and COQ8B, with COQ8B sharing approximately 61% amino acid identity with COQ8A; this high degree of conservation underscores a deep evolutionary relationship within the atypical ADCK family (helene2017tiphainejaeg pages 63-64, jaeg2017exploringthemitochondrial pages 41-44). The presence of conserved catalytic motifs, including the atypical KxGQ motif that is not observed in canonical kinases, situates COQ8A within a phylogenetic clade distinguished by unusual kinase‐related functions. Comparative analyses indicate that members of this clade exist from yeast to multicellular animals, suggesting that the regulation of coenzyme Q biosynthesis by ADCK proteins is an ancient and indispensable feature of mitochondrial function (jaeg2017exploringthemitochondrial pages 49-51, yun2018characterizationofthe pages 5-7). Moreover, phylogenetic studies demonstrate that the ADCK family, to which COQ8A belongs, forms part of the atypical kinome that emerged early during eukaryotic evolution, paralleling other core kinases that form essential components of the cellular signaling network (hura2018functionalcharacterisationof pages 20-24).</w:t>
      </w:r>
    </w:p>
    <w:p>
      <w:pPr>
        <w:numPr>
          <w:ilvl w:val="0"/>
          <w:numId w:val="1001"/>
        </w:numPr>
      </w:pPr>
      <w:r>
        <w:t xml:space="preserve">Reaction Catalyzed</w:t>
      </w:r>
      <w:r>
        <w:br/>
      </w:r>
      <w:r>
        <w:t xml:space="preserve">COQ8A catalyzes an ATP-dependent phosphoryl transfer reaction that is emblematic of kinase activity; the canonical reaction can be summarized as:</w:t>
      </w:r>
      <w:r>
        <w:br/>
      </w:r>
      <w:r>
        <w:t xml:space="preserve">  ATP + [substrate] → ADP + [substrate]-phosphate + H⁺.</w:t>
      </w:r>
      <w:r>
        <w:br/>
      </w:r>
      <w:r>
        <w:t xml:space="preserve">Although the precise identity of its substrate(s) remains incompletely defined, COQ8A has been proposed to function either as a protein kinase, potentially mediating the phosphorylation of COQ3 by similarity to other kinases, or as a small molecule kinase that may phosphorylate a prenyl lipid intermediate in the ubiquinone biosynthesis pathway. Biochemical data indicate that COQ8A exhibits ATPase activity, and nucleotide binding is associated with conformational changes in its catalytic domain; furthermore, its ability to interact with coenzyme Q lipid intermediates such as octaprenylhydroxybenzoate and octaprenylphenol supports a reaction mechanism in which ATP phosphorylation is coupled to the regulation of CoQ biosynthesis (helene2017tiphainejaeg pages 60-63, helene2017tiphainejaeg pages 69-70). This reaction scheme aligns with the generalized model for protein kinases wherein ATP and a specific substrate yield ADP and a phosphorylated product, although for COQ8A the exact phosphorylated acceptor—be it a protein such as COQ3 or a lipid derivative—remains under active investigation (tsui2019therolesof pages 35-36).</w:t>
      </w:r>
    </w:p>
    <w:p>
      <w:pPr>
        <w:numPr>
          <w:ilvl w:val="0"/>
          <w:numId w:val="1001"/>
        </w:numPr>
      </w:pPr>
      <w:r>
        <w:t xml:space="preserve">Cofactor Requirements</w:t>
      </w:r>
      <w:r>
        <w:br/>
      </w:r>
      <w:r>
        <w:t xml:space="preserve">The catalytic activity of COQ8A is dependent on the binding of adenosine nucleotides and requires divalent cations as cofactors. In particular, Mg²⁺ ions are indispensable for its kinase-like activity, facilitating the proper coordination and hydrolysis of ATP. Structural and biochemical studies have demonstrated that COQ8A, like many kinases, binds ATP in a Mg²⁺-dependent manner; however, unusual features of its ATP-binding pocket confer an atypical selectivity whereby the enzyme exhibits a preference for ADP over ATP under certain conditions (helene2017tiphainejaeg pages 66-67, jaeg2017exploringthemitochondrial pages 63-64). This cofactor dependency on Mg²⁺ is consistent with the established mechanism of phosphoryl transfer reactions in which the divalent metal ion stabilizes the negative charges of the phosphate groups during catalysis (yun2018characterizationofthe pages 5-7).</w:t>
      </w:r>
    </w:p>
    <w:p>
      <w:pPr>
        <w:numPr>
          <w:ilvl w:val="0"/>
          <w:numId w:val="1001"/>
        </w:numPr>
      </w:pPr>
      <w:r>
        <w:t xml:space="preserve">Substrate Specificity</w:t>
      </w:r>
      <w:r>
        <w:br/>
      </w:r>
      <w:r>
        <w:t xml:space="preserve">COQ8A’s substrate specificity is not yet fully defined, and conflicting evidence exists regarding its potential targets. Some reports propose that COQ8A may function as a protein kinase with specificity for phosphorylating proteins within the coenzyme Q biosynthetic complex, such as COQ3, thereby modulating the function or stability of the complex. Other investigations have suggested that COQ8A might act as a small molecule kinase, with substrate specificity directed toward prenyl lipid intermediates involved in ubiquinone production. Experimental evidence indicates that COQ8A preferentially binds to coenzyme Q biosynthesis intermediates like octaprenylhydroxybenzoate (OHB) and octaprenylphenol (OPP), while showing a lower affinity for fully oxidized coenzyme Q, implying that its substrate recognition may be dictated by the redox state or structural features of these lipid intermediates (helene2017tiphainejaeg pages 66-67, helene2017tiphainejaeg pages 69-70, jaeg2017exploringthemitochondrial pages 60-63). Despite these observations, in vitro kinase assays have yielded inconsistent results, and the possibility remains that COQ8A’s phosphorylation activity may require additional cofactors or be modulated by protein–protein interactions within the CoQ biosynthetic complex (yun2018characterizationofthe pages 16-23).</w:t>
      </w:r>
    </w:p>
    <w:p>
      <w:pPr>
        <w:numPr>
          <w:ilvl w:val="0"/>
          <w:numId w:val="1001"/>
        </w:numPr>
      </w:pPr>
      <w:r>
        <w:t xml:space="preserve">Structure</w:t>
      </w:r>
      <w:r>
        <w:br/>
      </w:r>
      <w:r>
        <w:t xml:space="preserve">The three-dimensional structure of COQ8A reflects its classification as an atypical kinase endowed with unique features that distinguish it from classical serine/threonine protein kinases. Its domain organization typically includes an N-terminal mitochondrial targeting sequence that directs the protein to the mitochondrial matrix, followed by an N-terminal extension that contains a unique membrane-binding region; this extension is absent in its paralog COQ8B, suggesting distinct intracellular localizations and regulatory roles (helene2017tiphainejaeg pages 181-184). The central catalytic domain of COQ8A is characterized by a kinase-like fold bearing conserved motifs, including the atypical KxGQ motif that plays a key role in regulating substrate access to the active site. Structural studies, comprising crystallographic analyses and molecular dynamics simulations, have shown that nucleotide binding induces significant conformational changes in COQ8A, particularly within loops designated as Q switch regions, thereby opening hydrophobic pockets that are proposed to serve as lipid or small molecule binding sites (helene2017tiphainejaeg pages 66-67, jaeg2017exploringthemitochondrial pages 69-70). The catalytic core also encompasses features such as a C-helix and an activation loop that, although divergent from those seen in canonical kinases, are crucial for the enzyme’s ATPase and potential kinase activities. Detailed structural comparisons with related kinases, including crystallized constructs of COQ8A containing a mutant R611K and N-terminal truncations, reveal a nucleotide-binding cavity that exhibits unusual selectivity for ADP, a characteristic that may have regulatory implications for its enzymatic activity (helene2017tiphainejaeg pages 96-98, jaeg2017exploringthemitochondrial pages 47-49).</w:t>
      </w:r>
    </w:p>
    <w:p>
      <w:pPr>
        <w:numPr>
          <w:ilvl w:val="0"/>
          <w:numId w:val="1001"/>
        </w:numPr>
      </w:pPr>
      <w:r>
        <w:t xml:space="preserve">Regulation</w:t>
      </w:r>
      <w:r>
        <w:br/>
      </w:r>
      <w:r>
        <w:t xml:space="preserve">Regulatory mechanisms governing COQ8A activity are multifaceted and involve both intrinsic conformational changes and interactions with other components of the coenzyme Q biosynthetic machinery. Nucleotide binding to COQ8A has been shown to induce conformational rearrangements within the kinase domain; specifically, binding of ATP or its non-hydrolyzable analogs prompts movements in the KxGQ motif and adjacent loops, thereby modulating access to the active site and potentially altering catalytic activity. Although autophosphorylation of COQ8A has been observed in vitro, this modification occurs exclusively in cis and appears to be dispensable for its in vivo function, indicating that regulation in the cellular context may rely more heavily on allosteric effects mediated by nucleotide binding rather than on canonical phosphorylation events (helene2017tiphainejaeg pages 66-67, jaeg2017exploringthemitochondrial pages 69-70). In addition, COQ8A interacts physically with several other proteins within the CoQ biosynthetic complex, including COQ4, COQ5, COQ7, and COQ9; these interactions are considered to be critical for the assembly and stabilization of the multi-protein complex that drives coenzyme Q production (helene2017tiphainejaeg pages 101-104, jaeg2017exploringthemitochondrial pages 181-184). Regulation may also be influenced by the enzyme’s unusual nucleotide selectivity, as its preferential binding to ADP over ATP could serve as a feedback mechanism that modulates its catalytic cycle and ensures proper assembly of the CoQ synthome (tsui2019therolesof pages 35-36).</w:t>
      </w:r>
    </w:p>
    <w:p>
      <w:pPr>
        <w:numPr>
          <w:ilvl w:val="0"/>
          <w:numId w:val="1001"/>
        </w:numPr>
      </w:pPr>
      <w:r>
        <w:t xml:space="preserve">Function</w:t>
      </w:r>
      <w:r>
        <w:br/>
      </w:r>
      <w:r>
        <w:t xml:space="preserve">COQ8A is essential for the biosynthesis of coenzyme Q, a critical lipid-soluble electron carrier in the mitochondrial respiratory chain that facilitates aerobic cellular respiration. Through its atypical kinase-like activity, COQ8A contributes to the stability and assembly of a multi-subunit CoQ biosynthetic complex by modulating the phosphorylation states and steady-state levels of other COQ proteins such as COQ3, COQ5, COQ7, and COQ9. Loss-of-function mutations in COQ8A have been linked to a form of autosomal recessive cerebellar ataxia (ARCA2), a neurodegenerative disorder characterized by cerebellar atrophy, impaired motor coordination, seizures, and muscle weakness; these phenotypes underscore the enzyme’s importance in maintaining mitochondrial electron transport chain functionality and overall cellular bioenergetics (helene2017tiphainejaeg pages 63-64, jaeg2017exploringthemitochondrial pages 41-44). In experimental models, including Coq8a knockout mice, a reduction in coenzyme Q levels and destabilization of the CoQ biosynthetic complex have been observed, with tissue-specific effects noted particularly in the cerebellum, skeletal muscle, heart, and kidney. Such findings highlight COQ8A’s functional relevance not only in energy metabolism but also in the maintenance of mitochondrial structural integrity, which is critical for neuronal and muscle cell survival (jaeg2017exploringthemitochondrial pages 99-101, helene2017tiphainejaeg pages 211-214). Furthermore, COQ8A may be involved in regulatory feedback loops that ensure the proper flux through the CoQ biosynthetic pathway under varying metabolic conditions, thereby integrating mitochondrial function with cellular energy demands (tsui2019therolesof pages 28-30).</w:t>
      </w:r>
    </w:p>
    <w:p>
      <w:pPr>
        <w:numPr>
          <w:ilvl w:val="0"/>
          <w:numId w:val="1001"/>
        </w:numPr>
      </w:pPr>
      <w:r>
        <w:t xml:space="preserve">Other Comments</w:t>
      </w:r>
      <w:r>
        <w:br/>
      </w:r>
      <w:r>
        <w:t xml:space="preserve">COQ8A exhibits several atypical features that distinguish it from classical protein kinases. Notably, despite its classification as an atypical kinase, evidence supporting conventional protein kinase activity in COQ8A remains inconclusive; several studies reiterate that while autophosphorylation can occur, its relevance in vivo is minimal and the enzyme may principally function via ATPase activity and allosteric regulation of the CoQ biosynthetic complex (helene2017tiphainejaeg pages 66-67, jaeg2017exploringthemitochondrial pages 70-71). The enzyme’s unusual selectivity for ADP binding over ATP is also a characteristic that has attracted attention, as it suggests an alternative regulatory mechanism that could fine-tune the catalytic cycle of coenzyme Q production (yun2018characterizationofthe pages 137-141, helene2017tiphainejaeg pages 69-70). To date, no specific inhibitors of COQ8A have been reported in the peer-reviewed literature, and the development of such inhibitors remains an area of active research, particularly given the clinical significance of COQ8A mutations in disorders such as ARCA2. Disease-associated mutations in COQ8A, including missense changes, nonsense mutations, and deletions, have been linked to partial coenzyme Q deficiencies and mitochondrial dysfunction in affected tissues, further highlighting the enzyme’s vital role in maintaining proper mitochondrial respiratory function (helene2017tiphainejaeg pages 47-49, jaeg2017exploringthemitochondrial pages 41-44). Additionally, ongoing studies continue to investigate the interplay between COQ8A and other proteins within the CoQ biosynthetic complex, as well as its potential role in other cellular processes such as intracellular protein trafficking and lipid metabolism. The cumulative evidence underscores the importance of COQ8A as a unique regulatory element in both mitochondrial bioenergetics and neuronal health (jaeg2017exploringthemitochondrial pages 73-77, yun2018characterizationofthe pages 7-11, helene2017tiphainejaeg pages 49-51).</w:t>
      </w:r>
    </w:p>
    <w:p>
      <w:pPr>
        <w:pStyle w:val="FirstParagraph"/>
      </w:pPr>
      <w:r>
        <w:t xml:space="preserve">References</w:t>
      </w:r>
    </w:p>
    <w:p>
      <w:pPr>
        <w:numPr>
          <w:ilvl w:val="0"/>
          <w:numId w:val="1002"/>
        </w:numPr>
      </w:pPr>
      <w:r>
        <w:t xml:space="preserve">(helene2017tiphainejaeg pages 181-184): P Hélène. Tiphaine jaeg. Unknown journal, 2017.</w:t>
      </w:r>
    </w:p>
    <w:p>
      <w:pPr>
        <w:numPr>
          <w:ilvl w:val="0"/>
          <w:numId w:val="1002"/>
        </w:numPr>
      </w:pPr>
      <w:r>
        <w:t xml:space="preserve">(helene2017tiphainejaeg pages 60-63): P Hélène. Tiphaine jaeg. Unknown journal, 2017.</w:t>
      </w:r>
    </w:p>
    <w:p>
      <w:pPr>
        <w:numPr>
          <w:ilvl w:val="0"/>
          <w:numId w:val="1002"/>
        </w:numPr>
      </w:pPr>
      <w:r>
        <w:t xml:space="preserve">(helene2017tiphainejaeg pages 63-64): P Hélène. Tiphaine jaeg. Unknown journal, 2017.</w:t>
      </w:r>
    </w:p>
    <w:p>
      <w:pPr>
        <w:numPr>
          <w:ilvl w:val="0"/>
          <w:numId w:val="1002"/>
        </w:numPr>
      </w:pPr>
      <w:r>
        <w:t xml:space="preserve">(helene2017tiphainejaeg pages 66-67): P Hélène. Tiphaine jaeg. Unknown journal, 2017.</w:t>
      </w:r>
    </w:p>
    <w:p>
      <w:pPr>
        <w:numPr>
          <w:ilvl w:val="0"/>
          <w:numId w:val="1002"/>
        </w:numPr>
      </w:pPr>
      <w:r>
        <w:t xml:space="preserve">(helene2017tiphainejaeg pages 69-70): P Hélène. Tiphaine jaeg. Unknown journal, 2017.</w:t>
      </w:r>
    </w:p>
    <w:p>
      <w:pPr>
        <w:numPr>
          <w:ilvl w:val="0"/>
          <w:numId w:val="1002"/>
        </w:numPr>
      </w:pPr>
      <w:r>
        <w:t xml:space="preserve">(hura2018functionalcharacterisationof pages 20-24): AJ Hura. Functional characterisation of coq8 in drosophila: a thesis presented in partial fulfilment of the requirements for the degree of masters of science in genetics, massey …. Unknown journal, 2018.</w:t>
      </w:r>
    </w:p>
    <w:p>
      <w:pPr>
        <w:numPr>
          <w:ilvl w:val="0"/>
          <w:numId w:val="1002"/>
        </w:numPr>
      </w:pPr>
      <w:r>
        <w:t xml:space="preserve">(jaeg2017exploringthemitochondrial pages 181-184): T Jaeg. Exploring the mitochondrial function in muscle and molecular dysregulation in cerebellum in a mouse model for arca2, a recessive ataxia with coenzyme q10 …. Unknown journal, 2017.</w:t>
      </w:r>
    </w:p>
    <w:p>
      <w:pPr>
        <w:numPr>
          <w:ilvl w:val="0"/>
          <w:numId w:val="1002"/>
        </w:numPr>
      </w:pPr>
      <w:r>
        <w:t xml:space="preserve">(jaeg2017exploringthemitochondrial pages 41-44): T Jaeg. Exploring the mitochondrial function in muscle and molecular dysregulation in cerebellum in a mouse model for arca2, a recessive ataxia with coenzyme q10 …. Unknown journal, 2017.</w:t>
      </w:r>
    </w:p>
    <w:p>
      <w:pPr>
        <w:numPr>
          <w:ilvl w:val="0"/>
          <w:numId w:val="1002"/>
        </w:numPr>
      </w:pPr>
      <w:r>
        <w:t xml:space="preserve">(jaeg2017exploringthemitochondrial pages 49-51): T Jaeg. Exploring the mitochondrial function in muscle and molecular dysregulation in cerebellum in a mouse model for arca2, a recessive ataxia with coenzyme q10 …. Unknown journal, 2017.</w:t>
      </w:r>
    </w:p>
    <w:p>
      <w:pPr>
        <w:numPr>
          <w:ilvl w:val="0"/>
          <w:numId w:val="1002"/>
        </w:numPr>
      </w:pPr>
      <w:r>
        <w:t xml:space="preserve">(jaeg2017exploringthemitochondrial pages 60-63): T Jaeg. Exploring the mitochondrial function in muscle and molecular dysregulation in cerebellum in a mouse model for arca2, a recessive ataxia with coenzyme q10 …. Unknown journal, 2017.</w:t>
      </w:r>
    </w:p>
    <w:p>
      <w:pPr>
        <w:numPr>
          <w:ilvl w:val="0"/>
          <w:numId w:val="1002"/>
        </w:numPr>
      </w:pPr>
      <w:r>
        <w:t xml:space="preserve">(jaeg2017exploringthemitochondrial pages 63-64): T Jaeg. Exploring the mitochondrial function in muscle and molecular dysregulation in cerebellum in a mouse model for arca2, a recessive ataxia with coenzyme q10 …. Unknown journal, 2017.</w:t>
      </w:r>
    </w:p>
    <w:p>
      <w:pPr>
        <w:numPr>
          <w:ilvl w:val="0"/>
          <w:numId w:val="1002"/>
        </w:numPr>
      </w:pPr>
      <w:r>
        <w:t xml:space="preserve">(jaeg2017exploringthemitochondrial pages 69-70): T Jaeg. Exploring the mitochondrial function in muscle and molecular dysregulation in cerebellum in a mouse model for arca2, a recessive ataxia with coenzyme q10 …. Unknown journal, 2017.</w:t>
      </w:r>
    </w:p>
    <w:p>
      <w:pPr>
        <w:numPr>
          <w:ilvl w:val="0"/>
          <w:numId w:val="1002"/>
        </w:numPr>
      </w:pPr>
      <w:r>
        <w:t xml:space="preserve">(tsui2019therolesof pages 35-36): HS Tsui. The roles of the coq10 chaperone protein, cardiolipin, and endoplasmic reticulum-mitochondria contact sites in coenzyme q biosynthesis and function. Unknown journal, 2019.</w:t>
      </w:r>
    </w:p>
    <w:p>
      <w:pPr>
        <w:numPr>
          <w:ilvl w:val="0"/>
          <w:numId w:val="1002"/>
        </w:numPr>
      </w:pPr>
      <w:r>
        <w:t xml:space="preserve">(yun2018characterizationofthe pages 137-141): S Yun. Characterization of the human atypical kinase, aarf domain-containing kinase 3, and its substrates required for coenzyme q biosynthesis. Unknown journal, 2018.</w:t>
      </w:r>
    </w:p>
    <w:p>
      <w:pPr>
        <w:numPr>
          <w:ilvl w:val="0"/>
          <w:numId w:val="1002"/>
        </w:numPr>
      </w:pPr>
      <w:r>
        <w:t xml:space="preserve">(yun2018characterizationofthe pages 16-23): S Yun. Characterization of the human atypical kinase, aarf domain-containing kinase 3, and its substrates required for coenzyme q biosynthesis. Unknown journal, 2018.</w:t>
      </w:r>
    </w:p>
    <w:p>
      <w:pPr>
        <w:numPr>
          <w:ilvl w:val="0"/>
          <w:numId w:val="1002"/>
        </w:numPr>
      </w:pPr>
      <w:r>
        <w:t xml:space="preserve">(yun2018characterizationofthe pages 5-7): S Yun. Characterization of the human atypical kinase, aarf domain-containing kinase 3, and its substrates required for coenzyme q biosynthesis. Unknown journal, 2018.</w:t>
      </w:r>
    </w:p>
    <w:p>
      <w:pPr>
        <w:numPr>
          <w:ilvl w:val="0"/>
          <w:numId w:val="1002"/>
        </w:numPr>
      </w:pPr>
      <w:r>
        <w:t xml:space="preserve">(helene2017tiphainejaeg pages 101-104): P Hélène. Tiphaine jaeg. Unknown journal, 2017.</w:t>
      </w:r>
    </w:p>
    <w:p>
      <w:pPr>
        <w:numPr>
          <w:ilvl w:val="0"/>
          <w:numId w:val="1002"/>
        </w:numPr>
      </w:pPr>
      <w:r>
        <w:t xml:space="preserve">(helene2017tiphainejaeg pages 211-214): P Hélène. Tiphaine jaeg. Unknown journal, 2017.</w:t>
      </w:r>
    </w:p>
    <w:p>
      <w:pPr>
        <w:numPr>
          <w:ilvl w:val="0"/>
          <w:numId w:val="1002"/>
        </w:numPr>
      </w:pPr>
      <w:r>
        <w:t xml:space="preserve">(helene2017tiphainejaeg pages 47-49): P Hélène. Tiphaine jaeg. Unknown journal, 2017.</w:t>
      </w:r>
    </w:p>
    <w:p>
      <w:pPr>
        <w:numPr>
          <w:ilvl w:val="0"/>
          <w:numId w:val="1002"/>
        </w:numPr>
      </w:pPr>
      <w:r>
        <w:t xml:space="preserve">(helene2017tiphainejaeg pages 49-51): P Hélène. Tiphaine jaeg. Unknown journal, 2017.</w:t>
      </w:r>
    </w:p>
    <w:p>
      <w:pPr>
        <w:numPr>
          <w:ilvl w:val="0"/>
          <w:numId w:val="1002"/>
        </w:numPr>
      </w:pPr>
      <w:r>
        <w:t xml:space="preserve">(jaeg2017exploringthemitochondrial pages 47-49): T Jaeg. Exploring the mitochondrial function in muscle and molecular dysregulation in cerebellum in a mouse model for arca2, a recessive ataxia with coenzyme q10 …. Unknown journal, 2017.</w:t>
      </w:r>
    </w:p>
    <w:p>
      <w:pPr>
        <w:numPr>
          <w:ilvl w:val="0"/>
          <w:numId w:val="1002"/>
        </w:numPr>
      </w:pPr>
      <w:r>
        <w:t xml:space="preserve">(jaeg2017exploringthemitochondrial pages 70-71): T Jaeg. Exploring the mitochondrial function in muscle and molecular dysregulation in cerebellum in a mouse model for arca2, a recessive ataxia with coenzyme q10 …. Unknown journal, 2017.</w:t>
      </w:r>
    </w:p>
    <w:p>
      <w:pPr>
        <w:numPr>
          <w:ilvl w:val="0"/>
          <w:numId w:val="1002"/>
        </w:numPr>
      </w:pPr>
      <w:r>
        <w:t xml:space="preserve">(jaeg2017exploringthemitochondrial pages 73-77): T Jaeg. Exploring the mitochondrial function in muscle and molecular dysregulation in cerebellum in a mouse model for arca2, a recessive ataxia with coenzyme q10 …. Unknown journal, 2017.</w:t>
      </w:r>
    </w:p>
    <w:p>
      <w:pPr>
        <w:numPr>
          <w:ilvl w:val="0"/>
          <w:numId w:val="1002"/>
        </w:numPr>
      </w:pPr>
      <w:r>
        <w:t xml:space="preserve">(jaeg2017exploringthemitochondrial pages 99-101): T Jaeg. Exploring the mitochondrial function in muscle and molecular dysregulation in cerebellum in a mouse model for arca2, a recessive ataxia with coenzyme q10 …. Unknown journal, 2017.</w:t>
      </w:r>
    </w:p>
    <w:p>
      <w:pPr>
        <w:numPr>
          <w:ilvl w:val="0"/>
          <w:numId w:val="1002"/>
        </w:numPr>
      </w:pPr>
      <w:r>
        <w:t xml:space="preserve">(tsui2019therolesof pages 28-30): HS Tsui. The roles of the coq10 chaperone protein, cardiolipin, and endoplasmic reticulum-mitochondria contact sites in coenzyme q biosynthesis and function. Unknown journal, 2019.</w:t>
      </w:r>
    </w:p>
    <w:p>
      <w:pPr>
        <w:numPr>
          <w:ilvl w:val="0"/>
          <w:numId w:val="1002"/>
        </w:numPr>
      </w:pPr>
      <w:r>
        <w:t xml:space="preserve">(yun2018characterizationofthe pages 7-11): S Yun. Characterization of the human atypical kinase, aarf domain-containing kinase 3, and its substrates required for coenzyme q biosynthesis. Unknown journal, 2018.</w:t>
      </w:r>
    </w:p>
    <w:p>
      <w:pPr>
        <w:numPr>
          <w:ilvl w:val="0"/>
          <w:numId w:val="1002"/>
        </w:numPr>
      </w:pPr>
      <w:r>
        <w:t xml:space="preserve">(helene2017tiphainejaeg pages 96-98): P Hélène. Tiphaine jaeg. Unknown journal, 2017.</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2025-06-18T18:52:43Z</dcterms:created>
  <dcterms:modified xsi:type="dcterms:W3CDTF">2025-06-18T18:52:43Z</dcterms:modified>
</cp:coreProperties>
</file>

<file path=docProps/custom.xml><?xml version="1.0" encoding="utf-8"?>
<Properties xmlns="http://schemas.openxmlformats.org/officeDocument/2006/custom-properties" xmlns:vt="http://schemas.openxmlformats.org/officeDocument/2006/docPropsVTypes"/>
</file>