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MAP3K15, also known as ASK3, is a serine/threonine kinase that belongs to the mitogen‐activated protein kinase kinase kinase (MAP3K) family and is a member of the apoptosis signal‐regulating kinase (ASK) subfamily. (johnson2023anatlasof pages 4-5) Its evolutionary lineage is characterized by high sequence conservation in the catalytic domain across eukaryotes, with orthologs identifiable in species ranging from invertebrates to mammals. (miranda‐saavedra2007classificationandfunctional pages 11-12) Within the MAP3K family, MAP3K15 clusters closely with ASK1 (MAP3K5) and ASK2 (MAP3K6), reflecting a common ancestral origin as part of the STE group kinases implicated in stress‐induced signal transduction. (obsilova2021structuralinsightssupport pages 1-3) Phylogenetic reconstructions based on conserved kinase domains and domain architecture indicate that gene duplication events in the early evolution of eukaryotes gave rise to the ASK family, with MAP3K15 representing one branch of this diversified group. (burroughs2020identificationofuncharacterized pages 25-26) Comparative analyses further show that the ASK kinases exhibit both conserved catalytic motifs and divergent regulatory regions, supporting their assignment to a well‐defined subgroup within the human serine/threonine kinome. (liang2019kinesinsinmapk pages 5-8) Additionally, studies on the kinase–like superfamily have demonstrated that the MAP3K clade, which includes MAP3K15, is evolutionarily ancient and plays central roles in stress response pathways that are conserved from yeast to humans. (matsukawa2004theask1mapkinase pages 2-3)</w:t>
      </w:r>
    </w:p>
    <w:p>
      <w:pPr>
        <w:numPr>
          <w:ilvl w:val="0"/>
          <w:numId w:val="1001"/>
        </w:numPr>
      </w:pPr>
      <w:r>
        <w:t xml:space="preserve">Reaction Catalyzed</w:t>
      </w:r>
      <w:r>
        <w:br/>
      </w:r>
      <w:r>
        <w:t xml:space="preserve">MAP3K15 catalyzes the phosphorylation reaction in which a phosphate group is transferred from ATP to the hydroxyl group of serine or threonine residues on its protein substrates. (johnson2023anatlasof pages 4-5) In this reaction, the binding of ATP and subsequent utilization of its γ-phosphate results in the production of ADP, a phosphorylated protein substrate, and the release of a proton, conforming to the generally accepted reaction scheme of serine/threonine kinases. (matsukawa2004theask1mapkinase pages 2-3) By phosphorylating specific MAP kinase kinase (MAP2K) substrates, MAP3K15 acts as an upstream activator within the p38 MAPK cascade, thereby propagating intracellular signaling events in response to stress. (guan2023functionsofmap3ks pages 10-13)</w:t>
      </w:r>
    </w:p>
    <w:p>
      <w:pPr>
        <w:numPr>
          <w:ilvl w:val="0"/>
          <w:numId w:val="1001"/>
        </w:numPr>
      </w:pPr>
      <w:r>
        <w:t xml:space="preserve">Cofactor Requirements</w:t>
      </w:r>
      <w:r>
        <w:br/>
      </w:r>
      <w:r>
        <w:t xml:space="preserve">The catalytic activity of MAP3K15 is dependent on the presence of divalent cations, with Mg²⁺ being the primary cofactor required to facilitate the binding of ATP within the kinase active site. (matsukawa2004theask1mapkinase pages 2-3) The Mg²⁺ ion stabilizes the phosphate groups of ATP, ensuring the proper orientation and energy state needed for the phosphoryl transfer reaction to occur. (obsilova2021structuralinsightssupport pages 4-6) This cofactor requirement is consistent with the biochemical properties observed for other serine/threonine kinases within the MAP3K family. (guan2023functionsofmap3ks pages 10-13)</w:t>
      </w:r>
    </w:p>
    <w:p>
      <w:pPr>
        <w:numPr>
          <w:ilvl w:val="0"/>
          <w:numId w:val="1001"/>
        </w:numPr>
      </w:pPr>
      <w:r>
        <w:t xml:space="preserve">Substrate Specificity</w:t>
      </w:r>
      <w:r>
        <w:br/>
      </w:r>
      <w:r>
        <w:t xml:space="preserve">MAP3K15 exhibits substrate specificity for serine and threonine residues within target proteins, with its catalytic activity primarily directed toward certain MAP kinase kinase (MAP2K) substrates. (johnson2023anatlasof pages 4-5) Although the precise consensus substrate motif for MAP3K15 has not been fully delineated, data from comprehensive kinase substrate specificity atlases suggest that its targets display sequence features that align with those of other ASK family kinases. (guan2023functionsofmap3ks pages 5-7) Consequently, the phosphorylation events mediated by MAP3K15 are integral to the activation of downstream p38 MAPK and JNK pathways, with its substrates often containing motifs that are common among stress-activated MAP2Ks. (liang2019kinesinsinmapk pages 22-25)</w:t>
      </w:r>
    </w:p>
    <w:p>
      <w:pPr>
        <w:numPr>
          <w:ilvl w:val="0"/>
          <w:numId w:val="1001"/>
        </w:numPr>
      </w:pPr>
      <w:r>
        <w:t xml:space="preserve">Structure</w:t>
      </w:r>
      <w:r>
        <w:br/>
      </w:r>
      <w:r>
        <w:t xml:space="preserve">MAP3K15 is organized into several distinct domains that underlie its catalytic function and regulatory control. (obsilova2021structuralinsightssupport pages 3-4) The central kinase domain exhibits the classical bilobal architecture observed in serine/threonine kinases, comprising a small N-terminal lobe primarily responsible for ATP binding and a large C-terminal lobe that accommodates substrate binding; a hinge region connects these lobes and forms part of the ATP binding pocket. (scheeff2005structuralevolutionof pages 7-9) Key catalytic features, such as the activation loop, hydrophobic spines, and the conserved C-helix, are present within the kinase domain, allowing MAP3K15 to undergo conformational changes upon activation. (matsukawa2004theask1mapkinase pages 3-4) In addition, MAP3K15 contains a central regulatory region that may contribute to substrate recognition and scaffolding interactions, as well as a C-terminal sterile alpha motif (SAM) domain that has been implicated in mediating oligomerization and higher order complex assembly. (trevelyan2020structurebasedmechanismof pages 4-8) The SAM domain adopts a classical five-helix fold that facilitates protein–protein interactions essential for the formation of signalosomes, a feature that is shared with other members of the ASK family yet displays distinct oligomerization behavior in MAP3K15. (obsilova2021structuralinsightssupport pages 12-13) These structural elements collectively support the efficient transmission of phosphorylation signals within the MAPK cascade and contribute to the fine-tuning of MAP3K15 activity in response to cellular stress stimuli. (trevelyan2020structurebasedmechanismof pages 17-20)</w:t>
      </w:r>
    </w:p>
    <w:p>
      <w:pPr>
        <w:numPr>
          <w:ilvl w:val="0"/>
          <w:numId w:val="1001"/>
        </w:numPr>
      </w:pPr>
      <w:r>
        <w:t xml:space="preserve">Regulation</w:t>
      </w:r>
      <w:r>
        <w:br/>
      </w:r>
      <w:r>
        <w:t xml:space="preserve">MAP3K15 is regulated through a combination of post-translational modifications and protein–protein interactions that modulate its kinase activity under stress conditions. (hayakawa2012therapeutictargetsin pages 11-13) Phosphorylation within the activation loop of MAP3K15 is a critical step in its activation, a process that is analogous to that observed in its close homolog, ASK1, where autophosphorylation triggers a conformational change leading to full catalytic activation. (matsukawa2004theask1mapkinase pages 3-4) In addition, regulatory proteins such as thioredoxin have been shown to interact with ASK family kinases, maintaining them in an inactive state under non-stress conditions; upon oxidative stress, these inhibitory interactions are relieved to enable autophosphorylation and full activation of the kinase. (obsilova2021structuralinsightssupport pages 12-13) The SAM domain at the C-terminus also plays a role in regulation by mediating oligomerization, which can influence both the catalytic activity and substrate specificity through formation of discrete homo- or hetero-oligomeric complexes. (trevelyan2019mechanismofpreferential pages 23-29) Together, these regulatory mechanisms ensure that MAP3K15 activity is tightly controlled in order to appropriately modulate downstream p38 MAPK signaling in response to changes in cellular redox state, osmotic conditions, or other stress signals. (hayakawa2012therapeutictargetsin pages 11-13, win2018theregulationof pages 13-14)</w:t>
      </w:r>
    </w:p>
    <w:p>
      <w:pPr>
        <w:numPr>
          <w:ilvl w:val="0"/>
          <w:numId w:val="1001"/>
        </w:numPr>
      </w:pPr>
      <w:r>
        <w:t xml:space="preserve">Function</w:t>
      </w:r>
      <w:r>
        <w:br/>
      </w:r>
      <w:r>
        <w:t xml:space="preserve">MAP3K15 functions as an upstream component of the mitogen-activated protein kinase (MAPK) signaling cascade, where it plays a central role in transmitting signals elicited by cellular stress. (johnson2023anatlasof pages 4-5) Upon activation by stress stimuli—including osmotic shock, hypotonic low-chloride conditions, and oxidative stress—MAP3K15 phosphorylates and activates specific MAP kinase kinases (MAP2Ks), thereby promoting the activation of the p38 MAPK pathway. (guan2023functionsofmap3ks pages 5-7) Through this cascade, MAP3K15 contributes to the regulation of apoptosis by modulating the activity of downstream effectors such as p38 and c-Jun N-terminal kinase (JNK), which in turn affect the function of diverse transcription factors and other substrates that control cell survival, inflammatory responses, and cellular adaptation. (hayakawa2012therapeutictargetsin pages 11-13) In addition, MAP3K15 is involved in the phosphorylation of WNK4, a process that is critical for the cellular response to osmotic stress and may play a role in the regulation of blood pressure and kidney function. (liang2019kinesinsinmapk pages 22-25) The expression of MAP3K15, like that of other MAP3Ks, is usually tightly regulated in a tissue-specific manner, with its activity being particularly important in cells that are exposed to frequent or severe environmental stress. (matsukawa2004theask1mapkinase pages 4-5)</w:t>
      </w:r>
    </w:p>
    <w:p>
      <w:pPr>
        <w:numPr>
          <w:ilvl w:val="0"/>
          <w:numId w:val="1001"/>
        </w:numPr>
      </w:pPr>
      <w:r>
        <w:t xml:space="preserve">Other Comments</w:t>
      </w:r>
      <w:r>
        <w:br/>
      </w:r>
      <w:r>
        <w:t xml:space="preserve">Although selective inhibitors specifically targeting MAP3K15 are not as well characterized as those for its close homolog, ASK1, small-molecule inhibitors developed against ASK family kinases provide a potential framework for therapeutic intervention in diseases characterized by aberrant stress signaling. (hayakawa2012therapeutictargetsin pages 11-13) The dysregulation of MAP3K15 and associated signaling pathways has been implicated in pathological conditions that include apoptosis-related disorders and may contribute to stress-induced injury in tissues such as the kidney and heart. (guan2023functionsofmap3ks pages 5-7) Moreover, understanding the unique oligomerization properties mediated by the SAM domain of MAP3K15 is considered to be instrumental in developing strategies for modulating its activity in a clinical setting. (trevelyan2020structurebasedmechanismof pages 4-8) The integration of MAP3K15 into the broader MAPK cascade underscores its significance as a regulatory node and potential drug target in diseases related to oxidative stress, osmotic imbalance, and inflammation. (cuevas2007roleofmitogenactivated pages 2-4)</w:t>
      </w:r>
    </w:p>
    <w:p>
      <w:pPr>
        <w:numPr>
          <w:ilvl w:val="0"/>
          <w:numId w:val="1001"/>
        </w:numPr>
      </w:pPr>
      <w:r>
        <w:t xml:space="preserve">References</w:t>
      </w:r>
      <w:r>
        <w:br/>
      </w:r>
    </w:p>
    <w:p>
      <w:pPr>
        <w:numPr>
          <w:ilvl w:val="0"/>
          <w:numId w:val="1001"/>
        </w:numPr>
      </w:pPr>
      <w:r>
        <w:t xml:space="preserve">johnson2023anatlasof. An atlas of substrate specificities for the human serine/threonine kinome. Nature, pages 4-5.</w:t>
      </w:r>
      <w:r>
        <w:br/>
      </w:r>
    </w:p>
    <w:p>
      <w:pPr>
        <w:numPr>
          <w:ilvl w:val="0"/>
          <w:numId w:val="1001"/>
        </w:numPr>
      </w:pPr>
      <w:r>
        <w:t xml:space="preserve">obsilova2021structuralinsightssupport. Structural insights support targeting ASK1 kinase for therapeutic interventions. International Journal of Molecular Sciences, pages 1-3; pages 4-6; pages 12-13.</w:t>
      </w:r>
      <w:r>
        <w:br/>
      </w:r>
    </w:p>
    <w:p>
      <w:pPr>
        <w:numPr>
          <w:ilvl w:val="0"/>
          <w:numId w:val="1001"/>
        </w:numPr>
      </w:pPr>
      <w:r>
        <w:t xml:space="preserve">burroughs2020identificationofuncharacterized. Identification of uncharacterized components of prokaryotic immune systems and their diverse eukaryotic reformulations. Journal of Bacteriology, pages 25-26.</w:t>
      </w:r>
      <w:r>
        <w:br/>
      </w:r>
    </w:p>
    <w:p>
      <w:pPr>
        <w:numPr>
          <w:ilvl w:val="0"/>
          <w:numId w:val="1001"/>
        </w:numPr>
      </w:pPr>
      <w:r>
        <w:t xml:space="preserve">guan2023functionsofmap3ks. Functions of MAP3Ks in antiviral immunity. Immunologic Research, pages 5-7; pages 10-13.</w:t>
      </w:r>
      <w:r>
        <w:br/>
      </w:r>
    </w:p>
    <w:p>
      <w:pPr>
        <w:numPr>
          <w:ilvl w:val="0"/>
          <w:numId w:val="1001"/>
        </w:numPr>
      </w:pPr>
      <w:r>
        <w:t xml:space="preserve">hayakawa2012therapeutictargetsin. Therapeutic targets in the ASK1-dependent stress signaling pathways. Proceedings of the Japan Academy. Series B, pages 11-13.</w:t>
      </w:r>
      <w:r>
        <w:br/>
      </w:r>
    </w:p>
    <w:p>
      <w:pPr>
        <w:numPr>
          <w:ilvl w:val="0"/>
          <w:numId w:val="1001"/>
        </w:numPr>
      </w:pPr>
      <w:r>
        <w:t xml:space="preserve">liang2019kinesinsinmapk. Kinesins in MAPK cascade: how kinesin motors are involved in the MAPK pathway? Gene, pages 5-8; pages 22-25.</w:t>
      </w:r>
      <w:r>
        <w:br/>
      </w:r>
    </w:p>
    <w:p>
      <w:pPr>
        <w:numPr>
          <w:ilvl w:val="0"/>
          <w:numId w:val="1001"/>
        </w:numPr>
      </w:pPr>
      <w:r>
        <w:t xml:space="preserve">matsukawa2004theask1mapkinase. The ASK1-MAP kinase cascades in mammalian stress response. Journal of Biochemistry, pages 2-3; pages 3-4; pages 4-5.</w:t>
      </w:r>
      <w:r>
        <w:br/>
      </w:r>
    </w:p>
    <w:p>
      <w:pPr>
        <w:numPr>
          <w:ilvl w:val="0"/>
          <w:numId w:val="1001"/>
        </w:numPr>
      </w:pPr>
      <w:r>
        <w:t xml:space="preserve">miranda‐saavedra2007classificationandfunctional. Classification and functional annotation of eukaryotic protein kinases. Proteins: Structure, pages 11-12.</w:t>
      </w:r>
      <w:r>
        <w:br/>
      </w:r>
    </w:p>
    <w:p>
      <w:pPr>
        <w:numPr>
          <w:ilvl w:val="0"/>
          <w:numId w:val="1001"/>
        </w:numPr>
      </w:pPr>
      <w:r>
        <w:t xml:space="preserve">scheeff2005structuralevolutionof. Structural evolution of the protein kinase–like superfamily. PLoS Computational Biology, pages 7-9; pages 17-17.</w:t>
      </w:r>
      <w:r>
        <w:br/>
      </w:r>
    </w:p>
    <w:p>
      <w:pPr>
        <w:numPr>
          <w:ilvl w:val="0"/>
          <w:numId w:val="1001"/>
        </w:numPr>
      </w:pPr>
      <w:r>
        <w:t xml:space="preserve">trevelyan2020structurebasedmechanismof. Structure-based mechanism of preferential complex formation by apoptosis signal–regulating kinases. Science Signaling, pages 4-8; pages 17-20.</w:t>
      </w:r>
      <w:r>
        <w:br/>
      </w:r>
    </w:p>
    <w:p>
      <w:pPr>
        <w:numPr>
          <w:ilvl w:val="0"/>
          <w:numId w:val="1001"/>
        </w:numPr>
      </w:pPr>
      <w:r>
        <w:t xml:space="preserve">win2018theregulationof. The regulation of JNK signaling pathways in cell death through the interplay with mitochondrial SAB and upstream post-translational effects. International Journal of Molecular Sciences, pages 13-14.</w:t>
      </w:r>
      <w:r>
        <w:br/>
      </w:r>
    </w:p>
    <w:p>
      <w:pPr>
        <w:numPr>
          <w:ilvl w:val="0"/>
          <w:numId w:val="1001"/>
        </w:numPr>
      </w:pPr>
      <w:r>
        <w:t xml:space="preserve">zulawski2014thearabidopsiskinome. The Arabidopsis kinome: phylogeny and evolutionary insights into functional diversification. BMC Genomics, pages 3-5; pages 9-11.</w:t>
      </w:r>
      <w:r>
        <w:br/>
      </w:r>
    </w:p>
    <w:p>
      <w:pPr>
        <w:numPr>
          <w:ilvl w:val="0"/>
          <w:numId w:val="1001"/>
        </w:numPr>
      </w:pPr>
      <w:r>
        <w:t xml:space="preserve">cuevas2007roleofmitogenactivated. Role of mitogen-activated protein kinase kinase kinases in signal integration. Oncogene, pages 2-4.</w:t>
      </w:r>
    </w:p>
    <w:p>
      <w:pPr>
        <w:pStyle w:val="FirstParagraph"/>
      </w:pPr>
      <w:r>
        <w:t xml:space="preserve">References</w:t>
      </w:r>
    </w:p>
    <w:p>
      <w:pPr>
        <w:numPr>
          <w:ilvl w:val="0"/>
          <w:numId w:val="1002"/>
        </w:numPr>
      </w:pPr>
      <w:r>
        <w:t xml:space="preserve">(johnson2023anatlasof pages 4-5):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436 citations and is from a highest quality peer-reviewed journal.</w:t>
      </w:r>
    </w:p>
    <w:p>
      <w:pPr>
        <w:numPr>
          <w:ilvl w:val="0"/>
          <w:numId w:val="1002"/>
        </w:numPr>
      </w:pPr>
      <w:r>
        <w:t xml:space="preserve">(obsilova2021structuralinsightssupport pages 4-6): V. Obsilova, Karolína Honzejková, and T. Obsil. Structural insights support targeting ask1 kinase for therapeutic interventions. International Journal of Molecular Sciences, Dec 2021. URL: https://doi.org/10.3390/ijms222413395, doi:10.3390/ijms222413395. This article has 31 citations and is from a peer-reviewed journal.</w:t>
      </w:r>
    </w:p>
    <w:p>
      <w:pPr>
        <w:numPr>
          <w:ilvl w:val="0"/>
          <w:numId w:val="1002"/>
        </w:numPr>
      </w:pPr>
      <w:r>
        <w:t xml:space="preserve">(burroughs2020identificationofuncharacterized pages 25-26): A. Maxwell Burroughs and L. Aravind. Identification of uncharacterized components of prokaryotic immune systems and their diverse eukaryotic reformulations. Journal of Bacteriology, Nov 2020. URL: https://doi.org/10.1128/jb.00365-20, doi:10.1128/jb.00365-20. This article has 71 citations and is from a peer-reviewed journal.</w:t>
      </w:r>
    </w:p>
    <w:p>
      <w:pPr>
        <w:numPr>
          <w:ilvl w:val="0"/>
          <w:numId w:val="1002"/>
        </w:numPr>
      </w:pPr>
      <w:r>
        <w:t xml:space="preserve">(guan2023functionsofmap3ks pages 10-13): Jizhong Guan, Yao-min Fan, Shuai Wang, and Fangfang Zhou. Functions of map3ks in antiviral immunity. Immunologic Research, 71:814-832, Jun 2023. URL: https://doi.org/10.1007/s12026-023-09401-4, doi:10.1007/s12026-023-09401-4. This article has 14 citations and is from a peer-reviewed journal.</w:t>
      </w:r>
    </w:p>
    <w:p>
      <w:pPr>
        <w:numPr>
          <w:ilvl w:val="0"/>
          <w:numId w:val="1002"/>
        </w:numPr>
      </w:pPr>
      <w:r>
        <w:t xml:space="preserve">(guan2023functionsofmap3ks pages 5-7): Jizhong Guan, Yao-min Fan, Shuai Wang, and Fangfang Zhou. Functions of map3ks in antiviral immunity. Immunologic Research, 71:814-832, Jun 2023. URL: https://doi.org/10.1007/s12026-023-09401-4, doi:10.1007/s12026-023-09401-4. This article has 14 citations and is from a peer-reviewed journal.</w:t>
      </w:r>
    </w:p>
    <w:p>
      <w:pPr>
        <w:numPr>
          <w:ilvl w:val="0"/>
          <w:numId w:val="1002"/>
        </w:numPr>
      </w:pPr>
      <w:r>
        <w:t xml:space="preserve">(hayakawa2012therapeutictargetsin pages 11-13): R. Hayakawa, Teruyuki Hayakawa, K. Takeda, and H. Ichijo. Therapeutic targets in the ask1-dependent stress signaling pathways. Proceedings of the Japan Academy. Series B, Physical and Biological Sciences, 88:434-453, Oct 2012. URL: https://doi.org/10.2183/pjab.88.434, doi:10.2183/pjab.88.434. This article has 163 citations.</w:t>
      </w:r>
    </w:p>
    <w:p>
      <w:pPr>
        <w:numPr>
          <w:ilvl w:val="0"/>
          <w:numId w:val="1002"/>
        </w:numPr>
      </w:pPr>
      <w:r>
        <w:t xml:space="preserve">(liang2019kinesinsinmapk pages 22-25): Ya-Jing Liang and Wan-Xi Yang. Kinesins in mapk cascade: how kinesin motors are involved in the mapk pathway? Gene, 684:1-9, Feb 2019. URL: https://doi.org/10.1016/j.gene.2018.10.042, doi:10.1016/j.gene.2018.10.042. This article has 107 citations and is from a peer-reviewed journal.</w:t>
      </w:r>
    </w:p>
    <w:p>
      <w:pPr>
        <w:numPr>
          <w:ilvl w:val="0"/>
          <w:numId w:val="1002"/>
        </w:numPr>
      </w:pPr>
      <w:r>
        <w:t xml:space="preserve">(liang2019kinesinsinmapk pages 5-8): Ya-Jing Liang and Wan-Xi Yang. Kinesins in mapk cascade: how kinesin motors are involved in the mapk pathway? Gene, 684:1-9, Feb 2019. URL: https://doi.org/10.1016/j.gene.2018.10.042, doi:10.1016/j.gene.2018.10.042. This article has 107 citations and is from a peer-reviewed journal.</w:t>
      </w:r>
    </w:p>
    <w:p>
      <w:pPr>
        <w:numPr>
          <w:ilvl w:val="0"/>
          <w:numId w:val="1002"/>
        </w:numPr>
      </w:pPr>
      <w:r>
        <w:t xml:space="preserve">(matsukawa2004theask1mapkinase pages 2-3): Jun Matsukawa, A. Matsuzawa, K. Takeda, and H. Ichijo. The ask1-map kinase cascades in mammalian stress response. Journal of biochemistry, 136 3:261-5, Sep 2004. URL: https://doi.org/10.1093/jb/mvh134, doi:10.1093/jb/mvh134. This article has 429 citations and is from a peer-reviewed journal.</w:t>
      </w:r>
    </w:p>
    <w:p>
      <w:pPr>
        <w:numPr>
          <w:ilvl w:val="0"/>
          <w:numId w:val="1002"/>
        </w:numPr>
      </w:pPr>
      <w:r>
        <w:t xml:space="preserve">(matsukawa2004theask1mapkinase pages 3-4): Jun Matsukawa, A. Matsuzawa, K. Takeda, and H. Ichijo. The ask1-map kinase cascades in mammalian stress response. Journal of biochemistry, 136 3:261-5, Sep 2004. URL: https://doi.org/10.1093/jb/mvh134, doi:10.1093/jb/mvh134. This article has 429 citations and is from a peer-reviewed journal.</w:t>
      </w:r>
    </w:p>
    <w:p>
      <w:pPr>
        <w:numPr>
          <w:ilvl w:val="0"/>
          <w:numId w:val="1002"/>
        </w:numPr>
      </w:pPr>
      <w:r>
        <w:t xml:space="preserve">(miranda‐saavedra2007classificationandfunctional pages 11-12): Diego Miranda‐Saavedra and Geoffrey J. Barton. Classification and functional annotation of eukaryotic protein kinases. Proteins: Structure, Sep 2007. URL: https://doi.org/10.1002/prot.21444, doi:10.1002/prot.21444. This article has 225 citations.</w:t>
      </w:r>
    </w:p>
    <w:p>
      <w:pPr>
        <w:numPr>
          <w:ilvl w:val="0"/>
          <w:numId w:val="1002"/>
        </w:numPr>
      </w:pPr>
      <w:r>
        <w:t xml:space="preserve">(obsilova2021structuralinsightssupport pages 1-3): V. Obsilova, Karolína Honzejková, and T. Obsil. Structural insights support targeting ask1 kinase for therapeutic interventions. International Journal of Molecular Sciences, Dec 2021. URL: https://doi.org/10.3390/ijms222413395, doi:10.3390/ijms222413395. This article has 31 citations and is from a peer-reviewed journal.</w:t>
      </w:r>
    </w:p>
    <w:p>
      <w:pPr>
        <w:numPr>
          <w:ilvl w:val="0"/>
          <w:numId w:val="1002"/>
        </w:numPr>
      </w:pPr>
      <w:r>
        <w:t xml:space="preserve">(obsilova2021structuralinsightssupport pages 12-13): V. Obsilova, Karolína Honzejková, and T. Obsil. Structural insights support targeting ask1 kinase for therapeutic interventions. International Journal of Molecular Sciences, Dec 2021. URL: https://doi.org/10.3390/ijms222413395, doi:10.3390/ijms222413395. This article has 31 citations and is from a peer-reviewed journal.</w:t>
      </w:r>
    </w:p>
    <w:p>
      <w:pPr>
        <w:numPr>
          <w:ilvl w:val="0"/>
          <w:numId w:val="1002"/>
        </w:numPr>
      </w:pPr>
      <w:r>
        <w:t xml:space="preserve">(obsilova2021structuralinsightssupport pages 3-4): V. Obsilova, Karolína Honzejková, and T. Obsil. Structural insights support targeting ask1 kinase for therapeutic interventions. International Journal of Molecular Sciences, Dec 2021. URL: https://doi.org/10.3390/ijms222413395, doi:10.3390/ijms222413395. This article has 31 citations and is from a peer-reviewed journal.</w:t>
      </w:r>
    </w:p>
    <w:p>
      <w:pPr>
        <w:numPr>
          <w:ilvl w:val="0"/>
          <w:numId w:val="1002"/>
        </w:numPr>
      </w:pPr>
      <w:r>
        <w:t xml:space="preserve">(scheeff2005structuralevolutionof pages 7-9): Eric Scheeff and Philip Bourne. Structural evolution of the protein kinase–like superfamily. PLoS Computational Biology, Sep 2005. URL: https://doi.org/10.1371/journal.pcbi.0010049, doi:10.1371/journal.pcbi.0010049. This article has 354 citations and is from a highest quality peer-reviewed journal.</w:t>
      </w:r>
    </w:p>
    <w:p>
      <w:pPr>
        <w:numPr>
          <w:ilvl w:val="0"/>
          <w:numId w:val="1002"/>
        </w:numPr>
      </w:pPr>
      <w:r>
        <w:t xml:space="preserve">(trevelyan2020structurebasedmechanismof pages 17-20): Sarah J. Trevelyan, Jodi L. Brewster, Abigail E. Burgess, Jennifer M. Crowther, Antonia L. Cadell, Benjamin L. Parker, David R. Croucher, Renwick C. J. Dobson, James M. Murphy, and Peter D. Mace. Structure-based mechanism of preferential complex formation by apoptosis signal–regulating kinases. Science Signaling, Mar 2020. URL: https://doi.org/10.1126/scisignal.aay6318, doi:10.1126/scisignal.aay6318. This article has 24 citations and is from a domain leading peer-reviewed journal.</w:t>
      </w:r>
    </w:p>
    <w:p>
      <w:pPr>
        <w:numPr>
          <w:ilvl w:val="0"/>
          <w:numId w:val="1002"/>
        </w:numPr>
      </w:pPr>
      <w:r>
        <w:t xml:space="preserve">(trevelyan2020structurebasedmechanismof pages 4-8): Sarah J. Trevelyan, Jodi L. Brewster, Abigail E. Burgess, Jennifer M. Crowther, Antonia L. Cadell, Benjamin L. Parker, David R. Croucher, Renwick C. J. Dobson, James M. Murphy, and Peter D. Mace. Structure-based mechanism of preferential complex formation by apoptosis signal–regulating kinases. Science Signaling, Mar 2020. URL: https://doi.org/10.1126/scisignal.aay6318, doi:10.1126/scisignal.aay6318. This article has 24 citations and is from a domain leading peer-reviewed journal.</w:t>
      </w:r>
    </w:p>
    <w:p>
      <w:pPr>
        <w:numPr>
          <w:ilvl w:val="0"/>
          <w:numId w:val="1002"/>
        </w:numPr>
      </w:pPr>
      <w:r>
        <w:t xml:space="preserve">(win2018theregulationof pages 13-14): Sanda Win, Tin Aung Than, and Neil Kaplowitz. The regulation of jnk signaling pathways in cell death through the interplay with mitochondrial sab and upstream post-translational effects. International Journal of Molecular Sciences, 19:3657, Nov 2018. URL: https://doi.org/10.3390/ijms19113657, doi:10.3390/ijms19113657. This article has 77 citations and is from a peer-reviewed journal.</w:t>
      </w:r>
    </w:p>
    <w:p>
      <w:pPr>
        <w:numPr>
          <w:ilvl w:val="0"/>
          <w:numId w:val="1002"/>
        </w:numPr>
      </w:pPr>
      <w:r>
        <w:t xml:space="preserve">(cuevas2007roleofmitogenactivated pages 2-4): B. Cuevas, A. Abell, and G. Johnson. Role of mitogen-activated protein kinase kinase kinases in signal integration. Oncogene, 26:3159-3171, May 2007. URL: https://doi.org/10.1038/sj.onc.1210409, doi:10.1038/sj.onc.1210409. This article has 395 citations and is from a domain leading peer-reviewed journal.</w:t>
      </w:r>
    </w:p>
    <w:p>
      <w:pPr>
        <w:numPr>
          <w:ilvl w:val="0"/>
          <w:numId w:val="1002"/>
        </w:numPr>
      </w:pPr>
      <w:r>
        <w:t xml:space="preserve">(matsukawa2004theask1mapkinase pages 4-5): Jun Matsukawa, A. Matsuzawa, K. Takeda, and H. Ichijo. The ask1-map kinase cascades in mammalian stress response. Journal of biochemistry, 136 3:261-5, Sep 2004. URL: https://doi.org/10.1093/jb/mvh134, doi:10.1093/jb/mvh134. This article has 429 citations and is from a peer-reviewed journal.</w:t>
      </w:r>
    </w:p>
    <w:p>
      <w:pPr>
        <w:numPr>
          <w:ilvl w:val="0"/>
          <w:numId w:val="1002"/>
        </w:numPr>
      </w:pPr>
      <w:r>
        <w:t xml:space="preserve">(trevelyan2019mechanismofpreferential pages 23-29): Sarah J. Trevelyan, Jodi L. Brewster, Abigail E. Burgess, Jennifer M. Crowther, Antonia L. Cadell, Benjamin L. Parker, David R. Croucher, Renwick C.J. Dobson, James M. Murphy, and Peter D. Mace. Mechanism of preferential complex formation by apoptosis signal-regulating kinases. Unknown journal, Jul 2019. URL: https://doi.org/10.1101/693663, doi:10.1101/693663.</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2025-06-18T18:52:47Z</dcterms:created>
  <dcterms:modified xsi:type="dcterms:W3CDTF">2025-06-18T18:52:47Z</dcterms:modified>
</cp:coreProperties>
</file>

<file path=docProps/custom.xml><?xml version="1.0" encoding="utf-8"?>
<Properties xmlns="http://schemas.openxmlformats.org/officeDocument/2006/custom-properties" xmlns:vt="http://schemas.openxmlformats.org/officeDocument/2006/docPropsVTypes"/>
</file>