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MAPK12, which is also known as ERK6, SAPK3, or p38 gamma, is classified within the p38 mitogen‐activated protein kinase (MAPK) subfamily of stress‐activated protein kinases (SAPKs) that also include p38 alpha, p38 beta, and p38 delta isoforms (arbabi2002mitogenactivatedproteinkinases pages 1-2, cargnello2011activationandfunction pages 4-5). MAPK12 is evolutionarily conserved across vertebrates with orthologs identified in species such as human, mouse, and rat, where its expression patterns and roles in stress signaling are maintained (cargnello2011activationandfunction pages 1-1, kultz1998phylogeneticandfunctional pages 17-18). Within the kinome, MAPK12 is grouped in the p38 branch, which is distinct from the classical extracellular signal‐regulated kinases (ERKs) and the c‐Jun N‐terminal kinases (JNKs), in accordance with phylogenetic analyses that trace the origins of MAPK signaling modules from early eukaryotic lineages (kyriakis1996proteinkinasecascades pages 1-3, kultz1998phylogeneticandfunctional pages 2-3). Based on the comprehensive classification of kinases described in foundational publications (Manning et al.), MAPK12 occupies a central position in the stress response network and is part of an evolutionarily conserved cascade that spans from yeast to mammals (goedert1997activationofthe pages 1-2).</w:t>
      </w:r>
    </w:p>
    <w:p>
      <w:pPr>
        <w:numPr>
          <w:ilvl w:val="0"/>
          <w:numId w:val="1001"/>
        </w:numPr>
      </w:pPr>
      <w:r>
        <w:t xml:space="preserve">Reaction Catalyzed</w:t>
      </w:r>
      <w:r>
        <w:br/>
      </w:r>
      <w:r>
        <w:t xml:space="preserve">MAPK12 catalyzes the transfer of a phosphate group from ATP to specific serine/threonine residues on target proteins. The generic reaction can be represented as follows: ATP + [protein]-(L-serine or L-threonine) → ADP + [protein]-(L-serine or L-threonine)-phosphate + H⁺ (johnson2002mitogenactivatedproteinkinase pages 1-2, arbabi2002mitogenactivatedproteinkinases pages 1-2).</w:t>
      </w:r>
    </w:p>
    <w:p>
      <w:pPr>
        <w:numPr>
          <w:ilvl w:val="0"/>
          <w:numId w:val="1001"/>
        </w:numPr>
      </w:pPr>
      <w:r>
        <w:t xml:space="preserve">Cofactor Requirements</w:t>
      </w:r>
      <w:r>
        <w:br/>
      </w:r>
      <w:r>
        <w:t xml:space="preserve">The catalytic activity of MAPK12 requires divalent cations, with Mg²⁺ being indispensable for the optimal binding of ATP and subsequent phosphoryl transfer to substrates. This cofactor requirement is similar to other serine/threonine kinases in the MAPK family (cuschieri2005mitogenactivatedproteinkinase pages 1-2).</w:t>
      </w:r>
    </w:p>
    <w:p>
      <w:pPr>
        <w:numPr>
          <w:ilvl w:val="0"/>
          <w:numId w:val="1001"/>
        </w:numPr>
      </w:pPr>
      <w:r>
        <w:t xml:space="preserve">Substrate Specificity</w:t>
      </w:r>
      <w:r>
        <w:br/>
      </w:r>
      <w:r>
        <w:t xml:space="preserve">MAPK12 is a proline‐directed serine/threonine kinase that generally phosphorylates substrates with serine or threonine residues immediately followed by a proline residue, forming part of a consensus motif typically represented as [S/T]P (enslen1998selectiveactivationof pages 1-2, tibbles1999thestressactivatedprotein pages 1-3). In cellular contexts, MAPK12 phosphorylates a broad range of substrates, including transcription factors such as ATF2 and ELK1, as well as other downstream kinases like MAPKAPK2 that contribute to signal propagation (arbabi2002mitogenactivatedproteinkinases pages 1-2, cargnello2011activationandfunction pages 1-2). Additionally, studies have estimated that p38 MAPKs, including MAPK12, may have up to 200–300 substrates, indicating a broad specificity likely governed by docking interactions and unique amino acid residues in the kinase’s substrate binding pocket (goedert1997activationofthe pages 1-2, sugden1998“stressresponsive”mitogenactivatedproteinkinase pages 1-2).</w:t>
      </w:r>
    </w:p>
    <w:p>
      <w:pPr>
        <w:numPr>
          <w:ilvl w:val="0"/>
          <w:numId w:val="1001"/>
        </w:numPr>
      </w:pPr>
      <w:r>
        <w:t xml:space="preserve">Structure</w:t>
      </w:r>
      <w:r>
        <w:br/>
      </w:r>
      <w:r>
        <w:t xml:space="preserve">MAPK12, like other MAPK family members, has a central kinase domain of approximately 300–370 amino acids that is flanked by variable N-terminal and C-terminal regions. The catalytic domain typically comprises an N-terminal lobe that binds ATP and a larger C-terminal lobe that accommodates substrate binding (cargnello2011activationandfunction pages 4-5, kultz1998phylogeneticandfunctional pages 3-4). Characteristic of MAPKs, MAPK12 possesses a highly conserved dual phosphorylation motif—commonly a Thr-Gly-Tyr (TGY) motif—located in the activation loop; dual phosphorylation at the threonine and tyrosine residues is essential for catalytic activation (arbabi2002mitogenactivatedproteinkinases pages 1-2, cuenda1997activationofstressactivated pages 1-2). Structural analyses reveal that unique amino acid residues surrounding the ATP binding pocket account for differential inhibitor sensitivity; for example, the pyridinyl imidazole inhibitors such as SB203580–which potently inhibit p38 alpha, beta, and delta–do not effectively inhibit MAPK12 due to differences in residues lining the binding site (kyriakis2001mammalianmitogenactivatedprotein pages 6-7, cuenda1997activationofstressactivated pages 6-7). In addition, MAPK12 contains typical MAPK domains that include a glycine-rich loop for ATP binding, a catalytic loop, and regulatory regions that modulate substrate interactions via docking domains—such as D domains and DEF domains—which help specify its interaction with substrates and regulators (roux2004erkandp38 pages 1-1, kultz1998phylogeneticandfunctional pages 4-5). Although high-resolution crystal structures specific to MAPK12 are uncommon, homology models based on related p38 kinases indicate that the overall 3D fold comprises an N-terminal beta-sheet region and a C-terminal alpha-helical domain that form a cleft for ATP binding and substrate accommodation (cargnello2011activationandfunction pages 5-6).</w:t>
      </w:r>
    </w:p>
    <w:p>
      <w:pPr>
        <w:numPr>
          <w:ilvl w:val="0"/>
          <w:numId w:val="1001"/>
        </w:numPr>
      </w:pPr>
      <w:r>
        <w:t xml:space="preserve">Regulation</w:t>
      </w:r>
      <w:r>
        <w:br/>
      </w:r>
      <w:r>
        <w:t xml:space="preserve">MAPK12 is activated through a classical three-tier MAPK cascade wherein upstream dual-specificity MAPK kinases (MKKs), particularly MKK6 and, to a lesser extent, MKK3, catalyze the dual phosphorylation of its activation loop at the TGY motif (arbabi2002mitogenactivatedproteinkinases pages 1-2, cuenda1997activationofstressactivated pages 1-2). The phosphorylation event is catalyzed by MKK6, which is the principal upstream activator for all p38 MAPK isoforms, leading to a conformational change that stabilizes the active state of MAPK12 (cargnello2011activationandfunction pages 1-2, sugden1998“stressresponsive”mitogenactivatedproteinkinase pages 1-2). Post-translational modifications, notably phosphorylation, are the primary regulatory mechanism for MAPK12 activity and affect substrate access and catalytic efficiency (cuenda1997activationofstressactivated pages 10-11). In addition, certain cellular stress conditions such as osmotic shock promote a non-catalytic regulatory function of MAPK12; following osmotic stress, MAPK12 increases its association with the nuclear protein DLG1, thereby modulating DLG1-SFPQ complex dynamics in a manner that is independent of its kinase activity (arbabi2002mitogenactivatedproteinkinases pages 1-2). MAPK12 regulation also features involvement in checkpoint signaling, as it modulates signaling pathways involved in UV-induced DNA damage repair and G2 cell cycle arrest after gamma-radiation exposure (kyriakis2001mammalianmitogenactivatedprotein pages 4-6, tibbles1999thestressactivatedprotein pages 1-3). Moreover, MAPK12 influences the phosphorylation state of other transcription factors; for example, it has been shown to reduce c-Jun phosphorylation, thereby altering AP-1 complex regulation (kyriakis2001mammalianmitogenactivatedprotein pages 6-7). Alternative pathways, including association with specific scaffold proteins and phosphatases (such as MAPK phosphatases which dephosphorylate MAPKs), contribute to fine-tuning MAPK12 activity during dynamic cellular responses (cuenda1997activationofstressactivated pages 6-7, kyriakis2001mammalianmitogenactivatedprotein pages 13-15).</w:t>
      </w:r>
    </w:p>
    <w:p>
      <w:pPr>
        <w:numPr>
          <w:ilvl w:val="0"/>
          <w:numId w:val="1001"/>
        </w:numPr>
      </w:pPr>
      <w:r>
        <w:t xml:space="preserve">Function</w:t>
      </w:r>
      <w:r>
        <w:br/>
      </w:r>
      <w:r>
        <w:t xml:space="preserve">MAPK12 plays an integral role in cellular responses to extracellular stimuli such as pro-inflammatory cytokines and various physical stresses. In several cell types, activation of MAPK12 leads to the direct phosphorylation of transcription factors including ELK1 and ATF2, events that are crucial for initiating gene expression programs during stress and differentiation (arbabi2002mitogenactivatedproteinkinases pages 1-2, cargnello2011activationandfunction pages 1-1). In myoblasts, MAPK12 is essential for normal muscle differentiation, contributing to both the expansion of transient amplifying myogenic precursor cells and subsequent muscle regeneration processes (cargnello2011activationandfunction pages 1-2, tibbles1999thestressactivatedprotein pages 1-3). In addition, in adrenal cells, MAPK12 phosphorylates substrates that lead to the down-regulation of cyclin D1 under hypoxic conditions, thereby linking its activity to inhibition of cell proliferation while promoting differentiation (arbabi2002mitogenactivatedproteinkinases pages 1-2, kyriakis2001mammalianmitogenactivatedprotein pages 4-6). MAPK12 is also implicated in regulating cellular responses to osmotic shock; by translocating to the nucleus and associating with DLG1, MAPK12 disrupts DLG1-SFPQ complexes, potentially affecting mRNA processing and gene transcription critical for cellular adaptation to environmental osmolarity changes (arbabi2002mitogenactivatedproteinkinases pages 1-2, tibbles1999thestressactivatedprotein pages 1-3). Furthermore, MAPK12 contributes to checkpoint signal transduction: it regulates the repair of UV-induced DNA lesions and is required for the normal kinetochore localization of the mitotic kinase PLK1, thereby preventing chromosomal instability and supporting mitotic cell viability (arbabi2002mitogenactivatedproteinkinases pages 1-2, kyriakis2001mammalianmitogenactivatedprotein pages 6-7). In the context of metabolic regulation in muscle, MAPK12 modulates the expression of SLC2A1 and SLC2A4, affecting basal and contraction-mediated glucose uptake in muscle cells (arbabi2002mitogenactivatedproteinkinases pages 1-2, tibbles1999thestressactivatedprotein pages 1-3). Finally, MAPK12 exerts differential regulation on the AP-1 transcription factor complex by stimulating MAPK14-mediated signals while concurrently inhibiting c-Jun phosphorylation, thereby contributing to a distinct transcriptional output during inflammatory and stress responses (arbabi2002mitogenactivatedproteinkinases pages 1-2, kyriakis2001mammalianmitogenactivatedprotein pages 6-7).</w:t>
      </w:r>
    </w:p>
    <w:p>
      <w:pPr>
        <w:numPr>
          <w:ilvl w:val="0"/>
          <w:numId w:val="1001"/>
        </w:numPr>
      </w:pPr>
      <w:r>
        <w:t xml:space="preserve">Other Comments</w:t>
      </w:r>
      <w:r>
        <w:br/>
      </w:r>
      <w:r>
        <w:t xml:space="preserve">Pharmacological studies indicate that inhibitors such as the pyridinyl imidazole compounds (e.g., SB203580) effectively inhibit the kinase activity of p38 alpha, beta, and delta isoforms but not MAPK12 due to differences in the ATP-binding pocket (cuenda1997activationofstressactivated pages 6-7, kyriakis2001mammalianmitogenactivatedprotein pages 6-7). This distinct inhibitor sensitivity makes MAPK12 a potential target for the development of selective modulators that may differentiate its signaling roles from other p38 members (roux2004erkandp38 pages 1-1, sugden1998“stressresponsive”mitogenactivatedproteinkinase pages 1-2). In terms of disease associations, aberrant MAPK12 signaling has been linked to inflammatory processes, dysregulated cell proliferation, and defects in DNA damage repair mechanisms that may contribute to cancer and other stress-related pathologies (arbabi2002mitogenactivatedproteinkinases pages 1-2, kyriakis2001mammalianmitogenactivatedprotein pages 19-20). Additionally, MAPK12’s regulatory influence on glucose transporter expression in skeletal muscle suggests potential implications in metabolic disorders (arbabi2002mitogenactivatedproteinkinases pages 1-2, tibbles1999thestressactivatedprotein pages 1-3). No specific disease mutations are detailed in the context provided; however, the breadth of MAPK12’s influence on cell cycle control, transcriptional regulation, and stress responses underscores its significance as a potential therapeutic target in a variety of diseases (arbabi2002mitogenactivatedproteinkinases pages 1-2, cargnello2011activationandfunction pages 1-2).</w:t>
      </w:r>
    </w:p>
    <w:p>
      <w:pPr>
        <w:numPr>
          <w:ilvl w:val="0"/>
          <w:numId w:val="1001"/>
        </w:numPr>
      </w:pPr>
      <w:r>
        <w:t xml:space="preserve">References</w:t>
      </w:r>
      <w:r>
        <w:br/>
      </w:r>
    </w:p>
    <w:p>
      <w:pPr>
        <w:numPr>
          <w:ilvl w:val="0"/>
          <w:numId w:val="1001"/>
        </w:numPr>
      </w:pPr>
      <w:r>
        <w:t xml:space="preserve">Arbabi, S., &amp; Maier, R. V. (2002). Mitogen-activated protein kinases. Critical Care Medicine, 30:S74-S79. doi:10.1097/00003246-200201001-00010 (arbabi2002mitogenactivatedproteinkinases pages 1-2)</w:t>
      </w:r>
      <w:r>
        <w:br/>
      </w:r>
    </w:p>
    <w:p>
      <w:pPr>
        <w:numPr>
          <w:ilvl w:val="0"/>
          <w:numId w:val="1001"/>
        </w:numPr>
      </w:pPr>
      <w:r>
        <w:t xml:space="preserve">Cargnello, M., &amp; Roux, P. P. (2011). Activation and function of the MAPKs and their substrates, the MAPK-activated protein kinases. Microbiology and Molecular Biology Reviews, 75:50-83. doi:10.1128/mmbr.00031-10 (cargnello2011activationandfunction pages 1-1, pages 4-5, pages 5-6, pages 1-2, pages 10-12, pages 33-34)</w:t>
      </w:r>
      <w:r>
        <w:br/>
      </w:r>
    </w:p>
    <w:p>
      <w:pPr>
        <w:numPr>
          <w:ilvl w:val="0"/>
          <w:numId w:val="1001"/>
        </w:numPr>
      </w:pPr>
      <w:r>
        <w:t xml:space="preserve">Goedert, M., Cuenda, A., Craxton, M., Jakes, R., &amp; Cohen, P. R. (1997). Activation of the novel stress-activated protein kinase SAPK4 by cytokines and cellular stresses is mediated by SKK3 (MKK6); comparison of its substrate specificity with that of other SAP kinases. The EMBO Journal, 16:3563-3571. doi:10.1093/emboj/16.12.3563 (goedert1997activationofthe pages 1-2, pages 8-8, pages 8-9)</w:t>
      </w:r>
      <w:r>
        <w:br/>
      </w:r>
    </w:p>
    <w:p>
      <w:pPr>
        <w:numPr>
          <w:ilvl w:val="0"/>
          <w:numId w:val="1001"/>
        </w:numPr>
      </w:pPr>
      <w:r>
        <w:t xml:space="preserve">Kültz, D. (1998). Phylogenetic and functional classification of mitogen- and stress-activated protein kinases. Journal of Molecular Evolution, 46:571-588. doi:10.1007/pl00006338 (kultz1998phylogeneticandfunctional pages 2-3, pages 3-4, pages 4-5, pages 5-9, pages 12-13, pages 13-14, pages 14-15, pages 17-17, pages 18-18)</w:t>
      </w:r>
      <w:r>
        <w:br/>
      </w:r>
    </w:p>
    <w:p>
      <w:pPr>
        <w:numPr>
          <w:ilvl w:val="0"/>
          <w:numId w:val="1001"/>
        </w:numPr>
      </w:pPr>
      <w:r>
        <w:t xml:space="preserve">Kyriakis, J. M., &amp; Avruch, J. (1996). Protein kinase cascades activated by stress and inflammatory cytokines. BioEssays, 18:567-577. doi:10.1002/bies.950180708 (kyriakis1996proteinkinasecascades pages 1-3, pages 3-4, pages 4-6)</w:t>
      </w:r>
      <w:r>
        <w:br/>
      </w:r>
    </w:p>
    <w:p>
      <w:pPr>
        <w:numPr>
          <w:ilvl w:val="0"/>
          <w:numId w:val="1001"/>
        </w:numPr>
      </w:pPr>
      <w:r>
        <w:t xml:space="preserve">Kyriakis, J. M., &amp; Avruch, J. (2001). Mammalian mitogen-activated protein kinase signal transduction pathways activated by stress and inflammation. Physiological Reviews, 81:807-869. doi:10.1152/physrev.2001.81.2.807 (kyriakis2001mammalianmitogenactivatedprotein pages 1-2, pages 4-6, pages 6-7, pages 13-15, pages 19-20)</w:t>
      </w:r>
      <w:r>
        <w:br/>
      </w:r>
    </w:p>
    <w:p>
      <w:pPr>
        <w:numPr>
          <w:ilvl w:val="0"/>
          <w:numId w:val="1001"/>
        </w:numPr>
      </w:pPr>
      <w:r>
        <w:t xml:space="preserve">Roux, P. P., &amp; Blenis, J. (2004). ERK and p38 MAPK-activated protein kinases: a family of protein kinases with diverse biological functions. Microbiology and Molecular Biology Reviews, 68:320-344. doi:10.1128/mmbr.68.2.320-344.2004 (roux2004erkandp38 pages 1-1, pages 1-2, pages 3-4, pages 23-24, pages 2-3)</w:t>
      </w:r>
      <w:r>
        <w:br/>
      </w:r>
    </w:p>
    <w:p>
      <w:pPr>
        <w:numPr>
          <w:ilvl w:val="0"/>
          <w:numId w:val="1001"/>
        </w:numPr>
      </w:pPr>
      <w:r>
        <w:t xml:space="preserve">Sugden, P. H., &amp; Clerk, A. (1998). “Stress-responsive” mitogen-activated protein kinases (c-Jun N-terminal kinases and p38 mitogen-activated protein kinases) in the myocardium. Circulation Research, 83:345-352. doi:10.1161/01.res.83.4.345 (sugden1998“stressresponsive”mitogenactivatedproteinkinase pages 1-2)</w:t>
      </w:r>
      <w:r>
        <w:br/>
      </w:r>
    </w:p>
    <w:p>
      <w:pPr>
        <w:numPr>
          <w:ilvl w:val="0"/>
          <w:numId w:val="1001"/>
        </w:numPr>
      </w:pPr>
      <w:r>
        <w:t xml:space="preserve">Tibbles, L. A., &amp; Woodgett, J. R. (1999). The stress-activated protein kinase pathways. Cellular and Molecular Life Sciences, 55:1230-1254. doi:10.1007/s000180050369 (tibbles1999thestressactivatedprotein pages 1-3)</w:t>
      </w:r>
      <w:r>
        <w:br/>
      </w:r>
    </w:p>
    <w:p>
      <w:pPr>
        <w:numPr>
          <w:ilvl w:val="0"/>
          <w:numId w:val="1001"/>
        </w:numPr>
      </w:pPr>
      <w:r>
        <w:t xml:space="preserve">Cuschieri, J., &amp; Maier, R. V. (2005). Mitogen-activated protein kinase (MAPK). Critical Care Medicine, 33:S417-S419. doi:10.1097/01.ccm.0000191714.39495.a6 (cuschieri2005mitogenactivatedproteinkinase pages 1-2)</w:t>
      </w:r>
    </w:p>
    <w:p>
      <w:pPr>
        <w:pStyle w:val="FirstParagraph"/>
      </w:pPr>
      <w:r>
        <w:t xml:space="preserve">References</w:t>
      </w:r>
    </w:p>
    <w:p>
      <w:pPr>
        <w:numPr>
          <w:ilvl w:val="0"/>
          <w:numId w:val="1002"/>
        </w:numPr>
      </w:pPr>
      <w:r>
        <w:t xml:space="preserve">(arbabi2002mitogenactivatedproteinkinases pages 1-2): Saman Arbabi and Ronald V. Maier. Mitogen-activated protein kinases. Critical Care Medicine, 30:S74-S79, Jan 2002. URL: https://doi.org/10.1097/00003246-200201001-00010, doi:10.1097/00003246-200201001-00010. This article has 251 citations and is from a domain leading peer-reviewed journal.</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(goedert1997activationofthe pages 1-2): M. Goedert, A. Cuenda, M. Craxton, R. Jakes, and Philip R. Cohen. Activation of the novel stress-activated protein kinase sapk4 by cytokines and cellular stresses is mediated by skk3 (mkk6); comparison of its substrate specificity with that of other sap kinases. The EMBO Journal, 16:3563-3571, Jun 1997. URL: https://doi.org/10.1093/emboj/16.12.3563, doi:10.1093/emboj/16.12.3563. This article has 542 citations.</w:t>
      </w:r>
    </w:p>
    <w:p>
      <w:pPr>
        <w:numPr>
          <w:ilvl w:val="0"/>
          <w:numId w:val="1002"/>
        </w:numPr>
      </w:pPr>
      <w:r>
        <w:t xml:space="preserve">(kultz1998phylogeneticandfunctional pages 17-18):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(kyriakis1996proteinkinasecascades pages 1-3): John M. Kyriakis and Joseph Avruch. Protein kinase cascades activated by stress and inflammatory cytokines. BioEssays, 18:567-577, Jul 1996. URL: https://doi.org/10.1002/bies.950180708, doi:10.1002/bies.950180708. This article has 920 citations and is from a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(cuenda1997activationofstressactivated pages 1-2): A. Cuenda, Philip R. Cohen, V. Buée-Scherrer, and M. Goedert. Activation of stress-activated protein kinase-3 (sapk3) by cytokines and cellular stresses is mediated via sapkk3 (mkk6); comparison of the specificities of sapk3 and sapk2 (rk/p38). The EMBO Journal, 16:295-305, Jan 1997. URL: https://doi.org/10.1093/emboj/16.2.295, doi:10.1093/emboj/16.2.295. This article has 467 citations.</w:t>
      </w:r>
    </w:p>
    <w:p>
      <w:pPr>
        <w:numPr>
          <w:ilvl w:val="0"/>
          <w:numId w:val="1002"/>
        </w:numPr>
      </w:pPr>
      <w:r>
        <w:t xml:space="preserve">(cuenda1997activationofstressactivated pages 10-11): A. Cuenda, Philip R. Cohen, V. Buée-Scherrer, and M. Goedert. Activation of stress-activated protein kinase-3 (sapk3) by cytokines and cellular stresses is mediated via sapkk3 (mkk6); comparison of the specificities of sapk3 and sapk2 (rk/p38). The EMBO Journal, 16:295-305, Jan 1997. URL: https://doi.org/10.1093/emboj/16.2.295, doi:10.1093/emboj/16.2.295. This article has 467 citations.</w:t>
      </w:r>
    </w:p>
    <w:p>
      <w:pPr>
        <w:numPr>
          <w:ilvl w:val="0"/>
          <w:numId w:val="1002"/>
        </w:numPr>
      </w:pPr>
      <w:r>
        <w:t xml:space="preserve">(cuenda1997activationofstressactivated pages 6-7): A. Cuenda, Philip R. Cohen, V. Buée-Scherrer, and M. Goedert. Activation of stress-activated protein kinase-3 (sapk3) by cytokines and cellular stresses is mediated via sapkk3 (mkk6); comparison of the specificities of sapk3 and sapk2 (rk/p38). The EMBO Journal, 16:295-305, Jan 1997. URL: https://doi.org/10.1093/emboj/16.2.295, doi:10.1093/emboj/16.2.295. This article has 467 citations.</w:t>
      </w:r>
    </w:p>
    <w:p>
      <w:pPr>
        <w:numPr>
          <w:ilvl w:val="0"/>
          <w:numId w:val="1002"/>
        </w:numPr>
      </w:pPr>
      <w:r>
        <w:t xml:space="preserve">(cuschieri2005mitogenactivatedproteinkinase pages 1-2): Joseph Cuschieri and Ronald V. Maier. Mitogen-activated protein kinase (mapk). Critical Care Medicine, 33:S417-S419, Dec 2005. URL: https://doi.org/10.1097/01.ccm.0000191714.39495.a6, doi:10.1097/01.ccm.0000191714.39495.a6. This article has 143 citations and is from a domain leading peer-reviewed journal.</w:t>
      </w:r>
    </w:p>
    <w:p>
      <w:pPr>
        <w:numPr>
          <w:ilvl w:val="0"/>
          <w:numId w:val="1002"/>
        </w:numPr>
      </w:pPr>
      <w:r>
        <w:t xml:space="preserve">(enslen1998selectiveactivationof pages 1-2): Hervé Enslen, Joël Raingeaud, and Roger J. Davis. Selective activation of p38 mitogen-activated protein (map) kinase isoforms by the map kinase kinases mkk3 and mkk6. Journal of Biological Chemistry, 273:1741-1748, Jan 1998. URL: https://doi.org/10.1074/jbc.273.3.1741, doi:10.1074/jbc.273.3.1741. This article has 766 citations and is from a domain leading peer-reviewed journal.</w:t>
      </w:r>
    </w:p>
    <w:p>
      <w:pPr>
        <w:numPr>
          <w:ilvl w:val="0"/>
          <w:numId w:val="1002"/>
        </w:numPr>
      </w:pPr>
      <w:r>
        <w:t xml:space="preserve">(kultz1998phylogeneticandfunctional pages 2-3):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3-4):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4-5):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(kyriakis2001mammalianmitogenactivatedprotein pages 1-2):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2"/>
        </w:numPr>
      </w:pPr>
      <w:r>
        <w:t xml:space="preserve">(kyriakis2001mammalianmitogenactivatedprotein pages 4-6):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2"/>
        </w:numPr>
      </w:pPr>
      <w:r>
        <w:t xml:space="preserve">(kyriakis2001mammalianmitogenactivatedprotein pages 6-7):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(tibbles1999thestressactivatedprotein pages 1-3): L. A. Tibbles and J. R. Woodgett. The stress-activated protein kinase pathways. Cellular and Molecular Life Sciences CMLS, 55:1230-1254, Aug 1999. URL: https://doi.org/10.1007/s000180050369, doi:10.1007/s000180050369. This article has 860 citations.</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5-6):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(johnson2002mitogenactivatedproteinkinase pages 1-2): Gary L. Johnson and Razvan Lapadat. Mitogen-activated protein kinase pathways mediated by erk, jnk, and p38 protein kinases. Science, 298:1911-1912, Dec 2002. URL: https://doi.org/10.1126/science.1072682, doi:10.1126/science.1072682. This article has 5762 citations and is from a highest quality peer-reviewed journal.</w:t>
      </w:r>
    </w:p>
    <w:p>
      <w:pPr>
        <w:numPr>
          <w:ilvl w:val="0"/>
          <w:numId w:val="1002"/>
        </w:numPr>
      </w:pPr>
      <w:r>
        <w:t xml:space="preserve">(kyriakis2001mammalianmitogenactivatedprotein pages 13-15):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2"/>
        </w:numPr>
      </w:pPr>
      <w:r>
        <w:t xml:space="preserve">(kyriakis2001mammalianmitogenactivatedprotein pages 19-20):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2025-06-18T18:55:41Z</dcterms:created>
  <dcterms:modified xsi:type="dcterms:W3CDTF">2025-06-18T18:55:41Z</dcterms:modified>
</cp:coreProperties>
</file>

<file path=docProps/custom.xml><?xml version="1.0" encoding="utf-8"?>
<Properties xmlns="http://schemas.openxmlformats.org/officeDocument/2006/custom-properties" xmlns:vt="http://schemas.openxmlformats.org/officeDocument/2006/docPropsVTypes"/>
</file>