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PAK1 belongs to the p21‐activated kinase (PAK) family, which encompasses six mammalian isoforms divided into two groups: Group I (PAK1, PAK2, and PAK3) and Group II (PAK4, PAK5, and PAK6) (crawford2012p21activatedkinaseinhibitors pages 1-2). PAK1, as a member of Group I PAKs, is highly conserved among vertebrates and has orthologs present across diverse eukaryotic species, indicating that its evolutionary origins can be traced to an ancestral set of kinases predating the divergence of animals and fungi (dummler2009pakproteinkinases pages 1-3, pacheco2010groupip21activated pages 1-2). Its classification within the STE20 family of kinases further underscores its phylogenetic relationship with other Rho‐effector kinases, which are collectively involved in regulating cytoskeletal dynamics and signal transduction in multiple organisms (zhao2012pakfamilykinases pages 1-2).</w:t>
      </w:r>
    </w:p>
    <w:p>
      <w:pPr>
        <w:numPr>
          <w:ilvl w:val="0"/>
          <w:numId w:val="1001"/>
        </w:numPr>
      </w:pPr>
      <w:r>
        <w:t xml:space="preserve">Reaction Catalyzed</w:t>
      </w:r>
      <w:r>
        <w:br/>
      </w:r>
      <w:r>
        <w:t xml:space="preserve">PAK1 is an ATP‐dependent serine/threonine kinase that catalyzes the transfer of a phosphate group from ATP to a hydroxyl group on the serine or threonine residue of a substrate protein, converting ATP to ADP and yielding a phosphorylated protein along with the release of a proton (crawford2012p21activatedkinaseinhibitors pages 1-2, yao2020p21activatedkinase1 pages 1-2).</w:t>
      </w:r>
    </w:p>
    <w:p>
      <w:pPr>
        <w:numPr>
          <w:ilvl w:val="0"/>
          <w:numId w:val="1001"/>
        </w:numPr>
      </w:pPr>
      <w:r>
        <w:t xml:space="preserve">Cofactor Requirements</w:t>
      </w:r>
      <w:r>
        <w:br/>
      </w:r>
      <w:r>
        <w:t xml:space="preserve">The catalytic activity of PAK1, like many other serine/threonine kinases, is dependent on the presence of divalent metal ions. In particular, Mg²⁺ is required as a cofactor for proper positioning of ATP within the active site to facilitate the phosphoryl transfer reaction (dummler2009pakproteinkinases pages 1-3, yao2020p21activatedkinase1 pages 1-2).</w:t>
      </w:r>
    </w:p>
    <w:p>
      <w:pPr>
        <w:numPr>
          <w:ilvl w:val="0"/>
          <w:numId w:val="1001"/>
        </w:numPr>
      </w:pPr>
      <w:r>
        <w:t xml:space="preserve">Substrate Specificity</w:t>
      </w:r>
      <w:r>
        <w:br/>
      </w:r>
      <w:r>
        <w:t xml:space="preserve">PAK1 phosphorylates serine and threonine residues within a variety of substrates that regulate cellular cytoskeletal dynamics and signal transduction. Studies indicate that PAK1 exhibits a substrate preference for motifs in which basic residues (arginine or lysine) occur upstream of the phosphoacceptor residue, yielding a recognition sequence that is often described as (R/K)(R/K)X(S/T) (dummler2009pakproteinkinases pages 10-11, kichina2010pak1asa pages 5-7). This relatively broad consensus helps PAK1 to target a diverse set of substrates including cytoskeletal regulatory proteins, kinases, and components related to apoptotic signaling.</w:t>
      </w:r>
    </w:p>
    <w:p>
      <w:pPr>
        <w:numPr>
          <w:ilvl w:val="0"/>
          <w:numId w:val="1001"/>
        </w:numPr>
      </w:pPr>
      <w:r>
        <w:t xml:space="preserve">Structure</w:t>
      </w:r>
      <w:r>
        <w:br/>
      </w:r>
      <w:r>
        <w:t xml:space="preserve">PAK1 is organized into two major regions: an N‐terminal regulatory region and a C‐terminal catalytic domain. The N‐terminal region contains the p21-binding domain (PBD), which overlaps with an autoinhibitory domain (AID) that maintains the kinase in a low‐activity state through intramolecular and trans‐inhibitory interactions; this region also includes several proline-rich motifs that mediate binding to SH3 domain–containing adapter proteins (crawford2012p21activatedkinaseinhibitors pages 1-2, pacheco2010groupip21activated pages 1-2). The C‐terminal catalytic domain is characterized by the typical bilobed kinase fold, with a smaller N-lobe and a larger C-lobe that together form the ATP-binding cleft. A key structural element is the activation loop, which contains the critical residue Thr423; autophosphorylation of Thr423 is essential for shifting PAK1 into an active conformation (kichina2010pak1asa pages 27-30, lei2005theactiveconformation pages 1-2). High-resolution structural studies and crystallographic analyses have revealed that in its inactive form, PAK1 exists as a dimer where the AID from one monomer interacts with the catalytic domain of the other, thereby preventing access of ATP to the active site; binding of activated Cdc42 or Rac1 disrupts this dimerization and promotes a conformational change that releases the autoinhibitory constraints (manser2005pakandother pages 2-4, kichina2010pak1asa pages 2-4).</w:t>
      </w:r>
    </w:p>
    <w:p>
      <w:pPr>
        <w:numPr>
          <w:ilvl w:val="0"/>
          <w:numId w:val="1001"/>
        </w:numPr>
      </w:pPr>
      <w:r>
        <w:t xml:space="preserve">Regulation</w:t>
      </w:r>
      <w:r>
        <w:br/>
      </w:r>
      <w:r>
        <w:t xml:space="preserve">PAK1 is regulated primarily through an allosteric mechanism triggered by its interaction with active (GTP-bound) forms of small Rho-family GTPases, namely Cdc42 and Rac1, which bind to the combined CRIB/PBD region in the N-terminal regulatory domain. This binding event disrupts the autoinhibitory dimeric configuration, facilitating autophosphorylation at Thr423 and additional residues (such as Ser144) that further amplify its catalytic activity (kichina2010pak1asa pages 4-5, somanath2023targetingp21activatedkinase1 pages 5-6). Additional layers of regulation involve phosphorylation by upstream kinases such as PDK1 and Akt, which modify specific serine residues (for example, Ser21 in PAK1) affecting its interaction with adapter proteins like Nck and Grb2 (eswaran2012molecularpathwaystargeting pages 10-11, kichina2010pak1asa pages 4-5). Negative regulation is achieved by dephosphorylation through serine/threonine phosphatases such as PP2A and POPX family phosphatases that remove activating phosphate groups from the activation loop; furthermore, chemical inhibitors like IPA-3 exert allosteric inhibition by binding covalently to cysteine residues in the regulatory domain, thereby preventing the conformational changes required for activation (deacon2008anisoformselectivesmallmolecule pages 1-2, rane2014p21activatedkinases pages 2-5).</w:t>
      </w:r>
    </w:p>
    <w:p>
      <w:pPr>
        <w:numPr>
          <w:ilvl w:val="0"/>
          <w:numId w:val="1001"/>
        </w:numPr>
      </w:pPr>
      <w:r>
        <w:t xml:space="preserve">Function</w:t>
      </w:r>
      <w:r>
        <w:br/>
      </w:r>
      <w:r>
        <w:t xml:space="preserve">PAK1 functions as a critical effector kinase within multiple intracellular signaling pathways that are initiated by integrins and receptor-type kinases. It plays an essential role in the regulation of cytoskeletal dynamics by orchestrating the reorganization of actin filaments, which in turn affects cell adhesion, migration, and the formation of focal adhesion complexes; this is achieved in part through phosphorylation of substrates such as myosin light chain kinase (MLCK) and LIM kinase, leading to modifications in actin stress fibers and lamellipodia formation (crawford2012p21activatedkinaseinhibitors pages 1-2, dummler2009pakproteinkinases pages 1-3). Additionally, PAK1 phosphorylates and inactivates pro-apoptotic proteins such as BAD, thereby providing a cell-survival signal that protects against apoptosis. By linking Rho GTPase activation to the c-Jun N-terminal kinase (JNK) MAP kinase cascade, PAK1 serves as a key mediator that relays signals from small GTPases (Cdc42 and Rac1) to downstream kinases including MAP2K1, thus influencing proliferation and differentiation (crawford2012p21activatedkinaseinhibitors pages 1-2, eswaran2012molecularpathwaystargeting pages 4-5). In addition to its role in cytoskeletal remodeling, PAK1 also participates in vesicle-mediated transport processes, mitotic progression, and gene expression regulation, thereby affecting a wide range of cellular processes that contribute to normal physiology and oncogenic transformation (yeo2015theroleof pages 28-33, somanath2023targetingp21activatedkinase1 pages 2-3).</w:t>
      </w:r>
    </w:p>
    <w:p>
      <w:pPr>
        <w:numPr>
          <w:ilvl w:val="0"/>
          <w:numId w:val="1001"/>
        </w:numPr>
      </w:pPr>
      <w:r>
        <w:t xml:space="preserve">Other Comments</w:t>
      </w:r>
      <w:r>
        <w:br/>
      </w:r>
      <w:r>
        <w:t xml:space="preserve">A number of small-molecule inhibitors have been developed targeting PAK1, including ATP-competitive compounds as well as allosteric inhibitors like IPA-3, which binds to the regulatory region and prevents GTPase-mediated activation; these compounds are being explored in preclinical studies for their ability to attenuate tumor cell proliferation, migration, and survival (rudolph2015inhibitorsofp21activated pages 1-2, yao2020p21activatedkinase1 pages 18-21). PAK1 is frequently overexpressed or hyperactivated in various cancers—such as breast, ovarian, colorectal, and hepatocellular carcinomas—and its dysregulation is associated with enhanced cell migration, invasion, and resistance to apoptosis, making it a promising therapeutic target (crawford2012p21activatedkinaseinhibitors pages 1-2, yeo2015theroleof pages 28-33, somanath2023targetingp21activatedkinase1 pages 2-3). Although specific disease-causing mutations in PAK1 are not prominently reported, its aberrant expression and kinase activity are implicated in oncogenic signaling networks. The development of more selective inhibitors continues to be a major focus, as researchers aim to overcome challenges associated with targeting a kinase that possesses a highly conserved catalytic domain among its family members (rane2014p21activatedkinases pages 9-10, yao2020p21activatedkinase1 pages 22-23).</w:t>
      </w:r>
    </w:p>
    <w:p>
      <w:pPr>
        <w:numPr>
          <w:ilvl w:val="0"/>
          <w:numId w:val="1001"/>
        </w:numPr>
      </w:pPr>
      <w:r>
        <w:t xml:space="preserve">References</w:t>
      </w:r>
      <w:r>
        <w:br/>
      </w:r>
    </w:p>
    <w:p>
      <w:pPr>
        <w:numPr>
          <w:ilvl w:val="0"/>
          <w:numId w:val="1001"/>
        </w:numPr>
      </w:pPr>
      <w:r>
        <w:t xml:space="preserve">crawford2012p21activatedkinaseinhibitors pages 1-2</w:t>
      </w:r>
      <w:r>
        <w:br/>
      </w:r>
    </w:p>
    <w:p>
      <w:pPr>
        <w:numPr>
          <w:ilvl w:val="0"/>
          <w:numId w:val="1001"/>
        </w:numPr>
      </w:pPr>
      <w:r>
        <w:t xml:space="preserve">dummler2009pakproteinkinases pages 1-3</w:t>
      </w:r>
      <w:r>
        <w:br/>
      </w:r>
    </w:p>
    <w:p>
      <w:pPr>
        <w:numPr>
          <w:ilvl w:val="0"/>
          <w:numId w:val="1001"/>
        </w:numPr>
      </w:pPr>
      <w:r>
        <w:t xml:space="preserve">eswaran2012molecularpathwaystargeting pages 4-5</w:t>
      </w:r>
      <w:r>
        <w:br/>
      </w:r>
    </w:p>
    <w:p>
      <w:pPr>
        <w:numPr>
          <w:ilvl w:val="0"/>
          <w:numId w:val="1001"/>
        </w:numPr>
      </w:pPr>
      <w:r>
        <w:t xml:space="preserve">kichina2010pak1asa pages 17-18</w:t>
      </w:r>
      <w:r>
        <w:br/>
      </w:r>
    </w:p>
    <w:p>
      <w:pPr>
        <w:numPr>
          <w:ilvl w:val="0"/>
          <w:numId w:val="1001"/>
        </w:numPr>
      </w:pPr>
      <w:r>
        <w:t xml:space="preserve">kichina2010pak1asa pages 24-26</w:t>
      </w:r>
      <w:r>
        <w:br/>
      </w:r>
    </w:p>
    <w:p>
      <w:pPr>
        <w:numPr>
          <w:ilvl w:val="0"/>
          <w:numId w:val="1001"/>
        </w:numPr>
      </w:pPr>
      <w:r>
        <w:t xml:space="preserve">kichina2010pak1asa pages 27-30</w:t>
      </w:r>
      <w:r>
        <w:br/>
      </w:r>
    </w:p>
    <w:p>
      <w:pPr>
        <w:numPr>
          <w:ilvl w:val="0"/>
          <w:numId w:val="1001"/>
        </w:numPr>
      </w:pPr>
      <w:r>
        <w:t xml:space="preserve">pacheco2010groupip21activated pages 1-2</w:t>
      </w:r>
      <w:r>
        <w:br/>
      </w:r>
    </w:p>
    <w:p>
      <w:pPr>
        <w:numPr>
          <w:ilvl w:val="0"/>
          <w:numId w:val="1001"/>
        </w:numPr>
      </w:pPr>
      <w:r>
        <w:t xml:space="preserve">rudolph2015inhibitorsofp21activated pages 1-2</w:t>
      </w:r>
      <w:r>
        <w:br/>
      </w:r>
    </w:p>
    <w:p>
      <w:pPr>
        <w:numPr>
          <w:ilvl w:val="0"/>
          <w:numId w:val="1001"/>
        </w:numPr>
      </w:pPr>
      <w:r>
        <w:t xml:space="preserve">vadlamudi2003p21activatedkinasesin pages 6-7</w:t>
      </w:r>
      <w:r>
        <w:br/>
      </w:r>
    </w:p>
    <w:p>
      <w:pPr>
        <w:numPr>
          <w:ilvl w:val="0"/>
          <w:numId w:val="1001"/>
        </w:numPr>
      </w:pPr>
      <w:r>
        <w:t xml:space="preserve">yeo2015theroleof pages 28-33</w:t>
      </w:r>
      <w:r>
        <w:br/>
      </w:r>
    </w:p>
    <w:p>
      <w:pPr>
        <w:numPr>
          <w:ilvl w:val="0"/>
          <w:numId w:val="1001"/>
        </w:numPr>
      </w:pPr>
      <w:r>
        <w:t xml:space="preserve">deacon2008anisoformselectivesmallmolecule pages 1-2</w:t>
      </w:r>
      <w:r>
        <w:br/>
      </w:r>
    </w:p>
    <w:p>
      <w:pPr>
        <w:numPr>
          <w:ilvl w:val="0"/>
          <w:numId w:val="1001"/>
        </w:numPr>
      </w:pPr>
      <w:r>
        <w:t xml:space="preserve">manser2005pakandother pages 2-4</w:t>
      </w:r>
      <w:r>
        <w:br/>
      </w:r>
    </w:p>
    <w:p>
      <w:pPr>
        <w:numPr>
          <w:ilvl w:val="0"/>
          <w:numId w:val="1001"/>
        </w:numPr>
      </w:pPr>
      <w:r>
        <w:t xml:space="preserve">rane2014p21activatedkinases pages 2-5</w:t>
      </w:r>
      <w:r>
        <w:br/>
      </w:r>
    </w:p>
    <w:p>
      <w:pPr>
        <w:numPr>
          <w:ilvl w:val="0"/>
          <w:numId w:val="1001"/>
        </w:numPr>
      </w:pPr>
      <w:r>
        <w:t xml:space="preserve">somanath2023targetingp21activatedkinase1 pages 2-3</w:t>
      </w:r>
      <w:r>
        <w:br/>
      </w:r>
    </w:p>
    <w:p>
      <w:pPr>
        <w:numPr>
          <w:ilvl w:val="0"/>
          <w:numId w:val="1001"/>
        </w:numPr>
      </w:pPr>
      <w:r>
        <w:t xml:space="preserve">yao2020p21activatedkinase1 pages 1-2</w:t>
      </w:r>
      <w:r>
        <w:br/>
      </w:r>
    </w:p>
    <w:p>
      <w:pPr>
        <w:numPr>
          <w:ilvl w:val="0"/>
          <w:numId w:val="1001"/>
        </w:numPr>
      </w:pPr>
      <w:r>
        <w:t xml:space="preserve">zhao2012pakfamilykinases pages 1-2</w:t>
      </w:r>
      <w:r>
        <w:br/>
      </w:r>
    </w:p>
    <w:p>
      <w:pPr>
        <w:numPr>
          <w:ilvl w:val="0"/>
          <w:numId w:val="1001"/>
        </w:numPr>
      </w:pPr>
      <w:r>
        <w:t xml:space="preserve">ha2015signalingregulationand pages 7-8</w:t>
      </w:r>
      <w:r>
        <w:br/>
      </w:r>
    </w:p>
    <w:p>
      <w:pPr>
        <w:numPr>
          <w:ilvl w:val="0"/>
          <w:numId w:val="1001"/>
        </w:numPr>
      </w:pPr>
      <w:r>
        <w:t xml:space="preserve">lei2005theactiveconformation pages 1-2</w:t>
      </w:r>
    </w:p>
    <w:p>
      <w:pPr>
        <w:pStyle w:val="FirstParagraph"/>
      </w:pPr>
      <w:r>
        <w:t xml:space="preserve">References</w:t>
      </w:r>
    </w:p>
    <w:p>
      <w:pPr>
        <w:numPr>
          <w:ilvl w:val="0"/>
          <w:numId w:val="1002"/>
        </w:numPr>
      </w:pPr>
      <w:r>
        <w:t xml:space="preserve">(crawford2012p21activatedkinaseinhibitors pages 1-2): James J Crawford, Klaus P Hoeflich, and Joachim Rudolph. P21-activated kinase inhibitors: a patent review. Expert Opinion on Therapeutic Patents, 22:293-310, Mar 2012. URL: https://doi.org/10.1517/13543776.2012.668758, doi:10.1517/13543776.2012.668758. This article has 58 citations and is from a peer-reviewed journal.</w:t>
      </w:r>
    </w:p>
    <w:p>
      <w:pPr>
        <w:numPr>
          <w:ilvl w:val="0"/>
          <w:numId w:val="1002"/>
        </w:numPr>
      </w:pPr>
      <w:r>
        <w:t xml:space="preserve">(dummler2009pakproteinkinases pages 1-3): Bettina Dummler, Kazufumi Ohshiro, Rakesh Kumar, and Jeffrey Field. Pak protein kinases and their role in cancer. Cancer and Metastasis Reviews, 28:51-63, Jan 2009. URL: https://doi.org/10.1007/s10555-008-9168-1, doi:10.1007/s10555-008-9168-1. This article has 357 citations and is from a peer-reviewed journal.</w:t>
      </w:r>
    </w:p>
    <w:p>
      <w:pPr>
        <w:numPr>
          <w:ilvl w:val="0"/>
          <w:numId w:val="1002"/>
        </w:numPr>
      </w:pPr>
      <w:r>
        <w:t xml:space="preserve">(eswaran2012molecularpathwaystargeting pages 4-5): Jeyanthy Eswaran, Da-Qiang Li, Anil Shah, and Rakesh Kumar. Molecular pathways: targeting p21-activated kinase 1 signaling in cancer—opportunities, challenges, and limitations. Clinical Cancer Research, 18:3743-3749, Jul 2012. URL: https://doi.org/10.1158/1078-0432.ccr-11-1952, doi:10.1158/1078-0432.ccr-11-1952. This article has 99 citations and is from a highest quality peer-reviewed journal.</w:t>
      </w:r>
    </w:p>
    <w:p>
      <w:pPr>
        <w:numPr>
          <w:ilvl w:val="0"/>
          <w:numId w:val="1002"/>
        </w:numPr>
      </w:pPr>
      <w:r>
        <w:t xml:space="preserve">(kichina2010pak1asa pages 17-18): Julia V Kichina, Anna Goc, Belal Al-Husein, Payaningal R Somanath, and Eugene S Kandel. Pak1 as a therapeutic target. Expert Opinion on Therapeutic Targets, 14:703-725, Jun 2010. URL: https://doi.org/10.1517/14728222.2010.492779, doi:10.1517/14728222.2010.492779. This article has 141 citations and is from a peer-reviewed journal.</w:t>
      </w:r>
    </w:p>
    <w:p>
      <w:pPr>
        <w:numPr>
          <w:ilvl w:val="0"/>
          <w:numId w:val="1002"/>
        </w:numPr>
      </w:pPr>
      <w:r>
        <w:t xml:space="preserve">(kichina2010pak1asa pages 24-26): Julia V Kichina, Anna Goc, Belal Al-Husein, Payaningal R Somanath, and Eugene S Kandel. Pak1 as a therapeutic target. Expert Opinion on Therapeutic Targets, 14:703-725, Jun 2010. URL: https://doi.org/10.1517/14728222.2010.492779, doi:10.1517/14728222.2010.492779. This article has 141 citations and is from a peer-reviewed journal.</w:t>
      </w:r>
    </w:p>
    <w:p>
      <w:pPr>
        <w:numPr>
          <w:ilvl w:val="0"/>
          <w:numId w:val="1002"/>
        </w:numPr>
      </w:pPr>
      <w:r>
        <w:t xml:space="preserve">(kichina2010pak1asa pages 27-30): Julia V Kichina, Anna Goc, Belal Al-Husein, Payaningal R Somanath, and Eugene S Kandel. Pak1 as a therapeutic target. Expert Opinion on Therapeutic Targets, 14:703-725, Jun 2010. URL: https://doi.org/10.1517/14728222.2010.492779, doi:10.1517/14728222.2010.492779. This article has 141 citations and is from a peer-reviewed journal.</w:t>
      </w:r>
    </w:p>
    <w:p>
      <w:pPr>
        <w:numPr>
          <w:ilvl w:val="0"/>
          <w:numId w:val="1002"/>
        </w:numPr>
      </w:pPr>
      <w:r>
        <w:t xml:space="preserve">(pacheco2010groupip21activated pages 1-2): Almudena Pacheco and Jonathan Chernoff. Group i p21-activated kinases: emerging roles in immune function and viral pathogenesis. The International Journal of Biochemistry &amp; Cell Biology, 42:13-16, Jan 2010. URL: https://doi.org/10.1016/j.biocel.2009.09.006, doi:10.1016/j.biocel.2009.09.006. This article has 23 citations.</w:t>
      </w:r>
    </w:p>
    <w:p>
      <w:pPr>
        <w:numPr>
          <w:ilvl w:val="0"/>
          <w:numId w:val="1002"/>
        </w:numPr>
      </w:pPr>
      <w:r>
        <w:t xml:space="preserve">(rudolph2015inhibitorsofp21activated pages 1-2): Joachim Rudolph, James J. Crawford, Klaus P. Hoeflich, and Weiru Wang. Inhibitors of p21-activated kinases (paks). Journal of medicinal chemistry, 58 1:111-29, Jan 2015. URL: https://doi.org/10.1021/jm501613q, doi:10.1021/jm501613q. This article has 140 citations and is from a highest quality peer-reviewed journal.</w:t>
      </w:r>
    </w:p>
    <w:p>
      <w:pPr>
        <w:numPr>
          <w:ilvl w:val="0"/>
          <w:numId w:val="1002"/>
        </w:numPr>
      </w:pPr>
      <w:r>
        <w:t xml:space="preserve">(vadlamudi2003p21activatedkinasesin pages 6-7): R. Vadlamudi and Rakesh Kumar. P21-activated kinases in human cancer. Cancer and Metastasis Reviews, 22:385-393, Dec 2003. URL: https://doi.org/10.1023/a:1023729130497, doi:10.1023/a:1023729130497. This article has 112 citations and is from a peer-reviewed journal.</w:t>
      </w:r>
    </w:p>
    <w:p>
      <w:pPr>
        <w:numPr>
          <w:ilvl w:val="0"/>
          <w:numId w:val="1002"/>
        </w:numPr>
      </w:pPr>
      <w:r>
        <w:t xml:space="preserve">(yeo2015theroleof pages 28-33): Dannel Yeo, Hong He, Graham S. Baldwin, and Mehrdad Nikfarjam. The role of p21-activated kinases in pancreatic cancer. Pancreas, 44:363-369, Apr 2015. URL: https://doi.org/10.1097/mpa.0000000000000276, doi:10.1097/mpa.0000000000000276. This article has 54 citations and is from a peer-reviewed journal.</w:t>
      </w:r>
    </w:p>
    <w:p>
      <w:pPr>
        <w:numPr>
          <w:ilvl w:val="0"/>
          <w:numId w:val="1002"/>
        </w:numPr>
      </w:pPr>
      <w:r>
        <w:t xml:space="preserve">(deacon2008anisoformselectivesmallmolecule pages 1-2): Sean W. Deacon, Alexander Beeser, Jami A. Fukui, Ulrike E.E. Rennefahrt, Cynthia Myers, Jonathan Chernoff, and Jeffrey R. Peterson. An isoform-selective, small-molecule inhibitor targets the autoregulatory mechanism of p21-activated kinase. Chemistry &amp; Biology, 15:322-331, Apr 2008. URL: https://doi.org/10.1016/j.chembiol.2008.03.005, doi:10.1016/j.chembiol.2008.03.005. This article has 455 citations.</w:t>
      </w:r>
    </w:p>
    <w:p>
      <w:pPr>
        <w:numPr>
          <w:ilvl w:val="0"/>
          <w:numId w:val="1002"/>
        </w:numPr>
      </w:pPr>
      <w:r>
        <w:t xml:space="preserve">(dummler2009pakproteinkinases pages 10-11): Bettina Dummler, Kazufumi Ohshiro, Rakesh Kumar, and Jeffrey Field. Pak protein kinases and their role in cancer. Cancer and Metastasis Reviews, 28:51-63, Jan 2009. URL: https://doi.org/10.1007/s10555-008-9168-1, doi:10.1007/s10555-008-9168-1. This article has 357 citations and is from a peer-reviewed journal.</w:t>
      </w:r>
    </w:p>
    <w:p>
      <w:pPr>
        <w:numPr>
          <w:ilvl w:val="0"/>
          <w:numId w:val="1002"/>
        </w:numPr>
      </w:pPr>
      <w:r>
        <w:t xml:space="preserve">(eswaran2012molecularpathwaystargeting pages 10-11): Jeyanthy Eswaran, Da-Qiang Li, Anil Shah, and Rakesh Kumar. Molecular pathways: targeting p21-activated kinase 1 signaling in cancer—opportunities, challenges, and limitations. Clinical Cancer Research, 18:3743-3749, Jul 2012. URL: https://doi.org/10.1158/1078-0432.ccr-11-1952, doi:10.1158/1078-0432.ccr-11-1952. This article has 99 citations and is from a highest quality peer-reviewed journal.</w:t>
      </w:r>
    </w:p>
    <w:p>
      <w:pPr>
        <w:numPr>
          <w:ilvl w:val="0"/>
          <w:numId w:val="1002"/>
        </w:numPr>
      </w:pPr>
      <w:r>
        <w:t xml:space="preserve">(kichina2010pak1asa pages 2-4): Julia V Kichina, Anna Goc, Belal Al-Husein, Payaningal R Somanath, and Eugene S Kandel. Pak1 as a therapeutic target. Expert Opinion on Therapeutic Targets, 14:703-725, Jun 2010. URL: https://doi.org/10.1517/14728222.2010.492779, doi:10.1517/14728222.2010.492779. This article has 141 citations and is from a peer-reviewed journal.</w:t>
      </w:r>
    </w:p>
    <w:p>
      <w:pPr>
        <w:numPr>
          <w:ilvl w:val="0"/>
          <w:numId w:val="1002"/>
        </w:numPr>
      </w:pPr>
      <w:r>
        <w:t xml:space="preserve">(kichina2010pak1asa pages 4-5): Julia V Kichina, Anna Goc, Belal Al-Husein, Payaningal R Somanath, and Eugene S Kandel. Pak1 as a therapeutic target. Expert Opinion on Therapeutic Targets, 14:703-725, Jun 2010. URL: https://doi.org/10.1517/14728222.2010.492779, doi:10.1517/14728222.2010.492779. This article has 141 citations and is from a peer-reviewed journal.</w:t>
      </w:r>
    </w:p>
    <w:p>
      <w:pPr>
        <w:numPr>
          <w:ilvl w:val="0"/>
          <w:numId w:val="1002"/>
        </w:numPr>
      </w:pPr>
      <w:r>
        <w:t xml:space="preserve">(kichina2010pak1asa pages 5-7): Julia V Kichina, Anna Goc, Belal Al-Husein, Payaningal R Somanath, and Eugene S Kandel. Pak1 as a therapeutic target. Expert Opinion on Therapeutic Targets, 14:703-725, Jun 2010. URL: https://doi.org/10.1517/14728222.2010.492779, doi:10.1517/14728222.2010.492779. This article has 141 citations and is from a peer-reviewed journal.</w:t>
      </w:r>
    </w:p>
    <w:p>
      <w:pPr>
        <w:numPr>
          <w:ilvl w:val="0"/>
          <w:numId w:val="1002"/>
        </w:numPr>
      </w:pPr>
      <w:r>
        <w:t xml:space="preserve">(lei2005theactiveconformation pages 1-2): Ming Lei, Michael A. Robinson, and Stephen C. Harrison. The active conformation of the pak1 kinase domain. Structure, 13:769-778, May 2005. URL: https://doi.org/10.1016/j.str.2005.03.007, doi:10.1016/j.str.2005.03.007. This article has 104 citations and is from a domain leading peer-reviewed journal.</w:t>
      </w:r>
    </w:p>
    <w:p>
      <w:pPr>
        <w:numPr>
          <w:ilvl w:val="0"/>
          <w:numId w:val="1002"/>
        </w:numPr>
      </w:pPr>
      <w:r>
        <w:t xml:space="preserve">(manser2005pakandother pages 2-4): E Manser. Pak and other rho-associated kinases–effectors with surprisingly diverse mechanisms of regulation. Unknown journal, 2005.</w:t>
      </w:r>
    </w:p>
    <w:p>
      <w:pPr>
        <w:numPr>
          <w:ilvl w:val="0"/>
          <w:numId w:val="1002"/>
        </w:numPr>
      </w:pPr>
      <w:r>
        <w:t xml:space="preserve">(rane2014p21activatedkinases pages 2-5): Chetan K Rane and Audrey Minden. P21 activated kinases. Small GTPases, 5:e28003, Jan 2014. URL: https://doi.org/10.4161/sgtp.28003, doi:10.4161/sgtp.28003. This article has 246 citations and is from a peer-reviewed journal.</w:t>
      </w:r>
    </w:p>
    <w:p>
      <w:pPr>
        <w:numPr>
          <w:ilvl w:val="0"/>
          <w:numId w:val="1002"/>
        </w:numPr>
      </w:pPr>
      <w:r>
        <w:t xml:space="preserve">(rane2014p21activatedkinases pages 9-10): Chetan K Rane and Audrey Minden. P21 activated kinases. Small GTPases, 5:e28003, Jan 2014. URL: https://doi.org/10.4161/sgtp.28003, doi:10.4161/sgtp.28003. This article has 246 citations and is from a peer-reviewed journal.</w:t>
      </w:r>
    </w:p>
    <w:p>
      <w:pPr>
        <w:numPr>
          <w:ilvl w:val="0"/>
          <w:numId w:val="1002"/>
        </w:numPr>
      </w:pPr>
      <w:r>
        <w:t xml:space="preserve">(somanath2023targetingp21activatedkinase1 pages 2-3): P. R. Somanath, J. Chernoff, B. Cummings, Sandip M Prasad, and H. D. Homan. Targeting p21-activated kinase-1 for metastatic prostate cancer. Cancers, Apr 2023. URL: https://doi.org/10.3390/cancers15082236, doi:10.3390/cancers15082236. This article has 12 citations and is from a peer-reviewed journal.</w:t>
      </w:r>
    </w:p>
    <w:p>
      <w:pPr>
        <w:numPr>
          <w:ilvl w:val="0"/>
          <w:numId w:val="1002"/>
        </w:numPr>
      </w:pPr>
      <w:r>
        <w:t xml:space="preserve">(somanath2023targetingp21activatedkinase1 pages 5-6): P. R. Somanath, J. Chernoff, B. Cummings, Sandip M Prasad, and H. D. Homan. Targeting p21-activated kinase-1 for metastatic prostate cancer. Cancers, Apr 2023. URL: https://doi.org/10.3390/cancers15082236, doi:10.3390/cancers15082236. This article has 12 citations and is from a peer-reviewed journal.</w:t>
      </w:r>
    </w:p>
    <w:p>
      <w:pPr>
        <w:numPr>
          <w:ilvl w:val="0"/>
          <w:numId w:val="1002"/>
        </w:numPr>
      </w:pPr>
      <w:r>
        <w:t xml:space="preserve">(yao2020p21activatedkinase1 pages 1-2): Dahong Yao, Chenyang Li, Muhammad Shahid Riaz Rajoka, Zhendan He, Jian Huang, Jinhui Wang, and Jin Zhang. P21-activated kinase 1: emerging biological functions and potential therapeutic targets in cancer. Theranostics, 10:9741-9766, Jan 2020. URL: https://doi.org/10.7150/thno.46913, doi:10.7150/thno.46913. This article has 99 citations and is from a domain leading peer-reviewed journal.</w:t>
      </w:r>
    </w:p>
    <w:p>
      <w:pPr>
        <w:numPr>
          <w:ilvl w:val="0"/>
          <w:numId w:val="1002"/>
        </w:numPr>
      </w:pPr>
      <w:r>
        <w:t xml:space="preserve">(yao2020p21activatedkinase1 pages 18-21): Dahong Yao, Chenyang Li, Muhammad Shahid Riaz Rajoka, Zhendan He, Jian Huang, Jinhui Wang, and Jin Zhang. P21-activated kinase 1: emerging biological functions and potential therapeutic targets in cancer. Theranostics, 10:9741-9766, Jan 2020. URL: https://doi.org/10.7150/thno.46913, doi:10.7150/thno.46913. This article has 99 citations and is from a domain leading peer-reviewed journal.</w:t>
      </w:r>
    </w:p>
    <w:p>
      <w:pPr>
        <w:numPr>
          <w:ilvl w:val="0"/>
          <w:numId w:val="1002"/>
        </w:numPr>
      </w:pPr>
      <w:r>
        <w:t xml:space="preserve">(yao2020p21activatedkinase1 pages 22-23): Dahong Yao, Chenyang Li, Muhammad Shahid Riaz Rajoka, Zhendan He, Jian Huang, Jinhui Wang, and Jin Zhang. P21-activated kinase 1: emerging biological functions and potential therapeutic targets in cancer. Theranostics, 10:9741-9766, Jan 2020. URL: https://doi.org/10.7150/thno.46913, doi:10.7150/thno.46913. This article has 99 citations and is from a domain leading peer-reviewed journal.</w:t>
      </w:r>
    </w:p>
    <w:p>
      <w:pPr>
        <w:numPr>
          <w:ilvl w:val="0"/>
          <w:numId w:val="1002"/>
        </w:numPr>
      </w:pPr>
      <w:r>
        <w:t xml:space="preserve">(zhao2012pakfamilykinases pages 1-2): Zhuo-shen Zhao and E. Manser. Pak family kinases. Cellular Logistics, 2:59-68, Apr 2012. URL: https://doi.org/10.4161/cl.21912, doi:10.4161/cl.21912. This article has 138 citations.</w:t>
      </w:r>
    </w:p>
    <w:p>
      <w:pPr>
        <w:numPr>
          <w:ilvl w:val="0"/>
          <w:numId w:val="1002"/>
        </w:numPr>
      </w:pPr>
      <w:r>
        <w:t xml:space="preserve">(ha2015signalingregulationand pages 7-8): Byung Hak Ha, Elizabeth M. Morse, Benjamin E. Turk, and Titus J. Boggon. Signaling, regulation, and specificity of the type ii p21-activated kinases. Journal of Biological Chemistry, 290:12975-12983, May 2015. URL: https://doi.org/10.1074/jbc.r115.650416, doi:10.1074/jbc.r115.650416. This article has 65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2025-06-18T18:52:24Z</dcterms:created>
  <dcterms:modified xsi:type="dcterms:W3CDTF">2025-06-18T18:52:24Z</dcterms:modified>
</cp:coreProperties>
</file>

<file path=docProps/custom.xml><?xml version="1.0" encoding="utf-8"?>
<Properties xmlns="http://schemas.openxmlformats.org/officeDocument/2006/custom-properties" xmlns:vt="http://schemas.openxmlformats.org/officeDocument/2006/docPropsVTypes"/>
</file>