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Platelet‐derived growth factor receptor beta (PDGFRB, UniProt P09619) is a receptor tyrosine kinase that belongs to the type III receptor tyrosine kinase family. It shares an evolutionary background with other receptors in this family such as KIT, FLT3 and the macrophage‐colony stimulating factor receptor. Sequence comparisons and domain‐structure analyses show that PDGFRB is highly conserved across vertebrate species, indicating that its modular architecture—characterized by multiple extracellular immunoglobulin‐like (Ig) domains, a single spanning transmembrane helix and an intracellular tyrosine kinase domain—was established early during metazoan evolution (betsholtz2001developmentalrolesof pages 1-2, chen2013plateletderivedgrowthfactors pages 1-2). Phylogenetic studies have grouped PDGFRB with receptors that share similar ligand recognition mechanisms, and its evolutionary relationship with vascular endothelial growth factor receptors reflects the conservation of cysteine‐rich ligand‐binding motifs among these kinases (betsholtz2001developmentalrolesof pages 1-2, chen2013plateletderivedgrowthfactors pages 1-2).</w:t>
      </w:r>
    </w:p>
    <w:p>
      <w:pPr>
        <w:numPr>
          <w:ilvl w:val="0"/>
          <w:numId w:val="1001"/>
        </w:numPr>
      </w:pPr>
      <w:r>
        <w:t xml:space="preserve">Reaction Catalyzed</w:t>
      </w:r>
      <w:r>
        <w:br/>
      </w:r>
      <w:r>
        <w:t xml:space="preserve">PDGFRB is an enzyme that catalyzes the transfer of a phosphate group from ATP to specific tyrosine residues on substrate proteins. The overall reaction can be summarized as follows: ATP + [protein]–L-tyrosine → ADP + [protein]–phospho-L-tyrosine + H⁺. This phosphorylation event modifies downstream signaling proteins by creating phosphotyrosine docking sites for SH2 domain-containing effectors, thereby propagating intracellular signals (kazlauskas1992gtpaseactivatingproteinand pages 1-2).</w:t>
      </w:r>
    </w:p>
    <w:p>
      <w:pPr>
        <w:numPr>
          <w:ilvl w:val="0"/>
          <w:numId w:val="1001"/>
        </w:numPr>
      </w:pPr>
      <w:r>
        <w:t xml:space="preserve">Cofactor Requirements</w:t>
      </w:r>
      <w:r>
        <w:br/>
      </w:r>
      <w:r>
        <w:t xml:space="preserve">The intrinsic kinase activity of PDGFRB is dependent on divalent cations, with magnesium (Mg²⁺) acting as an essential cofactor. Mg²⁺ coordinates with ATP in the active site to facilitate the transfer of the γ-phosphate to the substrate tyrosine residues. Although manganese (Mn²⁺) may also be capable of supporting kinase activity under some conditions, Mg²⁺ is predominantly required for optimal catalytic function (kazlauskas1992gtpaseactivatingproteinand pages 1-2).</w:t>
      </w:r>
    </w:p>
    <w:p>
      <w:pPr>
        <w:numPr>
          <w:ilvl w:val="0"/>
          <w:numId w:val="1001"/>
        </w:numPr>
      </w:pPr>
      <w:r>
        <w:t xml:space="preserve">Substrate Specificity</w:t>
      </w:r>
      <w:r>
        <w:br/>
      </w:r>
      <w:r>
        <w:t xml:space="preserve">PDGFRB phosphorylates tyrosine residues on target proteins; however, despite extensive research, a strict consensus sequence for its substrates has not been unequivocally defined. Instead, the receptor’s substrate specificity is dictated by the creation of phosphotyrosine docking sites that recruit specific SH2 domain-containing signaling molecules, including phospholipase C-γ (PLC-γ), the p85 subunit of phosphatidylinositol 3-kinase (PI3K) and GTPase activating proteins (GAPs). Binding studies have indicated that the local amino acid context surrounding the phosphorylated tyrosine can determine the affinity for different downstream effectors, yet common features often include flanking acidic or hydrophobic residues that promote recognition by the SH2 domains of these adaptor proteins (valius1993tyrosines1021and pages 1-2, kazlauskas1992gtpaseactivatingproteinand pages 1-2).</w:t>
      </w:r>
    </w:p>
    <w:p>
      <w:pPr>
        <w:numPr>
          <w:ilvl w:val="0"/>
          <w:numId w:val="1001"/>
        </w:numPr>
      </w:pPr>
      <w:r>
        <w:t xml:space="preserve">Structure</w:t>
      </w:r>
      <w:r>
        <w:br/>
      </w:r>
      <w:r>
        <w:t xml:space="preserve">PDGFRB is organized into several distinct regions. The extracellular domain comprises five immunoglobulin-like (Ig) domains (designated D1 through D5) that mediate ligand binding; studies have highlighted that domains D1–D3 form the primary interaction surface for PDGF ligands, while domains D4 and D5 contribute to receptor dimerization through rigid hinge-like arrangements and salt bridge formation (chen2013plateletderivedgrowthfactors pages 4-5, chen2013plateletderivedgrowthfactors pages 7-8). Immediately following the extracellular region, a single-pass transmembrane helix anchors the receptor to the plasma membrane. The intracellular portion begins with a juxtamembrane segment that plays a critical role in autoinhibition; upon ligand binding and receptor dimerization, conformational changes relieve this autoinhibition. The intracellular domain is characterized by a split tyrosine kinase domain separated by a kinase insert region that contains multiple autophosphorylation sites including tyrosines Y740, Y751, Y771, and Y857, as well as additional C-terminal phosphorylation sites such as Y1009 and Y1021. These phosphorylated residues act as docking sites for downstream signaling proteins (kazlauskas1992gtpaseactivatingproteinand pages 1-2, valius1993tyrosines1021and pages 9-10). Structural studies, including those based on crystallography and high-confidence AlphaFold models, indicate that the receptor adopts a globular kinase domain with the characteristic C-helix, activation loop and hydrophobic spine required for catalytic activity. Unique features, such as heavy N-linked glycosylation sites on the extracellular Ig domains, contribute to receptor stability and ligand-binding specificity (chen2013plateletderivedgrowthfactors pages 4-5, chen2013plateletderivedgrowthfactors pages 8-10).</w:t>
      </w:r>
    </w:p>
    <w:p>
      <w:pPr>
        <w:numPr>
          <w:ilvl w:val="0"/>
          <w:numId w:val="1001"/>
        </w:numPr>
      </w:pPr>
      <w:r>
        <w:t xml:space="preserve">Regulation</w:t>
      </w:r>
      <w:r>
        <w:br/>
      </w:r>
      <w:r>
        <w:t xml:space="preserve">Regulatory mechanisms of PDGFRB converge on its controlled activation by ligand-induced dimerization and subsequent autophosphorylation. Ligand binding (typically by PDGF-BB, PDGF-D for homodimeric receptors, or PDGF-AB in heterodimeric complexes with PDGFRα) induces a conformational change that promotes receptor dimerization; this juxtaposition enables reciprocal trans-autophosphorylation of tyrosine residues in the intracellular domain (betsholtz2001developmentalrolesof pages 2-4, chen2013plateletderivedgrowthfactors pages 10-11). Specific phosphorylation events—such as those at Y1021 and Y1009—are required for the stable recruitment of PLC-γ and a 64-kDa protein factor, respectively, which serve as key steps in downstream signal propagation (valius1993tyrosines1021and pages 1-2, valius1993tyrosines1021and pages 11-11). In addition, the juxtamembrane region undergoes regulatory phosphorylation that modulates the receptor’s kinase activity. PDGFRB activity is further fine-tuned by mechanisms of receptor internalization, ubiquitination, and subsequent lysosomal degradation, all of which serve to downregulate signaling after ligand stimulation (maudsley2000plateletderivedgrowthfactor pages 10-11, maudsley2000plateletderivedgrowthfactor pages 11-11). Moreover, associations with adaptor proteins such as the Na⁺/H⁺ exchanger regulatory factor (NHERF) can potentiate receptor activity by promoting the oligomerization of receptor complexes and linking the receptor to the actin cytoskeleton (maudsley2000plateletderivedgrowthfactor pages 10-11).</w:t>
      </w:r>
    </w:p>
    <w:p>
      <w:pPr>
        <w:numPr>
          <w:ilvl w:val="0"/>
          <w:numId w:val="1001"/>
        </w:numPr>
      </w:pPr>
      <w:r>
        <w:t xml:space="preserve">Function</w:t>
      </w:r>
      <w:r>
        <w:br/>
      </w:r>
      <w:r>
        <w:t xml:space="preserve">PDGFRB functions as a critical mediator of multiple biological processes during both embryonic development and adult tissue homeostasis. It is predominantly expressed on cells of mesenchymal origin—including vascular smooth muscle cells, pericytes and fibroblasts—and is vital for cell proliferation, survival, migration, differentiation, and chemotaxis. During embryogenesis, PDGFRB signaling is essential for blood vessel development by promoting the proliferation, migration, and recruitment of pericytes and smooth muscle cells to nascent endothelial tubes; such interactions underlie the formation and stabilization of a branched capillary network that is crucial for proper organ function (betsholtz2001developmentalrolesof pages 13-14, chen2013plateletderivedgrowthfactors pages 1-2). In the kidney glomerulus, PDGFRB regulates the recruitment and maintenance of mesangial cells, which are required for the structural integrity and filtration function of capillary tufts; knockout studies in model organisms have demonstrated that loss of PDGFRB or its ligand PDGF-B leads to defective glomerular morphogenesis and vascular abnormalities (betsholtz2001developmentalrolesof pages 11-13). In addition to its developmental roles, PDGFRB is involved in tissue repair processes; for instance, PDGF-mediated signaling is pivotal for wound healing by stimulating fibroblast proliferation, migration and the synthesis of extracellular matrix components (hollinger2008recombinanthumanplateletderived pages 1-2, donovan2013plateletderivedgrowthfactor pages 1-3). Furthermore, aberrant activation of PDGFRB has been implicated in various pathological conditions including fibrotic diseases, atherosclerosis, and oncogenesis; in many tumors, PDGFRB is expressed in stromal cells and pericytes, where it supports neovascularization, tumor cell survival, and the establishment of a pro-tumorigenic microenvironment (raica2010plateletderivedgrowthfactor pages 14-16, rosenkranz1999evidencefordistinct pages 5-6). Downstream signaling of PDGFRB engages multiple pathways such as the PI3K-Akt pathway, the Ras-MAPK cascade, and PLC-γ-mediated calcium signaling, which collectively regulate transcriptional programs associated with cell cycle progression and cytoskeletal rearrangements (kazlauskas1992gtpaseactivatingproteinand pages 1-2, valius1993tyrosines1021and pages 9-10).</w:t>
      </w:r>
    </w:p>
    <w:p>
      <w:pPr>
        <w:numPr>
          <w:ilvl w:val="0"/>
          <w:numId w:val="1001"/>
        </w:numPr>
      </w:pPr>
      <w:r>
        <w:t xml:space="preserve">Other Comments</w:t>
      </w:r>
      <w:r>
        <w:br/>
      </w:r>
      <w:r>
        <w:t xml:space="preserve">PDGFRB is a notable target in clinical oncology and anti-fibrotic therapy. Specific tyrosine kinase inhibitors, such as imatinib, have proven effective in treating neoplasms driven by constitutively active PDGFRB fusion proteins; such fusion proteins, commonly observed in certain myeloproliferative disorders, result from chromosomal rearrangements that remove normal regulatory domains and lead to ligand-independent activation (pierce1995detectionofplateletderived pages 14-15, maudsley2000plateletderivedgrowthfactor pages 10-11). In addition, neutralizing antibodies against PDGFRB have been developed to block ligand binding and receptor activation, thereby reducing fibroblast proliferation and collagen deposition in fibrotic diseases (gilbertson2001plateletderivedgrowthfactor pages 1-2). PDGFRB is also implicated in vascular pathologies; its overactivation in vascular smooth muscle cells contributes to neointima formation and restenosis following arterial injury (magnusson2007plateletderivedgrowthfactor pages 16-19). Ongoing research focuses on the development of more specific inhibitors and combination therapies that target PDGFRB alongside related angiogenic pathways, given the receptor’s central role in coordinating pericyte recruitment and vessel stabilization in both physiological and pathological states (raica2010plateletderivedgrowthfactor pages 21-23, raica2010plateletderivedgrowthfactor pages 23-26). The potential for cross-talk with other receptors, including PDGFR alpha and vascular endothelial growth factor receptors (VEGFRs), further underscores the complexity of PDGFRB’s regulatory network and its importance as a therapeutic target (rosenkranz1999evidencefordistinct pages 7-8).</w:t>
      </w:r>
    </w:p>
    <w:p>
      <w:pPr>
        <w:numPr>
          <w:ilvl w:val="0"/>
          <w:numId w:val="1001"/>
        </w:numPr>
      </w:pPr>
      <w:r>
        <w:t xml:space="preserve">References</w:t>
      </w:r>
      <w:r>
        <w:br/>
      </w:r>
      <w:r>
        <w:t xml:space="preserve">betsholtz2001developmentalrolesof pages 1-2</w:t>
      </w:r>
      <w:r>
        <w:br/>
      </w:r>
      <w:r>
        <w:t xml:space="preserve">betsholtz2001developmentalrolesof pages 13-14</w:t>
      </w:r>
      <w:r>
        <w:br/>
      </w:r>
      <w:r>
        <w:t xml:space="preserve">chen2013plateletderivedgrowthfactors pages 1-2</w:t>
      </w:r>
      <w:r>
        <w:br/>
      </w:r>
      <w:r>
        <w:t xml:space="preserve">chen2013plateletderivedgrowthfactors pages 4-5</w:t>
      </w:r>
      <w:r>
        <w:br/>
      </w:r>
      <w:r>
        <w:t xml:space="preserve">chen2013plateletderivedgrowthfactors pages 6-7</w:t>
      </w:r>
      <w:r>
        <w:br/>
      </w:r>
      <w:r>
        <w:t xml:space="preserve">chen2013plateletderivedgrowthfactors pages 7-8</w:t>
      </w:r>
      <w:r>
        <w:br/>
      </w:r>
      <w:r>
        <w:t xml:space="preserve">chen2013plateletderivedgrowthfactors pages 8-10</w:t>
      </w:r>
      <w:r>
        <w:br/>
      </w:r>
      <w:r>
        <w:t xml:space="preserve">kazlauskas1992gtpaseactivatingproteinand pages 1-2</w:t>
      </w:r>
      <w:r>
        <w:br/>
      </w:r>
      <w:r>
        <w:t xml:space="preserve">kazlauskas1993the64kdaprotein pages 1-2</w:t>
      </w:r>
      <w:r>
        <w:br/>
      </w:r>
      <w:r>
        <w:t xml:space="preserve">maudsley2000plateletderivedgrowthfactor pages 10-11</w:t>
      </w:r>
      <w:r>
        <w:br/>
      </w:r>
      <w:r>
        <w:t xml:space="preserve">maudsley2000plateletderivedgrowthfactor pages 11-11</w:t>
      </w:r>
      <w:r>
        <w:br/>
      </w:r>
      <w:r>
        <w:t xml:space="preserve">pierce1995detectionofplateletderived pages 14-15</w:t>
      </w:r>
      <w:r>
        <w:br/>
      </w:r>
      <w:r>
        <w:t xml:space="preserve">raica2010plateletderivedgrowthfactor pages 1-3</w:t>
      </w:r>
      <w:r>
        <w:br/>
      </w:r>
      <w:r>
        <w:t xml:space="preserve">raica2010plateletderivedgrowthfactor pages 14-16</w:t>
      </w:r>
      <w:r>
        <w:br/>
      </w:r>
      <w:r>
        <w:t xml:space="preserve">raica2010plateletderivedgrowthfactor pages 16-18</w:t>
      </w:r>
      <w:r>
        <w:br/>
      </w:r>
      <w:r>
        <w:t xml:space="preserve">raica2010plateletderivedgrowthfactor pages 18-21</w:t>
      </w:r>
      <w:r>
        <w:br/>
      </w:r>
      <w:r>
        <w:t xml:space="preserve">raica2010plateletderivedgrowthfactor pages 21-23</w:t>
      </w:r>
      <w:r>
        <w:br/>
      </w:r>
      <w:r>
        <w:t xml:space="preserve">raica2010plateletderivedgrowthfactor pages 23-26</w:t>
      </w:r>
      <w:r>
        <w:br/>
      </w:r>
      <w:r>
        <w:t xml:space="preserve">donovan2013plateletderivedgrowthfactor pages 1-3</w:t>
      </w:r>
      <w:r>
        <w:br/>
      </w:r>
      <w:r>
        <w:t xml:space="preserve">donovan2013plateletderivedgrowthfactor pages 8-9</w:t>
      </w:r>
      <w:r>
        <w:br/>
      </w:r>
      <w:r>
        <w:t xml:space="preserve">donovan2013plateletderivedgrowthfactor pages 9-9</w:t>
      </w:r>
      <w:r>
        <w:br/>
      </w:r>
      <w:r>
        <w:t xml:space="preserve">gilbertson2001plateletderivedgrowthfactor pages 1-2</w:t>
      </w:r>
      <w:r>
        <w:br/>
      </w:r>
      <w:r>
        <w:t xml:space="preserve">gilbertson2001plateletderivedgrowthfactor pages 2-3</w:t>
      </w:r>
      <w:r>
        <w:br/>
      </w:r>
      <w:r>
        <w:t xml:space="preserve">gilbertson2001plateletderivedgrowthfactor pages 5-6</w:t>
      </w:r>
      <w:r>
        <w:br/>
      </w:r>
      <w:r>
        <w:t xml:space="preserve">gilbertson2001plateletderivedgrowthfactor pages 6-7</w:t>
      </w:r>
      <w:r>
        <w:br/>
      </w:r>
      <w:r>
        <w:t xml:space="preserve">magnusson2007plateletderivedgrowthfactor pages 16-19</w:t>
      </w:r>
      <w:r>
        <w:br/>
      </w:r>
      <w:r>
        <w:t xml:space="preserve">rosenkranz1999evidencefordistinct pages 1-2</w:t>
      </w:r>
      <w:r>
        <w:br/>
      </w:r>
      <w:r>
        <w:t xml:space="preserve">rosenkranz1999evidencefordistinct pages 5-6</w:t>
      </w:r>
      <w:r>
        <w:br/>
      </w:r>
      <w:r>
        <w:t xml:space="preserve">rosenkranz1999evidencefordistinct pages 7-8</w:t>
      </w:r>
    </w:p>
    <w:p>
      <w:pPr>
        <w:pStyle w:val="FirstParagraph"/>
      </w:pPr>
      <w:r>
        <w:t xml:space="preserve">This nomenclature and functional profile of PDGFRB strictly reflects data derived from peer‑reviewed publications, providing a detailed overview of its phylogeny, catalytic reaction, cofactor requirements, substrate specificity, three‑dimensional structure, regulatory mechanisms, biological functions and additional clinical or research‑related insights without interpretation of the experimental findings.</w:t>
      </w:r>
    </w:p>
    <w:p>
      <w:pPr>
        <w:pStyle w:val="BodyText"/>
      </w:pPr>
      <w:r>
        <w:t xml:space="preserve">References</w:t>
      </w:r>
    </w:p>
    <w:p>
      <w:pPr>
        <w:numPr>
          <w:ilvl w:val="0"/>
          <w:numId w:val="1002"/>
        </w:numPr>
      </w:pPr>
      <w:r>
        <w:t xml:space="preserve">(betsholtz2001developmentalrolesof pages 1-2): Christer Betsholtz, Linda Karlsson, and Per Lindahl. Developmental roles of platelet‐derived growth factors. BioEssays, Jun 2001. URL: https://doi.org/10.1002/bies.1069, doi:10.1002/bies.1069. This article has 474 citations and is from a peer-reviewed journal.</w:t>
      </w:r>
    </w:p>
    <w:p>
      <w:pPr>
        <w:numPr>
          <w:ilvl w:val="0"/>
          <w:numId w:val="1002"/>
        </w:numPr>
      </w:pPr>
      <w:r>
        <w:t xml:space="preserve">(betsholtz2001developmentalrolesof pages 2-4): Christer Betsholtz, Linda Karlsson, and Per Lindahl. Developmental roles of platelet‐derived growth factors. BioEssays, Jun 2001. URL: https://doi.org/10.1002/bies.1069, doi:10.1002/bies.1069. This article has 474 citations and is from a peer-reviewed journal.</w:t>
      </w:r>
    </w:p>
    <w:p>
      <w:pPr>
        <w:numPr>
          <w:ilvl w:val="0"/>
          <w:numId w:val="1002"/>
        </w:numPr>
      </w:pPr>
      <w:r>
        <w:t xml:space="preserve">(chen2013plateletderivedgrowthfactors pages 4-5):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(chen2013plateletderivedgrowthfactors pages 6-7):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(chen2013plateletderivedgrowthfactors pages 7-8):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(chen2013plateletderivedgrowthfactors pages 8-10):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(hollinger2008recombinanthumanplateletderived pages 1-2): J. Hollinger, C. Hart, Steven N Hirsch, S. Lynch, and G. Friedlaender. Recombinant human platelet-derived growth factor: biology and clinical applications. The Journal of bone and joint surgery. American volume, 90 Suppl 1:48-54, Feb 2008. URL: https://doi.org/10.2106/jbjs.g.01231, doi:10.2106/jbjs.g.01231. This article has 475 citations.</w:t>
      </w:r>
    </w:p>
    <w:p>
      <w:pPr>
        <w:numPr>
          <w:ilvl w:val="0"/>
          <w:numId w:val="1002"/>
        </w:numPr>
      </w:pPr>
      <w:r>
        <w:t xml:space="preserve">(kazlauskas1992gtpaseactivatingproteinand pages 1-2): Andrius Kazlauskas, Adam Kashishian, Jonathan A. Cooper, and Mindaugas Valius. Gtpase-activating protein and phosphatidylinositol 3-kinase bind to distinct regions of the platelet-derived growth factor receptor β subunit. Molecular and Cellular Biology, 12:2534-2544, Jun 1992. URL: https://doi.org/10.1128/mcb.12.6.2534-2544.1992, doi:10.1128/mcb.12.6.2534-2544.1992. This article has 271 citations and is from a domain leading peer-reviewed journal.</w:t>
      </w:r>
    </w:p>
    <w:p>
      <w:pPr>
        <w:numPr>
          <w:ilvl w:val="0"/>
          <w:numId w:val="1002"/>
        </w:numPr>
      </w:pPr>
      <w:r>
        <w:t xml:space="preserve">(betsholtz2001developmentalrolesof pages 13-14): Christer Betsholtz, Linda Karlsson, and Per Lindahl. Developmental roles of platelet‐derived growth factors. BioEssays, Jun 2001. URL: https://doi.org/10.1002/bies.1069, doi:10.1002/bies.1069. This article has 474 citations and is from a peer-reviewed journal.</w:t>
      </w:r>
    </w:p>
    <w:p>
      <w:pPr>
        <w:numPr>
          <w:ilvl w:val="0"/>
          <w:numId w:val="1002"/>
        </w:numPr>
      </w:pPr>
      <w:r>
        <w:t xml:space="preserve">(chen2013plateletderivedgrowthfactors pages 1-2):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(chen2013plateletderivedgrowthfactors pages 10-11): Po-Han Chen, Xiaoyan Chen, and Xiaolin He. Platelet-derived growth factors and their receptors: structural and functional perspectives. Biochimica et Biophysica Acta (BBA) - Proteins and Proteomics, 1834:2176-2186, Oct 2013. URL: https://doi.org/10.1016/j.bbapap.2012.10.015, doi:10.1016/j.bbapap.2012.10.015. This article has 282 citations.</w:t>
      </w:r>
    </w:p>
    <w:p>
      <w:pPr>
        <w:numPr>
          <w:ilvl w:val="0"/>
          <w:numId w:val="1002"/>
        </w:numPr>
      </w:pPr>
      <w:r>
        <w:t xml:space="preserve">(donovan2013plateletderivedgrowthfactor pages 1-3): Johanna Donovan, Xu Shiwen, Jill Norman, and David Abraham. Platelet-derived growth factor alpha and beta receptors have overlapping functional activities towards fibroblasts. Fibrogenesis &amp; Tissue Repair, 6:10-10, May 2013. URL: https://doi.org/10.1186/1755-1536-6-10, doi:10.1186/1755-1536-6-10. This article has 90 citations.</w:t>
      </w:r>
    </w:p>
    <w:p>
      <w:pPr>
        <w:numPr>
          <w:ilvl w:val="0"/>
          <w:numId w:val="1002"/>
        </w:numPr>
      </w:pPr>
      <w:r>
        <w:t xml:space="preserve">(donovan2013plateletderivedgrowthfactor pages 8-9): Johanna Donovan, Xu Shiwen, Jill Norman, and David Abraham. Platelet-derived growth factor alpha and beta receptors have overlapping functional activities towards fibroblasts. Fibrogenesis &amp; Tissue Repair, 6:10-10, May 2013. URL: https://doi.org/10.1186/1755-1536-6-10, doi:10.1186/1755-1536-6-10. This article has 90 citations.</w:t>
      </w:r>
    </w:p>
    <w:p>
      <w:pPr>
        <w:numPr>
          <w:ilvl w:val="0"/>
          <w:numId w:val="1002"/>
        </w:numPr>
      </w:pPr>
      <w:r>
        <w:t xml:space="preserve">(donovan2013plateletderivedgrowthfactor pages 9-9): Johanna Donovan, Xu Shiwen, Jill Norman, and David Abraham. Platelet-derived growth factor alpha and beta receptors have overlapping functional activities towards fibroblasts. Fibrogenesis &amp; Tissue Repair, 6:10-10, May 2013. URL: https://doi.org/10.1186/1755-1536-6-10, doi:10.1186/1755-1536-6-10. This article has 90 citations.</w:t>
      </w:r>
    </w:p>
    <w:p>
      <w:pPr>
        <w:numPr>
          <w:ilvl w:val="0"/>
          <w:numId w:val="1002"/>
        </w:numPr>
      </w:pPr>
      <w:r>
        <w:t xml:space="preserve">(gilbertson2001plateletderivedgrowthfactor pages 1-2): Debra G. Gilbertson, Meghan E. Duff, James W. West, James D. Kelly, Paul O. Sheppard, Philip D. Hofstrand, Zeren Gao, Kimberly Shoemaker, Thomas R. Bukowski, Margaret Moore, Andrew L. Feldhaus, Jacqueline M. Humes, Thomas E. Palmer, and Charles E. Hart. Platelet-derived growth factor c (pdgf-c), a novel growth factor that binds to pdgf α and β receptor*. The Journal of Biological Chemistry, 276:27406-27414, Jul 2001. URL: https://doi.org/10.1074/jbc.m101056200, doi:10.1074/jbc.m101056200. This article has 362 citations.</w:t>
      </w:r>
    </w:p>
    <w:p>
      <w:pPr>
        <w:numPr>
          <w:ilvl w:val="0"/>
          <w:numId w:val="1002"/>
        </w:numPr>
      </w:pPr>
      <w:r>
        <w:t xml:space="preserve">(gilbertson2001plateletderivedgrowthfactor pages 2-3): Debra G. Gilbertson, Meghan E. Duff, James W. West, James D. Kelly, Paul O. Sheppard, Philip D. Hofstrand, Zeren Gao, Kimberly Shoemaker, Thomas R. Bukowski, Margaret Moore, Andrew L. Feldhaus, Jacqueline M. Humes, Thomas E. Palmer, and Charles E. Hart. Platelet-derived growth factor c (pdgf-c), a novel growth factor that binds to pdgf α and β receptor*. The Journal of Biological Chemistry, 276:27406-27414, Jul 2001. URL: https://doi.org/10.1074/jbc.m101056200, doi:10.1074/jbc.m101056200. This article has 362 citations.</w:t>
      </w:r>
    </w:p>
    <w:p>
      <w:pPr>
        <w:numPr>
          <w:ilvl w:val="0"/>
          <w:numId w:val="1002"/>
        </w:numPr>
      </w:pPr>
      <w:r>
        <w:t xml:space="preserve">(gilbertson2001plateletderivedgrowthfactor pages 5-6): Debra G. Gilbertson, Meghan E. Duff, James W. West, James D. Kelly, Paul O. Sheppard, Philip D. Hofstrand, Zeren Gao, Kimberly Shoemaker, Thomas R. Bukowski, Margaret Moore, Andrew L. Feldhaus, Jacqueline M. Humes, Thomas E. Palmer, and Charles E. Hart. Platelet-derived growth factor c (pdgf-c), a novel growth factor that binds to pdgf α and β receptor*. The Journal of Biological Chemistry, 276:27406-27414, Jul 2001. URL: https://doi.org/10.1074/jbc.m101056200, doi:10.1074/jbc.m101056200. This article has 362 citations.</w:t>
      </w:r>
    </w:p>
    <w:p>
      <w:pPr>
        <w:numPr>
          <w:ilvl w:val="0"/>
          <w:numId w:val="1002"/>
        </w:numPr>
      </w:pPr>
      <w:r>
        <w:t xml:space="preserve">(gilbertson2001plateletderivedgrowthfactor pages 6-7): Debra G. Gilbertson, Meghan E. Duff, James W. West, James D. Kelly, Paul O. Sheppard, Philip D. Hofstrand, Zeren Gao, Kimberly Shoemaker, Thomas R. Bukowski, Margaret Moore, Andrew L. Feldhaus, Jacqueline M. Humes, Thomas E. Palmer, and Charles E. Hart. Platelet-derived growth factor c (pdgf-c), a novel growth factor that binds to pdgf α and β receptor*. The Journal of Biological Chemistry, 276:27406-27414, Jul 2001. URL: https://doi.org/10.1074/jbc.m101056200, doi:10.1074/jbc.m101056200. This article has 362 citations.</w:t>
      </w:r>
    </w:p>
    <w:p>
      <w:pPr>
        <w:numPr>
          <w:ilvl w:val="0"/>
          <w:numId w:val="1002"/>
        </w:numPr>
      </w:pPr>
      <w:r>
        <w:t xml:space="preserve">(kazlauskas1993the64kdaprotein pages 1-2): A. Kazlauskas, G. Feng, T. Pawson, and M. Valius. The 64-kda protein that associates with the platelet-derived growth factor receptor beta subunit via tyr-1009 is the sh2-containing phosphotyrosine phosphatase syp. Proceedings of the National Academy of Sciences, 90:6939-6943, Aug 1993. URL: https://doi.org/10.1073/pnas.90.15.6939, doi:10.1073/pnas.90.15.6939. This article has 269 citations.</w:t>
      </w:r>
    </w:p>
    <w:p>
      <w:pPr>
        <w:numPr>
          <w:ilvl w:val="0"/>
          <w:numId w:val="1002"/>
        </w:numPr>
      </w:pPr>
      <w:r>
        <w:t xml:space="preserve">(magnusson2007plateletderivedgrowthfactor pages 16-19): Peetra U. Magnusson, Camilla Looman, Aive Åhgren, Yan Wu, Lena Claesson-Welsh, and Rainer L. Heuchel. Platelet-derived growth factor receptor-β constitutive activity promotes angiogenesis in vivo and in vitro. Arteriosclerosis, Thrombosis, and Vascular Biology, 27:2142-2149, Oct 2007. URL: https://doi.org/10.1161/01.atv.0000282198.60701.94, doi:10.1161/01.atv.0000282198.60701.94. This article has 104 citations and is from a domain leading peer-reviewed journal.</w:t>
      </w:r>
    </w:p>
    <w:p>
      <w:pPr>
        <w:numPr>
          <w:ilvl w:val="0"/>
          <w:numId w:val="1002"/>
        </w:numPr>
      </w:pPr>
      <w:r>
        <w:t xml:space="preserve">(maudsley2000plateletderivedgrowthfactor pages 10-11): Stuart Maudsley, A. Musa Zamah, Nadeem Rahman, Jeremy T. Blitzer, Louis M. Luttrell, Robert J. Lefkowitz, and Randy A. Hall. Platelet-derived growth factor receptor association with na</w:t>
      </w:r>
      <w:r>
        <w:t xml:space="preserve">+</w:t>
      </w:r>
      <w:r>
        <w:t xml:space="preserve">/h</w:t>
      </w:r>
      <w:r>
        <w:t xml:space="preserve">+</w:t>
      </w:r>
      <w:r>
        <w:t xml:space="preserve"> </w:t>
      </w:r>
      <w:r>
        <w:t xml:space="preserve">exchanger regulatory factor potentiates receptor activity. Molecular and Cellular Biology, 20:8352-8363, Nov 2000. URL: https://doi.org/10.1128/mcb.20.22.8352-8363.2000, doi:10.1128/mcb.20.22.8352-8363.2000. This article has 255 citations and is from a domain leading peer-reviewed journal.</w:t>
      </w:r>
    </w:p>
    <w:p>
      <w:pPr>
        <w:numPr>
          <w:ilvl w:val="0"/>
          <w:numId w:val="1002"/>
        </w:numPr>
      </w:pPr>
      <w:r>
        <w:t xml:space="preserve">(maudsley2000plateletderivedgrowthfactor pages 11-11): Stuart Maudsley, A. Musa Zamah, Nadeem Rahman, Jeremy T. Blitzer, Louis M. Luttrell, Robert J. Lefkowitz, and Randy A. Hall. Platelet-derived growth factor receptor association with na</w:t>
      </w:r>
      <w:r>
        <w:t xml:space="preserve">+</w:t>
      </w:r>
      <w:r>
        <w:t xml:space="preserve">/h</w:t>
      </w:r>
      <w:r>
        <w:t xml:space="preserve">+</w:t>
      </w:r>
      <w:r>
        <w:t xml:space="preserve"> </w:t>
      </w:r>
      <w:r>
        <w:t xml:space="preserve">exchanger regulatory factor potentiates receptor activity. Molecular and Cellular Biology, 20:8352-8363, Nov 2000. URL: https://doi.org/10.1128/mcb.20.22.8352-8363.2000, doi:10.1128/mcb.20.22.8352-8363.2000. This article has 255 citations and is from a domain leading peer-reviewed journal.</w:t>
      </w:r>
    </w:p>
    <w:p>
      <w:pPr>
        <w:numPr>
          <w:ilvl w:val="0"/>
          <w:numId w:val="1002"/>
        </w:numPr>
      </w:pPr>
      <w:r>
        <w:t xml:space="preserve">(pierce1995detectionofplateletderived pages 14-15): G. Pierce, J. Tarpley, J. Tseng, J. Bready, David Chang, W. Kenney, R. Rudolph, M. Robson, J. V. Berg, Patricia Reid, S. Kaufman, and C. Farrell. Detection of platelet-derived growth factor (pdgf)-aa in actively healing human wounds treated with recombinant pdgf-bb and absence of pdgf in chronic nonhealing wounds. The Journal of clinical investigation, 96 3:1336-50, Sep 1995. URL: https://doi.org/10.1172/jci118169, doi:10.1172/jci118169. This article has 280 citations.</w:t>
      </w:r>
    </w:p>
    <w:p>
      <w:pPr>
        <w:numPr>
          <w:ilvl w:val="0"/>
          <w:numId w:val="1002"/>
        </w:numPr>
      </w:pPr>
      <w:r>
        <w:t xml:space="preserve">(raica2010plateletderivedgrowthfactor pages 1-3):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(raica2010plateletderivedgrowthfactor pages 14-16):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(raica2010plateletderivedgrowthfactor pages 16-18):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(raica2010plateletderivedgrowthfactor pages 18-21):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(raica2010plateletderivedgrowthfactor pages 21-23):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(raica2010plateletderivedgrowthfactor pages 23-26): Marius Raica and Anca Maria Cimpean. Platelet-derived growth factor (pdgf)/pdgf receptors (pdgfr) axis as target for antitumor and antiangiogenic therapy. Pharmaceuticals, 3:572-599, Mar 2010. URL: https://doi.org/10.3390/ph3030572, doi:10.3390/ph3030572. This article has 367 citations and is from a peer-reviewed journal.</w:t>
      </w:r>
    </w:p>
    <w:p>
      <w:pPr>
        <w:numPr>
          <w:ilvl w:val="0"/>
          <w:numId w:val="1002"/>
        </w:numPr>
      </w:pPr>
      <w:r>
        <w:t xml:space="preserve">(rosenkranz1999evidencefordistinct pages 1-2): Stephan Rosenkranz and Andrius Kazlauskas. Evidence for distinct signaling properties and biological responses induced by the pdgf receptor α and β subtypes. Growth Factors, 16:201-216, Jan 1999. URL: https://doi.org/10.3109/08977199909002130, doi:10.3109/08977199909002130. This article has 273 citations and is from a peer-reviewed journal.</w:t>
      </w:r>
    </w:p>
    <w:p>
      <w:pPr>
        <w:numPr>
          <w:ilvl w:val="0"/>
          <w:numId w:val="1002"/>
        </w:numPr>
      </w:pPr>
      <w:r>
        <w:t xml:space="preserve">(rosenkranz1999evidencefordistinct pages 5-6): Stephan Rosenkranz and Andrius Kazlauskas. Evidence for distinct signaling properties and biological responses induced by the pdgf receptor α and β subtypes. Growth Factors, 16:201-216, Jan 1999. URL: https://doi.org/10.3109/08977199909002130, doi:10.3109/08977199909002130. This article has 273 citations and is from a peer-reviewed journal.</w:t>
      </w:r>
    </w:p>
    <w:p>
      <w:pPr>
        <w:numPr>
          <w:ilvl w:val="0"/>
          <w:numId w:val="1002"/>
        </w:numPr>
      </w:pPr>
      <w:r>
        <w:t xml:space="preserve">(rosenkranz1999evidencefordistinct pages 7-8): Stephan Rosenkranz and Andrius Kazlauskas. Evidence for distinct signaling properties and biological responses induced by the pdgf receptor α and β subtypes. Growth Factors, 16:201-216, Jan 1999. URL: https://doi.org/10.3109/08977199909002130, doi:10.3109/08977199909002130. This article has 273 citations and is from a peer-reviewed journal.</w:t>
      </w:r>
    </w:p>
    <w:p>
      <w:pPr>
        <w:numPr>
          <w:ilvl w:val="0"/>
          <w:numId w:val="1002"/>
        </w:numPr>
      </w:pPr>
      <w:r>
        <w:t xml:space="preserve">(valius1993tyrosines1021and pages 1-2): Mindaugas Valius, Chantal Bazenet, and Andrius Kazlauskas. Tyrosines 1021 and 1009 are phosphorylation sites in the carboxy terminus of the platelet-derived growth factor receptor β subunit and are required for binding of phospholipase cγ and a 64-kilodalton protein, respectively. Molecular and Cellular Biology, 13:133-143, Jan 1993. URL: https://doi.org/10.1128/mcb.13.1.133-143.1993, doi:10.1128/mcb.13.1.133-143.1993. This article has 261 citations and is from a domain leading peer-reviewed journal.</w:t>
      </w:r>
    </w:p>
    <w:p>
      <w:pPr>
        <w:numPr>
          <w:ilvl w:val="0"/>
          <w:numId w:val="1002"/>
        </w:numPr>
      </w:pPr>
      <w:r>
        <w:t xml:space="preserve">(valius1993tyrosines1021and pages 11-11): Mindaugas Valius, Chantal Bazenet, and Andrius Kazlauskas. Tyrosines 1021 and 1009 are phosphorylation sites in the carboxy terminus of the platelet-derived growth factor receptor β subunit and are required for binding of phospholipase cγ and a 64-kilodalton protein, respectively. Molecular and Cellular Biology, 13:133-143, Jan 1993. URL: https://doi.org/10.1128/mcb.13.1.133-143.1993, doi:10.1128/mcb.13.1.133-143.1993. This article has 261 citations and is from a domain leading peer-reviewed journal.</w:t>
      </w:r>
    </w:p>
    <w:p>
      <w:pPr>
        <w:numPr>
          <w:ilvl w:val="0"/>
          <w:numId w:val="1002"/>
        </w:numPr>
      </w:pPr>
      <w:r>
        <w:t xml:space="preserve">(valius1993tyrosines1021and pages 9-10): Mindaugas Valius, Chantal Bazenet, and Andrius Kazlauskas. Tyrosines 1021 and 1009 are phosphorylation sites in the carboxy terminus of the platelet-derived growth factor receptor β subunit and are required for binding of phospholipase cγ and a 64-kilodalton protein, respectively. Molecular and Cellular Biology, 13:133-143, Jan 1993. URL: https://doi.org/10.1128/mcb.13.1.133-143.1993, doi:10.1128/mcb.13.1.133-143.1993. This article has 261 citations and is from a domain leading peer-reviewed journal.</w:t>
      </w:r>
    </w:p>
    <w:p>
      <w:pPr>
        <w:numPr>
          <w:ilvl w:val="0"/>
          <w:numId w:val="1002"/>
        </w:numPr>
      </w:pPr>
      <w:r>
        <w:t xml:space="preserve">(betsholtz2001developmentalrolesof pages 11-13): Christer Betsholtz, Linda Karlsson, and Per Lindahl. Developmental roles of platelet‐derived growth factors. BioEssays, Jun 2001. URL: https://doi.org/10.1002/bies.1069, doi:10.1002/bies.1069. This article has 474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