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3‐Phosphoinositide‐dependent protein kinase 1 (PDK1), encoded by the PDPK1 gene (Uniprot O15530), is a member of the AGC kinase group that is conserved across eukaryotic species. PDK1 orthologs have been identified in yeast (e.g., the Pkh1 and Pkh2 kinases in Saccharomyces cerevisiae), in plants such as Arabidopsis thaliana (AtPDK1), and in all higher eukaryotes including mammals. The kinase forms part of an evolutionarily ancient core of signaling molecules and is integrated into the circuitry that emerged in the Last Eukaryotic Common Ancestor (LECA). Its placement among AGC kinases is supported by sequence conservation of key catalytic motifs and domain organization, paralleling other essential kinases such as Akt/PKB, S6 kinase, and SGK, which together compose a central regulatory network of the TOR and PI3K signaling pathways (arencibia2013agcproteinkinases pages 3-4, dittrich2012perspectivesinpdk1 pages 1-2). In yeast, the functional homologs Pkh1 and Pkh2 perform activities analogous to mammalian PDK1, phosphorylating the activation loops of several AGC kinases and coordinating responses to stress and cell growth signals (roelants2004differentialrolesof pages 1-2, roelants2017thetorc2dependentsignaling pages 1-3). Phylogenetic studies document that PDK1 is part of a conserved family that has maintained its catalytic and regulatory functions from unicellular organisms to complex multicellular eukaryotes (levina2022activationofthe pages 1-5, dittrich2012perspectivesinpdk1 pages 7-8).</w:t>
      </w:r>
    </w:p>
    <w:p>
      <w:pPr>
        <w:numPr>
          <w:ilvl w:val="0"/>
          <w:numId w:val="1001"/>
        </w:numPr>
      </w:pPr>
      <w:r>
        <w:t xml:space="preserve">Reaction Catalyzed</w:t>
      </w:r>
      <w:r>
        <w:br/>
      </w:r>
      <w:r>
        <w:t xml:space="preserve">PDK1 catalyzes the transfer of the gamma‐phosphate from ATP to specific serine and threonine residues in target substrate proteins, typically located within the activation loop of AGC kinases. The reaction follows the general scheme:</w:t>
      </w:r>
      <w:r>
        <w:br/>
      </w:r>
      <w:r>
        <w:t xml:space="preserve">  ATP + [protein]-(L-serine or L-threonine) → ADP + [protein]-(L-serine/threonine)-phosphate + H⁺</w:t>
      </w:r>
      <w:r>
        <w:br/>
      </w:r>
      <w:r>
        <w:t xml:space="preserve">This phosphoryl transfer is critical for triggering a conformational change in the substrates that enables their full catalytic activation (arencibia2013agcproteinkinases pages 9-10, mcleod2004invivoactivation pages 10-12).</w:t>
      </w:r>
    </w:p>
    <w:p>
      <w:pPr>
        <w:numPr>
          <w:ilvl w:val="0"/>
          <w:numId w:val="1001"/>
        </w:numPr>
      </w:pPr>
      <w:r>
        <w:t xml:space="preserve">Cofactor Requirements</w:t>
      </w:r>
      <w:r>
        <w:br/>
      </w:r>
      <w:r>
        <w:t xml:space="preserve">The kinase activity of PDK1 is dependent on the presence of divalent metal ions, most notably Mg²⁺. Magnesium ions coordinate ATP binding at the active site and are essential for the proper positioning of the nucleotide for efficient phosphoryl transfer. In biochemical assays, the addition of Mg²⁺ is required to observe robust PDK1-mediated phosphorylation, which aligns with the general cofactor requirements for serine/threonine kinases (arencibia2013agcproteinkinases pages 8-9, levina2022activationofthe pages 5-8).</w:t>
      </w:r>
    </w:p>
    <w:p>
      <w:pPr>
        <w:numPr>
          <w:ilvl w:val="0"/>
          <w:numId w:val="1001"/>
        </w:numPr>
      </w:pPr>
      <w:r>
        <w:t xml:space="preserve">Substrate Specificity</w:t>
      </w:r>
      <w:r>
        <w:br/>
      </w:r>
      <w:r>
        <w:t xml:space="preserve">PDK1 exhibits a selective phosphorylation pattern by targeting a subset of AGC kinases through recognition of specific sequence and docking motifs. Its substrate specificity largely involves phosphorylation of the activation loop (T-loop) serine/threonine residue of downstream effector kinases such as Akt/PKB, SGK isoforms, p70 and p90 ribosomal S6 kinases, and various protein kinase C (PKC) isoforms. Substrate recognition is facilitated by a conserved hydrophobic motif present in many AGC kinases that interacts with a dedicated docking site on PDK1 known as the PIF (PDK1 interacting fragment) pocket. Studies have demonstrated that effective substrate phosphorylation by PDK1 requires both the presence of an appropriately positioned phosphorylation target and the docking interactions mediated by these hydrophobic motifs (arencibia2013agcproteinkinases pages 9-10, sacerdoti2023modulationofthe pages 3-4). Although no universally defined consensus motif exists, many substrates exhibit sequence elements that include basic residues flanking the target serine/threonine along with a phosphorylated hydrophobic motif that enhances docking and phosphorylation efficiency (levina2022activationofthe pages 8-12, pastorflores2016lipidregulatorsof pages 1-2).</w:t>
      </w:r>
    </w:p>
    <w:p>
      <w:pPr>
        <w:numPr>
          <w:ilvl w:val="0"/>
          <w:numId w:val="1001"/>
        </w:numPr>
      </w:pPr>
      <w:r>
        <w:t xml:space="preserve">Structure</w:t>
      </w:r>
      <w:r>
        <w:br/>
      </w:r>
      <w:r>
        <w:t xml:space="preserve">PDK1 is organized into two principal modules connected by a flexible linker. The N-terminal region comprises a conserved kinase domain that displays the classic bilobal arrangement seen in serine/threonine kinases. The smaller N-lobe contains a glycine-rich loop and a short α-helix, while the larger C-lobe houses the catalytic machinery, including the activation loop, the catalytic loop, and the αC helix which is critical for the alignment of active-site residues. Embedded within the kinase domain is the PIF-pocket – a specialized docking site that interacts with hydrophobic motifs from downstream substrates, thereby promoting substrate recruitment and efficient phosphorylation (arencibia2013agcproteinkinases pages 18-18, arencibia2013agcproteinkinases pages 8-9).</w:t>
      </w:r>
      <w:r>
        <w:br/>
      </w:r>
      <w:r>
        <w:t xml:space="preserve">The C-terminal region consists of a pleckstrin homology (PH) domain that confers lipid binding specificity by interacting with phosphoinositides such as PIP3 and PI(3,4)P2. This interaction is pivotal for the subcellular localization of PDK1 to the plasma membrane, where it encounters its substrates. The interdomain linker, which is flexible and intrinsically disordered, contains additional regulatory motifs such as a hydrophobic motif and an NYD motif that contribute to kinase dimerization and autophosphorylation kinetics (levina2022activationofthe pages 8-12, sacerdoti2023modulationofthe pages 4-6). Structural studies employing X-ray crystallography and solution scattering techniques (SAXS) have captured multiple conformations of full-length PDK1. These include a compact autoinhibited state in which the PH domain interacts with the catalytic domain, as well as activated conformations following phosphoinositide binding that reveal an open structure conducive to substrate engagement (sacerdoti2023modulationofthe pages 22-24, levina2022activationofthe pages 41-45). Key catalytic features within the kinase domain include a highly conserved activation loop (harboring the critical S241 residue), an intact ATP-binding pocket, and the hydrophobic spine required for maintaining the active conformation.</w:t>
      </w:r>
    </w:p>
    <w:p>
      <w:pPr>
        <w:numPr>
          <w:ilvl w:val="0"/>
          <w:numId w:val="1001"/>
        </w:numPr>
      </w:pPr>
      <w:r>
        <w:t xml:space="preserve">Regulation</w:t>
      </w:r>
      <w:r>
        <w:br/>
      </w:r>
      <w:r>
        <w:t xml:space="preserve">The activity of PDK1 is subject to multilayered regulation that ensures precise spatial and temporal signal transduction. A primary mode of regulation is autoinhibition mediated by the PH domain, which in the absence of phosphoinositide binding, engages in intramolecular interactions with the catalytic domain. This interaction masks critical regions such as the catalytic cleft, thereby limiting substrate access (levina2022activationofthe pages 57-58, sacerdoti2023modulationofthe pages 4-6).</w:t>
      </w:r>
      <w:r>
        <w:br/>
      </w:r>
      <w:r>
        <w:t xml:space="preserve">Upon growth factor stimulation, phosphatidylinositol 3-kinase (PI3K) is activated, resulting in the production of phosphoinositides such as PIP3 and PI(3,4)P2. Binding of these lipids to the PH domain relieves autoinhibition and promotes membrane localization of PDK1. Membrane recruitment facilitates PDK1 dimerization; dimer formation is an essential step for trans-autophosphorylation of the activation loop, particularly at Ser241, which is necessary for full catalytic activation (levina2022activationofthe pages 57-58, lochhead2005activationloopautophosphorylationis pages 12-12).</w:t>
      </w:r>
      <w:r>
        <w:br/>
      </w:r>
      <w:r>
        <w:t xml:space="preserve">Moreover, the flexible linker connecting the kinase and PH domains contains a hydrophobic motif that docks into the PIF-pocket, further contributing to the stabilization of the active conformation and enhancing substrate docking. Small-molecule effectors such as HYG8 and valsartan have been used experimentally to modulate these conformations by stabilizing either a monomeric or dimeric state of PDK1, thereby altering its substrate specificity (sacerdoti2023modulationofthe pages 14-16, pastorflores2016lipidregulatorsof pages 10-10). This complex regulation involves both lipid-mediated allosteric changes and phosphorylation-dependent modulation of domain interactions, ensuring that PDK1 activity is tightly controlled within the cell.</w:t>
      </w:r>
    </w:p>
    <w:p>
      <w:pPr>
        <w:numPr>
          <w:ilvl w:val="0"/>
          <w:numId w:val="1001"/>
        </w:numPr>
      </w:pPr>
      <w:r>
        <w:t xml:space="preserve">Function</w:t>
      </w:r>
      <w:r>
        <w:br/>
      </w:r>
      <w:r>
        <w:t xml:space="preserve">PDK1 is recognized as a master kinase within the AGC kinase family because of its role in phosphorylating and activating a broad array of downstream kinases. By phosphorylating the activation loop of substrates such as Akt/PKB, SGK isoforms, p70 S6 kinase, p90 RSK, various PKC isoforms, and protein kinase N (PKN), PDK1 orchestrates critical cellular processes including cell growth, survival, and metabolism (arencibia2013agcproteinkinases pages 3-4, anthony2004aproteinkinase pages 1-1). Its positioning downstream of receptor tyrosine kinases and PI3K places PDK1 at a strategic node in signaling pathways that control proliferation and programmed cell death.</w:t>
      </w:r>
      <w:r>
        <w:br/>
      </w:r>
      <w:r>
        <w:t xml:space="preserve">In yeast, the homologous enzymes Pkh1 and Pkh2 phosphorylate AGC kinase targets that regulate cell wall integrity and responses to environmental stress (roelants2004differentialrolesof pages 1-2, roelants2017thetorc2dependentsignaling pages 1-3). In Arabidopsis, AtPDK1 plays a pivotal role in root hair growth by phosphorylating specific AGC kinases, a function that underscores the conservation of PDK1-mediated signaling across different kingdoms (anthony2004aproteinkinase pages 1-2, otterhag2006arabidopsispdk1identification pages 11-11). The downstream effects of PDK1 activation include modulation of protein synthesis, cell cycle progression, and cellular metabolism, all of which are essential for maintaining proper cellular function and organismal growth (levina2022activationofthe pages 1-5, sacerdoti2023modulationofthe pages 17-19).</w:t>
      </w:r>
    </w:p>
    <w:p>
      <w:pPr>
        <w:numPr>
          <w:ilvl w:val="0"/>
          <w:numId w:val="1001"/>
        </w:numPr>
      </w:pPr>
      <w:r>
        <w:t xml:space="preserve">Other Comments</w:t>
      </w:r>
      <w:r>
        <w:br/>
      </w:r>
      <w:r>
        <w:t xml:space="preserve">Several inhibitors targeting PDK1 have been identified through biochemical and cell-based assays. Compounds such as HYG8 and valsartan have been shown to affect the enzyme’s oligomeric state and substrate docking by binding to either the PIF pocket or the PH domain, thereby modulating the kinase’s conformational equilibrium (sacerdoti2023modulationofthe pages 14-16, pastorflores2016lipidregulatorsof pages 10-10, baxter2011identificationinvitro pages 2-4). These inhibitors have been evaluated in vitro and, in some cases, in clinical contexts for their ability to disrupt aberrant PDK1 signaling in cancer and other diseases.</w:t>
      </w:r>
      <w:r>
        <w:br/>
      </w:r>
      <w:r>
        <w:t xml:space="preserve">Dysregulation of PDK1 is implicated in a range of pathological states, including oncogenesis and metabolic disorders. Although specific disease-associated mutations in PDK1 are not detailed in the provided literature, alterations that affect its autoinhibition, membrane localization, or substrate docking have the potential to disrupt normal signal transduction. The development of substrate-selective inhibitors that target allosteric sites on PDK1, rather than the conserved ATP-binding pocket, offers promise for achieving greater specificity in therapeutic interventions (sacerdoti2023modulationofthe pages 25-27, toker2012phosphoinositide3kinases—ahistorical pages 3-6).</w:t>
      </w:r>
      <w:r>
        <w:br/>
      </w:r>
      <w:r>
        <w:t xml:space="preserve">Additional studies using advanced techniques such as hydrogen-deuterium exchange mass spectrometry, SAXS, and super-resolution microscopy have contributed to a sophisticated understanding of PDK1’s conformational plasticity and intramolecular domain interactions. This detailed mechanistic insight lays the groundwork for future drug discovery aimed at selectively modulating PDK1 activity in disease-relevant contexts (levina2022activationofthe pages 45-49, sacerdoti2023modulationofthe pages 22-24).</w:t>
      </w:r>
    </w:p>
    <w:p>
      <w:pPr>
        <w:numPr>
          <w:ilvl w:val="0"/>
          <w:numId w:val="1001"/>
        </w:numPr>
      </w:pPr>
      <w:r>
        <w:t xml:space="preserve">References</w:t>
      </w:r>
      <w:r>
        <w:br/>
      </w:r>
    </w:p>
    <w:p>
      <w:pPr>
        <w:numPr>
          <w:ilvl w:val="0"/>
          <w:numId w:val="1001"/>
        </w:numPr>
      </w:pPr>
      <w:r>
        <w:t xml:space="preserve">Arencibia, J. M., Pastor-Flores, D., Bauer, A. F., Schulze, J. O., &amp; Biondi, R. M. (2013). AGC protein kinases: from structural mechanism of regulation to allosteric drug development for the treatment of human diseases. Biochimica et Biophysica Acta (BBA) - Proteins and Proteomics, 1834, 1302–1321. (arencibia2013agcproteinkinases pages 3-4, pages 8-9, pages 18-18)</w:t>
      </w:r>
      <w:r>
        <w:br/>
      </w:r>
    </w:p>
    <w:p>
      <w:pPr>
        <w:numPr>
          <w:ilvl w:val="0"/>
          <w:numId w:val="1001"/>
        </w:numPr>
      </w:pPr>
      <w:r>
        <w:t xml:space="preserve">Levina, A., Fleming, K. D., Burke, J. E., &amp; Leonard, T. A. (2022). Activation of the essential kinase PDK1 by phosphoinositide-driven trans-autophosphorylation. BioRxiv. (levina2022activationofthe pages 1-5, pages 5-8, pages 8-12, pages 12-15, pages 19-22, pages 22-26, pages 57-58)</w:t>
      </w:r>
      <w:r>
        <w:br/>
      </w:r>
    </w:p>
    <w:p>
      <w:pPr>
        <w:numPr>
          <w:ilvl w:val="0"/>
          <w:numId w:val="1001"/>
        </w:numPr>
      </w:pPr>
      <w:r>
        <w:t xml:space="preserve">Pastor-Flores, D., Schulze, J. O., Bahí, A., Süß, E., Casamayor, A., &amp; Biondi, R. M. (2016). Lipid regulators of Pkh2 in Candida albicans, the protein kinase ortholog of mammalian PDK1. Biochimica et Biophysica Acta (BBA) - Molecular and Cell Biology of Lipids, 1861, 249–259. (pastorflores2016lipidregulatorsof pages 1-2, pages 10-11, pages 10-10)</w:t>
      </w:r>
      <w:r>
        <w:br/>
      </w:r>
    </w:p>
    <w:p>
      <w:pPr>
        <w:numPr>
          <w:ilvl w:val="0"/>
          <w:numId w:val="1001"/>
        </w:numPr>
      </w:pPr>
      <w:r>
        <w:t xml:space="preserve">Sacerdoti, M., Gross, L. Z. F., Riley, A. M., Zehnder, K., Ghode, A., Klinke, S., Anand, G. S., Paris, K., Winkel, A., Herbrand, A. K., Godage, H. Y., Cozier, G. E., Süß, E., Schulze, J. O., Pastor-Flores, D., Bollini, M., Cappellari, M. V., Svergun, D., Gräwert, M. A., Aramendia, P. F., Leroux, A. E., Potter, B. V. L., &amp; Camacho, C. J. (2023). Modulation of the substrate specificity of the kinase PDK1 by distinct conformations of the full-length protein. Science Signaling, 16, eadd3184. (sacerdoti2023modulationofthe pages 3-4, pages 4-6, pages 11-12, pages 12-14, pages 14-16, pages 17-19, pages 21-22, pages 22-24, pages 25-27, pages 1-3, pages 6-8)</w:t>
      </w:r>
      <w:r>
        <w:br/>
      </w:r>
    </w:p>
    <w:p>
      <w:pPr>
        <w:numPr>
          <w:ilvl w:val="0"/>
          <w:numId w:val="1001"/>
        </w:numPr>
      </w:pPr>
      <w:r>
        <w:t xml:space="preserve">Anthony, R. G., Henriques, R., Helfer, A., Mészáros, T., Rios, G., Testerink, C., Munnik, T., Deák, M., Koncz, C., &amp; Bögre, L. (2004). A protein kinase target of a PDK1 signalling pathway is involved in root hair growth in Arabidopsis. The EMBO Journal, 23, 1827–1836. (anthony2004aproteinkinase pages 1-1, pages 1-2, pages 2-3, pages 9-10)</w:t>
      </w:r>
      <w:r>
        <w:br/>
      </w:r>
    </w:p>
    <w:p>
      <w:pPr>
        <w:numPr>
          <w:ilvl w:val="0"/>
          <w:numId w:val="1001"/>
        </w:numPr>
      </w:pPr>
      <w:r>
        <w:t xml:space="preserve">Baxter, B. K., DiDone, L., Ogu, D., Schor, S., &amp; Krysan, D. J. (2011). Identification, in vitro activity and mode of action of phosphoinositide-dependent-1 kinase inhibitors as antifungal molecules. ACS Chemical Biology, 6(5), 502–510. (baxter2011identificationinvitro pages 2-4)</w:t>
      </w:r>
      <w:r>
        <w:br/>
      </w:r>
    </w:p>
    <w:p>
      <w:pPr>
        <w:numPr>
          <w:ilvl w:val="0"/>
          <w:numId w:val="1001"/>
        </w:numPr>
      </w:pPr>
      <w:r>
        <w:t xml:space="preserve">Dittrich, A. C., &amp; Devarenne, T. P. (2012). Perspectives in PDK1 evolution. Plant Signaling &amp; Behavior, 7, 642–649. (dittrich2012perspectivesinpdk1 pages 1-2, pages 7-7, pages 7-8)</w:t>
      </w:r>
      <w:r>
        <w:br/>
      </w:r>
    </w:p>
    <w:p>
      <w:pPr>
        <w:numPr>
          <w:ilvl w:val="0"/>
          <w:numId w:val="1001"/>
        </w:numPr>
      </w:pPr>
      <w:r>
        <w:t xml:space="preserve">Hindle, M. M., Martin, S. F., Noordally, Z. B., van Ooijen, G., Barrios-Llerena, M. E., Simpson, T. I., Le Bihan, T., &amp; Millar, A. J. (2014). The reduced kinome of Ostreococcus tauri: core eukaryotic signalling components in a tractable model species. BMC Genomics, 15, 640. (hindle2014thereducedkinome pages 19-20)</w:t>
      </w:r>
      <w:r>
        <w:br/>
      </w:r>
    </w:p>
    <w:p>
      <w:pPr>
        <w:numPr>
          <w:ilvl w:val="0"/>
          <w:numId w:val="1001"/>
        </w:numPr>
      </w:pPr>
      <w:r>
        <w:t xml:space="preserve">McLeod, M., &amp; Tang, Y. (2004). In vivo activation of protein kinase A in Schizosaccharomyces pombe requires threonine phosphorylation at its activation loop and is dependent on PDK1. Genetics, 168, 1843–1853. (mcleod2004invivoactivation pages 10-12)</w:t>
      </w:r>
      <w:r>
        <w:br/>
      </w:r>
    </w:p>
    <w:p>
      <w:pPr>
        <w:numPr>
          <w:ilvl w:val="0"/>
          <w:numId w:val="1001"/>
        </w:numPr>
      </w:pPr>
      <w:r>
        <w:t xml:space="preserve">Otterhag, L., Gustavsson, N., Alsterfjord, M., Pical, C., Lehrach, H., Gobom, J., &amp; Sommarin, M. (2006). Arabidopsis PDK1: Identification of sites important for activity and downstream phosphorylation of S6 kinase. Biochimie, 88, 11–21. (otterhag2006arabidopsispdk1identification pages 9-10, pages 11-11)</w:t>
      </w:r>
      <w:r>
        <w:br/>
      </w:r>
    </w:p>
    <w:p>
      <w:pPr>
        <w:numPr>
          <w:ilvl w:val="0"/>
          <w:numId w:val="1001"/>
        </w:numPr>
      </w:pPr>
      <w:r>
        <w:t xml:space="preserve">Roelants, F., Henriques, R., &amp; Biondi, R. M. (2004). Differential roles of PDK1- and PDK2-phosphorylation sites in the yeast AGC kinases Ypk1, Pkc1, and Sch9. Microbiology, 150, 3289–3304. (roelants2004differentialrolesof pages 1-2, pages 16-16)</w:t>
      </w:r>
      <w:r>
        <w:br/>
      </w:r>
    </w:p>
    <w:p>
      <w:pPr>
        <w:numPr>
          <w:ilvl w:val="0"/>
          <w:numId w:val="1001"/>
        </w:numPr>
      </w:pPr>
      <w:r>
        <w:t xml:space="preserve">Roelants, F., Leskoske, K. L., Martinez Marshall, M. N., Locke, M., &amp; Thorner, J. (2017). The TORC2-dependent signaling network in the yeast Saccharomyces cerevisiae. Biomolecules, 7, 66. (roelants2017thetorc2dependentsignaling pages 1-3, pages 3-5)</w:t>
      </w:r>
      <w:r>
        <w:br/>
      </w:r>
    </w:p>
    <w:p>
      <w:pPr>
        <w:numPr>
          <w:ilvl w:val="0"/>
          <w:numId w:val="1001"/>
        </w:numPr>
      </w:pPr>
      <w:r>
        <w:t xml:space="preserve">Toker, A. (2012). Phosphoinositide 3-kinases—a historical perspective. Subcellular Biochemistry, 58, 95–110. (toker2012phosphoinositide3kinases—ahistorical pages 3-6)</w:t>
      </w:r>
      <w:r>
        <w:br/>
      </w:r>
    </w:p>
    <w:p>
      <w:pPr>
        <w:numPr>
          <w:ilvl w:val="0"/>
          <w:numId w:val="1001"/>
        </w:numPr>
      </w:pPr>
      <w:r>
        <w:t xml:space="preserve">Lochhead, P. A., Sibbet, G., Morrice, N., &amp; Cleghon, V. (2005). Activation-loop autophosphorylation is mediated by a novel transitional intermediate form of DYRKs. Cell, 121, 925–936. (lochhead2005activationloopautophosphorylationis pages 12-12)</w:t>
      </w:r>
    </w:p>
    <w:p>
      <w:pPr>
        <w:pStyle w:val="FirstParagraph"/>
      </w:pPr>
      <w:r>
        <w:t xml:space="preserve">References</w:t>
      </w:r>
    </w:p>
    <w:p>
      <w:pPr>
        <w:numPr>
          <w:ilvl w:val="0"/>
          <w:numId w:val="1002"/>
        </w:numPr>
      </w:pPr>
      <w:r>
        <w:t xml:space="preserve">(arencibia2013agcproteinkinases pages 18-18):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3-4):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(arencibia2013agcproteinkinases pages 8-9):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(levina2022activationofthe pages 1-5):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(sacerdoti2023modulationofthe pages 14-16):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p>
      <w:pPr>
        <w:numPr>
          <w:ilvl w:val="0"/>
          <w:numId w:val="1002"/>
        </w:numPr>
      </w:pPr>
      <w:r>
        <w:t xml:space="preserve">(sacerdoti2023modulationofthe pages 3-4):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p>
      <w:pPr>
        <w:numPr>
          <w:ilvl w:val="0"/>
          <w:numId w:val="1002"/>
        </w:numPr>
      </w:pPr>
      <w:r>
        <w:t xml:space="preserve">(sacerdoti2023modulationofthe pages 4-6):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p>
      <w:pPr>
        <w:numPr>
          <w:ilvl w:val="0"/>
          <w:numId w:val="1002"/>
        </w:numPr>
      </w:pPr>
      <w:r>
        <w:t xml:space="preserve">(anthony2004aproteinkinase pages 1-1): Richard G Anthony, Rossana Henriques, Anne Helfer, Tamás Mészáros, Gabino Rios, Christa Testerink, Teun Munnik, Maria Deák, Csaba Koncz, and László Bögre. A protein kinase target of a pdk1 signalling pathway is involved in root hair growth in arabidopsis. The EMBO Journal, Feb 2004. URL: https://doi.org/10.1038/sj.emboj.7600068, doi:10.1038/sj.emboj.7600068. This article has 347 citations.</w:t>
      </w:r>
    </w:p>
    <w:p>
      <w:pPr>
        <w:numPr>
          <w:ilvl w:val="0"/>
          <w:numId w:val="1002"/>
        </w:numPr>
      </w:pPr>
      <w:r>
        <w:t xml:space="preserve">(arencibia2013agcproteinkinases pages 9-10): José M. Arencibia, Daniel Pastor-Flores, Angelika F. Bauer, Jörg O. Schulze, and Ricardo M. Biondi. Agc protein kinases: from structural mechanism of regulation to allosteric drug development for the treatment of human diseases. Biochimica et Biophysica Acta (BBA) - Proteins and Proteomics, 1834:1302-1321, Jul 2013. URL: https://doi.org/10.1016/j.bbapap.2013.03.010, doi:10.1016/j.bbapap.2013.03.010. This article has 238 citations.</w:t>
      </w:r>
    </w:p>
    <w:p>
      <w:pPr>
        <w:numPr>
          <w:ilvl w:val="0"/>
          <w:numId w:val="1002"/>
        </w:numPr>
      </w:pPr>
      <w:r>
        <w:t xml:space="preserve">(baxter2011identificationinvitro pages 2-4): Bonnie K. Baxter, Louis DiDone, Duana Ogu, Stanford Schor, and Damian J. Krysan. Identification, in vitro activity and mode of action of phosphoinositide-dependent-1 kinase inhibitors as antifungal molecules. ACS chemical biology, 6 5:502-10, May 2011. URL: https://doi.org/10.1021/cb100399x, doi:10.1021/cb100399x. This article has 76 citations and is from a domain leading peer-reviewed journal.</w:t>
      </w:r>
    </w:p>
    <w:p>
      <w:pPr>
        <w:numPr>
          <w:ilvl w:val="0"/>
          <w:numId w:val="1002"/>
        </w:numPr>
      </w:pPr>
      <w:r>
        <w:t xml:space="preserve">(dittrich2012perspectivesinpdk1 pages 1-2): Anna C. Nelson Dittrich and Timothy P. Devarenne. Perspectives in pdk1 evolution. Plant Signaling &amp; Behavior, 7:642-649, Jun 2012. URL: https://doi.org/10.4161/psb.20038, doi:10.4161/psb.20038. This article has 22 citations.</w:t>
      </w:r>
    </w:p>
    <w:p>
      <w:pPr>
        <w:numPr>
          <w:ilvl w:val="0"/>
          <w:numId w:val="1002"/>
        </w:numPr>
      </w:pPr>
      <w:r>
        <w:t xml:space="preserve">(dittrich2012perspectivesinpdk1 pages 7-8): Anna C. Nelson Dittrich and Timothy P. Devarenne. Perspectives in pdk1 evolution. Plant Signaling &amp; Behavior, 7:642-649, Jun 2012. URL: https://doi.org/10.4161/psb.20038, doi:10.4161/psb.20038. This article has 22 citations.</w:t>
      </w:r>
    </w:p>
    <w:p>
      <w:pPr>
        <w:numPr>
          <w:ilvl w:val="0"/>
          <w:numId w:val="1002"/>
        </w:numPr>
      </w:pPr>
      <w:r>
        <w:t xml:space="preserve">(hindle2014thereducedkinome pages 19-20): Matthew M Hindle, Sarah F Martin, Zeenat B Noordally, Gerben van Ooijen, Martin E Barrios-Llerena, T Ian Simpson, Thierry Le Bihan, and Andrew J Millar. The reduced kinome of ostreococcus tauri: core eukaryotic signalling components in a tractable model species. BMC Genomics, Aug 2014. URL: https://doi.org/10.1186/1471-2164-15-640, doi:10.1186/1471-2164-15-640. This article has 23 citations and is from a peer-reviewed journal.</w:t>
      </w:r>
    </w:p>
    <w:p>
      <w:pPr>
        <w:numPr>
          <w:ilvl w:val="0"/>
          <w:numId w:val="1002"/>
        </w:numPr>
      </w:pPr>
      <w:r>
        <w:t xml:space="preserve">(levina2022activationofthe pages 41-45):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(levina2022activationofthe pages 45-49):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(levina2022activationofthe pages 5-8):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(mcleod2004invivoactivation pages 10-12): M McLeod Y Tang. In vivo activation of protein kinase a in schizosaccharomyces pombe requires threonine phosphorylation at its activation loop and is dependent on pdk1. Genetics, 168:1843-1853, Dec 2004. URL: https://doi.org/10.1534/genetics.104.032466, doi:10.1534/genetics.104.032466. This article has 30 citations and is from a domain leading peer-reviewed journal.</w:t>
      </w:r>
    </w:p>
    <w:p>
      <w:pPr>
        <w:numPr>
          <w:ilvl w:val="0"/>
          <w:numId w:val="1002"/>
        </w:numPr>
      </w:pPr>
      <w:r>
        <w:t xml:space="preserve">(otterhag2006arabidopsispdk1identification pages 11-11): Lotta Otterhag, Niklas Gustavsson, Magnus Alsterfjord, Christophe Pical, Hans Lehrach, Johan Gobom, and Marianne Sommarin. Arabidopsis pdk1: identification of sites important for activity and downstream phosphorylation of s6 kinase. Biochimie, 88:11-21, Jan 2006. URL: https://doi.org/10.1016/j.biochi.2005.07.005, doi:10.1016/j.biochi.2005.07.005. This article has 49 citations and is from a peer-reviewed journal.</w:t>
      </w:r>
    </w:p>
    <w:p>
      <w:pPr>
        <w:numPr>
          <w:ilvl w:val="0"/>
          <w:numId w:val="1002"/>
        </w:numPr>
      </w:pPr>
      <w:r>
        <w:t xml:space="preserve">(otterhag2006arabidopsispdk1identification pages 9-10): Lotta Otterhag, Niklas Gustavsson, Magnus Alsterfjord, Christophe Pical, Hans Lehrach, Johan Gobom, and Marianne Sommarin. Arabidopsis pdk1: identification of sites important for activity and downstream phosphorylation of s6 kinase. Biochimie, 88:11-21, Jan 2006. URL: https://doi.org/10.1016/j.biochi.2005.07.005, doi:10.1016/j.biochi.2005.07.005. This article has 49 citations and is from a peer-reviewed journal.</w:t>
      </w:r>
    </w:p>
    <w:p>
      <w:pPr>
        <w:numPr>
          <w:ilvl w:val="0"/>
          <w:numId w:val="1002"/>
        </w:numPr>
      </w:pPr>
      <w:r>
        <w:t xml:space="preserve">(pastorflores2016lipidregulatorsof pages 1-2): Daniel Pastor-Flores, Jörg O. Schulze, Anna Bahí, Evelyn Süß, Antonio Casamayor, and Ricardo M. Biondi. Lipid regulators of pkh2 in candida albicans, the protein kinase ortholog of mammalian pdk1. Biochimica et Biophysica Acta (BBA) - Molecular and Cell Biology of Lipids, 1861:249-259, Mar 2016. URL: https://doi.org/10.1016/j.bbalip.2015.12.016, doi:10.1016/j.bbalip.2015.12.016. This article has 11 citations.</w:t>
      </w:r>
    </w:p>
    <w:p>
      <w:pPr>
        <w:numPr>
          <w:ilvl w:val="0"/>
          <w:numId w:val="1002"/>
        </w:numPr>
      </w:pPr>
      <w:r>
        <w:t xml:space="preserve">(pastorflores2016lipidregulatorsof pages 10-10): Daniel Pastor-Flores, Jörg O. Schulze, Anna Bahí, Evelyn Süß, Antonio Casamayor, and Ricardo M. Biondi. Lipid regulators of pkh2 in candida albicans, the protein kinase ortholog of mammalian pdk1. Biochimica et Biophysica Acta (BBA) - Molecular and Cell Biology of Lipids, 1861:249-259, Mar 2016. URL: https://doi.org/10.1016/j.bbalip.2015.12.016, doi:10.1016/j.bbalip.2015.12.016. This article has 11 citations.</w:t>
      </w:r>
    </w:p>
    <w:p>
      <w:pPr>
        <w:numPr>
          <w:ilvl w:val="0"/>
          <w:numId w:val="1002"/>
        </w:numPr>
      </w:pPr>
      <w:r>
        <w:t xml:space="preserve">(roelants2017thetorc2dependentsignaling pages 1-3): F. Roelants, Kristin L Leskoske, Maria Nieves Martinez Marshall, M. Locke, and J. Thorner. The torc2-dependent signaling network in the yeast saccharomyces cerevisiae. Biomolecules, Sep 2017. URL: https://doi.org/10.3390/biom7030066, doi:10.3390/biom7030066. This article has 85 citations and is from a peer-reviewed journal.</w:t>
      </w:r>
    </w:p>
    <w:p>
      <w:pPr>
        <w:numPr>
          <w:ilvl w:val="0"/>
          <w:numId w:val="1002"/>
        </w:numPr>
      </w:pPr>
      <w:r>
        <w:t xml:space="preserve">(sacerdoti2023modulationofthe pages 17-19):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p>
      <w:pPr>
        <w:numPr>
          <w:ilvl w:val="0"/>
          <w:numId w:val="1002"/>
        </w:numPr>
      </w:pPr>
      <w:r>
        <w:t xml:space="preserve">(sacerdoti2023modulationofthe pages 25-27):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p>
      <w:pPr>
        <w:numPr>
          <w:ilvl w:val="0"/>
          <w:numId w:val="1002"/>
        </w:numPr>
      </w:pPr>
      <w:r>
        <w:t xml:space="preserve">(toker2012phosphoinositide3kinases—ahistorical pages 3-6): Alex Toker. Phosphoinositide 3-kinases—a historical perspective. Subcellular Biochemistry, 58:95-110, Jan 2012. URL: https://doi.org/10.1007/978-94-007-3012-0_4, doi:10.1007/978-94-007-3012-0_4. This article has 25 citations.</w:t>
      </w:r>
    </w:p>
    <w:p>
      <w:pPr>
        <w:numPr>
          <w:ilvl w:val="0"/>
          <w:numId w:val="1002"/>
        </w:numPr>
      </w:pPr>
      <w:r>
        <w:t xml:space="preserve">(anthony2004aproteinkinase pages 1-2): Richard G Anthony, Rossana Henriques, Anne Helfer, Tamás Mészáros, Gabino Rios, Christa Testerink, Teun Munnik, Maria Deák, Csaba Koncz, and László Bögre. A protein kinase target of a pdk1 signalling pathway is involved in root hair growth in arabidopsis. The EMBO Journal, Feb 2004. URL: https://doi.org/10.1038/sj.emboj.7600068, doi:10.1038/sj.emboj.7600068. This article has 347 citations.</w:t>
      </w:r>
    </w:p>
    <w:p>
      <w:pPr>
        <w:numPr>
          <w:ilvl w:val="0"/>
          <w:numId w:val="1002"/>
        </w:numPr>
      </w:pPr>
      <w:r>
        <w:t xml:space="preserve">(levina2022activationofthe pages 57-58):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(levina2022activationofthe pages 8-12): Aleksandra Levina, Kaelin D. Fleming, John E. Burke, and Thomas A. Leonard. Activation of the essential kinase pdk1 by phosphoinositide-driven trans-autophosphorylation. BioRxiv, Oct 2022. URL: https://doi.org/10.1101/2021.10.08.463254, doi:10.1101/2021.10.08.463254. This article has 73 citations.</w:t>
      </w:r>
    </w:p>
    <w:p>
      <w:pPr>
        <w:numPr>
          <w:ilvl w:val="0"/>
          <w:numId w:val="1002"/>
        </w:numPr>
      </w:pPr>
      <w:r>
        <w:t xml:space="preserve">(lochhead2005activationloopautophosphorylationis pages 12-12): Pamela A. Lochhead, Gary Sibbet, Nick Morrice, and Vaughn Cleghon. Activation-loop autophosphorylation is mediated by a novel transitional intermediate form of dyrks. Cell, 121:925-936, Jun 2005. URL: https://doi.org/10.1016/j.cell.2005.03.034, doi:10.1016/j.cell.2005.03.034. This article has 356 citations and is from a highest quality peer-reviewed journal.</w:t>
      </w:r>
    </w:p>
    <w:p>
      <w:pPr>
        <w:numPr>
          <w:ilvl w:val="0"/>
          <w:numId w:val="1002"/>
        </w:numPr>
      </w:pPr>
      <w:r>
        <w:t xml:space="preserve">(roelants2004differentialrolesof pages 1-2): F. Roelants, Pamela D. Torrance, and J. Thorner. Differential roles of pdk1- and pdk2-phosphorylation sites in the yeast agc kinases ypk1, pkc1 and sch9. Microbiology, 150:3289-3304, Oct 2004. URL: https://doi.org/10.1099/mic.0.27286-0, doi:10.1099/mic.0.27286-0. This article has 152 citations and is from a peer-reviewed journal.</w:t>
      </w:r>
    </w:p>
    <w:p>
      <w:pPr>
        <w:numPr>
          <w:ilvl w:val="0"/>
          <w:numId w:val="1002"/>
        </w:numPr>
      </w:pPr>
      <w:r>
        <w:t xml:space="preserve">(sacerdoti2023modulationofthe pages 22-24): Mariana Sacerdoti, Lissy Z. F. Gross, Andrew M. Riley, Karin Zehnder, Abhijeet Ghode, Sebastián Klinke, Ganesh Srinivasan Anand, Kristina Paris, Angelika Winkel, Amanda K. Herbrand, H. Yasmin Godage, Gyles E. Cozier, Evelyn Süß, Jörg O. Schulze, Daniel Pastor-Flores, Mariela Bollini, María Victoria Cappellari, Dmitri Svergun, Melissa A. Gräwert, Pedro F. Aramendia, Alejandro E. Leroux, Barry V. L. Potter, Carlos J. Camacho, and Ricardo M. Biondi. Modulation of the substrate specificity of the kinase pdk1 by distinct conformations of the full-length protein. Science Signaling, 16:eadd3184-eadd3184, Jun 2023. URL: https://doi.org/10.1126/scisignal.add3184, doi:10.1126/scisignal.add3184. This article has 9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2025-06-18T18:52:44Z</dcterms:created>
  <dcterms:modified xsi:type="dcterms:W3CDTF">2025-06-18T18:52:44Z</dcterms:modified>
</cp:coreProperties>
</file>

<file path=docProps/custom.xml><?xml version="1.0" encoding="utf-8"?>
<Properties xmlns="http://schemas.openxmlformats.org/officeDocument/2006/custom-properties" xmlns:vt="http://schemas.openxmlformats.org/officeDocument/2006/docPropsVTypes"/>
</file>