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Focal adhesion kinase 1 (FAK, gene PTK2, also commonly called FAK1) is an evolutionarily conserved non‐receptor protein tyrosine kinase that is ubiquitously expressed in vertebrate species. Orthologs of FAK are found throughout metazoans, illustrating its fundamental role in the regulation of cell adhesion, migration, and survival. FAK belongs to the non‐receptor tyrosine kinase family and is closely related to its paralog Pyk2, sharing considerable sequence and domain architecture while differing in regulatory nuances and subcellular localization. Comparative analyses of the human kinome consistently place FAK within the integrin‐associated signaling group, emphasizing its central role in translating extracellular matrix cues into intracellular responses (gabarra2002characterizationofan pages 1-2, lu2020progressinthe pages 1-2, nana2019roleoffocal pages 20-21).</w:t>
      </w:r>
    </w:p>
    <w:p>
      <w:pPr>
        <w:numPr>
          <w:ilvl w:val="0"/>
          <w:numId w:val="1001"/>
        </w:numPr>
      </w:pPr>
      <w:r>
        <w:t xml:space="preserve">Reaction Catalyzed</w:t>
      </w:r>
      <w:r>
        <w:br/>
      </w:r>
      <w:r>
        <w:t xml:space="preserve">FAK catalyzes the transfer of a phosphate group from ATP to specific tyrosine residues on substrate proteins. The chemical reaction can be represented as:</w:t>
      </w:r>
      <w:r>
        <w:br/>
      </w:r>
      <w:r>
        <w:t xml:space="preserve">  ATP + protein–(L-tyrosine) → ADP + protein–(L-tyrosine)-phosphate + H⁺.</w:t>
      </w:r>
      <w:r>
        <w:br/>
      </w:r>
      <w:r>
        <w:t xml:space="preserve">This phosphorylation reaction is central to its function as it regulates the dynamics of focal adhesion assembly and disassembly by modifying key adaptor and scaffold proteins involved in cell adhesion and migration (gabarra2002characterizationofan pages 1-2, sieg2000fakintegratesgrowthfactor pages 7-8).</w:t>
      </w:r>
    </w:p>
    <w:p>
      <w:pPr>
        <w:numPr>
          <w:ilvl w:val="0"/>
          <w:numId w:val="1001"/>
        </w:numPr>
      </w:pPr>
      <w:r>
        <w:t xml:space="preserve">Cofactor Requirements</w:t>
      </w:r>
      <w:r>
        <w:br/>
      </w:r>
      <w:r>
        <w:t xml:space="preserve">The catalytic activity of FAK requires the presence of divalent metal ions, with Mg²⁺ serving as an essential cofactor. This ion facilitates the proper coordination of ATP within the kinase domain’s active site and is critical for efficient phosphoryl transfer during the phosphorylation reaction (lu2020progressinthe pages 1-2, goni2014phosphatidylinositol45bisphosphatetriggers pages 10-10).</w:t>
      </w:r>
    </w:p>
    <w:p>
      <w:pPr>
        <w:numPr>
          <w:ilvl w:val="0"/>
          <w:numId w:val="1001"/>
        </w:numPr>
      </w:pPr>
      <w:r>
        <w:t xml:space="preserve">Substrate Specificity</w:t>
      </w:r>
      <w:r>
        <w:br/>
      </w:r>
      <w:r>
        <w:t xml:space="preserve">FAK exhibits specificity for phosphorylating tyrosine residues on a range of substrate proteins, many of which localize to focal adhesions. A key autophosphorylation event occurs at tyrosine 397 (Y397), which not only activates FAK but also creates a high-affinity binding site for Src family kinases and other SH2 domain-containing proteins. In addition, FAK phosphorylates other sites—including but not limited to Y576, Y577, Y861, and Y925—that modulate interactions with adaptor proteins such as paxillin and p130Cas. These phosphorylation events are crucial for reorganizing the cytoskeleton and promoting dynamic changes in cell adhesion and motility (kanteti2016fakandpaxillin pages 1-3, coq2022newinsightsinto pages 9-9, gabarra2002characterizationofan pages 1-2).</w:t>
      </w:r>
    </w:p>
    <w:p>
      <w:pPr>
        <w:numPr>
          <w:ilvl w:val="0"/>
          <w:numId w:val="1001"/>
        </w:numPr>
      </w:pPr>
      <w:r>
        <w:t xml:space="preserve">Structure</w:t>
      </w:r>
      <w:r>
        <w:br/>
      </w:r>
      <w:r>
        <w:t xml:space="preserve">FAK is organized into three distinct regions that underpin its multifunctional role. The N-terminal region contains a FERM (4.1, Ezrin, Radixin, Moesin) domain that adopts a cloverleaf structure and is responsible both for mediating interactions with membrane-associated proteins and for autoinhibitory binding to the kinase domain. This autoinhibition helps maintain FAK in an inactive state until relieved by extracellular stimuli. The central portion of FAK is the catalytic kinase domain, which is composed of two lobes—the smaller N-terminal lobe largely consisting of β-sheets and a larger C-terminal lobe primarily of α-helices. Within this domain, the activation loop harbors key tyrosine residues (e.g., Y576 and Y577) whose phosphorylation is essential for maximal kinase activity. An ATP-binding pocket, aided by essential Mg²⁺ ions, is located between these lobes. The C-terminal segment contains the focal adhesion targeting (FAT) domain, a four-helix bundle that directs FAK to focal adhesions by binding to the LD motifs of paxillin and other related proteins. Flanking this domain are several proline-rich regions that contribute additional protein-protein interaction sites, assembling multiprotein signaling complexes at sites of cell-matrix contact (lu2020progressinthe pages 1-2, antoniades2021fakdisplacementfrom pages 21-22, bramicherrier2014fakdimerizationcontrols pages 13-14).</w:t>
      </w:r>
    </w:p>
    <w:p>
      <w:pPr>
        <w:numPr>
          <w:ilvl w:val="0"/>
          <w:numId w:val="1001"/>
        </w:numPr>
      </w:pPr>
      <w:r>
        <w:t xml:space="preserve">Regulation</w:t>
      </w:r>
      <w:r>
        <w:br/>
      </w:r>
      <w:r>
        <w:t xml:space="preserve">The activation and regulation of FAK are modulated by a series of sequential and cooperative events. Autophosphorylation at Y397 is a pivotal early step; this event creates a binding platform for the SH2 domains of Src family kinases. Following recruitment, Src phosphorylates additional tyrosine residues within the kinase domain (notably Y576 and Y577), thereby achieving full catalytic activation. Under basal conditions, the FERM domain binds intramolecularly to the kinase domain, thereby keeping FAK in an autoinhibited conformation. Engagement of integrins by extracellular matrix components or stimulation by growth factors induces conformational changes that displace the FERM domain, relieving autoinhibition and allowing subsequent phosphorylation events to proceed. Furthermore, interactions with focal adhesion proteins such as paxillin and talin refine FAK’s spatial localization and contribute to the temporal regulation of its activity. Additional layers of control are provided by alternative splicing and post-translational modifications including ubiquitination, which further modulate FAK stability and turnover (gabarra2002characterizationofan pages 1-2, lu2020progressinthe pages 17-18, bramicherrier2014fakdimerizationcontrols pages 14-15, coq2022newinsightsinto pages 10-10).</w:t>
      </w:r>
    </w:p>
    <w:p>
      <w:pPr>
        <w:numPr>
          <w:ilvl w:val="0"/>
          <w:numId w:val="1001"/>
        </w:numPr>
      </w:pPr>
      <w:r>
        <w:t xml:space="preserve">Function</w:t>
      </w:r>
      <w:r>
        <w:br/>
      </w:r>
      <w:r>
        <w:t xml:space="preserve">FAK serves as a central integrator of signals emanating from integrins and growth factor receptors and is essential for various cellular processes. It orchestrates the assembly and disassembly of focal adhesions, thereby regulating cell adhesion, spreading, and migration. By phosphorylating substrates such as paxillin and p130Cas, FAK modulates the reorganization of the actin cytoskeleton, facilitating the formation of cell protrusions and enabling directed cell movement. In addition to its role in motility, FAK is critical for cell cycle progression and proliferation, and it exerts anti-apoptotic effects that contribute to cell survival. During embryonic development, FAK is indispensable for processes such as placental formation, angiogenesis, and cardiomyocyte migration. It also influences neuronal development by regulating axon growth, branching, and synaptogenesis, and it participates in osteoblast differentiation during osteogenesis. The kinase functions not only at the plasma membrane but also within the nucleus, where it impacts the transcription of genes involved in metabolism and survival. In pathological contexts, aberrant upregulation and hyperactivation of FAK are closely linked with cancer progression, invasion, and metastasis. Its role in assembling multisubunit signaling complexes with SRC and other kinases underscores its importance in a broad spectrum of signal transduction pathways that drive tumor aggressiveness (lu2020progressinthe pages 1-2, mierke2013theroleof pages 1-3, kanteti2016fakandpaxillin pages 1-3, antoniades2021fakdisplacementfrom pages 21-22).</w:t>
      </w:r>
    </w:p>
    <w:p>
      <w:pPr>
        <w:numPr>
          <w:ilvl w:val="0"/>
          <w:numId w:val="1001"/>
        </w:numPr>
      </w:pPr>
      <w:r>
        <w:t xml:space="preserve">Other Comments</w:t>
      </w:r>
      <w:r>
        <w:br/>
      </w:r>
      <w:r>
        <w:t xml:space="preserve">Due to its integral involvement in the regulation of cell migration, adhesion, and survival, FAK has drawn significant attention as a therapeutic target, particularly in oncology. Overexpression and increased kinase activity of FAK have been documented in various malignancies—such as breast, pancreatic, colon, and ovarian cancers—where they correlate with enhanced cell motility, tumor progression, and metastasis. Several experimental small molecule inhibitors have been developed that target the ATP-binding pocket of the kinase domain, including compounds like TAE226, PF-562271, and VS-6063 (defactinib), which have demonstrated efficacy in preclinical models and are currently under clinical investigation. In addition to ATP-competitive inhibitors, research is also directed at disrupting the protein–protein interactions mediated by the FAT domain, such as the binding between FAK and paxillin, to impair focal adhesion signaling. FAK’s central role in integrin and growth factor signaling also makes it a valuable biomarker for disease progression. Although mutations in FAK are less commonly reported than aberrant expression levels, dysregulation of its phosphorylation status has been linked to altered focal adhesion dynamics and dysfunctional cell migration. These characteristics support the continued efforts toward the development of selective FAK inhibitors for use in combination therapies aimed at overcoming drug resistance in tumor cells (lazaro2015﻿focaladhesion pages 35-37, rigiracciolo2021focaladhesionkinase pages 14-15, nana2019roleoffocal pages 20-21).</w:t>
      </w:r>
    </w:p>
    <w:p>
      <w:pPr>
        <w:numPr>
          <w:ilvl w:val="0"/>
          <w:numId w:val="1001"/>
        </w:numPr>
      </w:pPr>
      <w:r>
        <w:t xml:space="preserve">References</w:t>
      </w:r>
      <w:r>
        <w:br/>
      </w:r>
    </w:p>
    <w:p>
      <w:pPr>
        <w:numPr>
          <w:ilvl w:val="0"/>
          <w:numId w:val="1001"/>
        </w:numPr>
      </w:pPr>
      <w:r>
        <w:t xml:space="preserve">antoniades2021fakdisplacementfrom pages 21-21, pages 21-22</w:t>
      </w:r>
      <w:r>
        <w:br/>
      </w:r>
    </w:p>
    <w:p>
      <w:pPr>
        <w:numPr>
          <w:ilvl w:val="0"/>
          <w:numId w:val="1001"/>
        </w:numPr>
      </w:pPr>
      <w:r>
        <w:t xml:space="preserve">bramicherrier2014fakdimerizationcontrols pages 13-14, pages 14-15</w:t>
      </w:r>
      <w:r>
        <w:br/>
      </w:r>
    </w:p>
    <w:p>
      <w:pPr>
        <w:numPr>
          <w:ilvl w:val="0"/>
          <w:numId w:val="1001"/>
        </w:numPr>
      </w:pPr>
      <w:r>
        <w:t xml:space="preserve">chan2009fakaltersinvadopodia pages 13-14</w:t>
      </w:r>
      <w:r>
        <w:br/>
      </w:r>
    </w:p>
    <w:p>
      <w:pPr>
        <w:numPr>
          <w:ilvl w:val="0"/>
          <w:numId w:val="1001"/>
        </w:numPr>
      </w:pPr>
      <w:r>
        <w:t xml:space="preserve">cheng2014grb2promotesintegrininduced pages 13-14</w:t>
      </w:r>
      <w:r>
        <w:br/>
      </w:r>
    </w:p>
    <w:p>
      <w:pPr>
        <w:numPr>
          <w:ilvl w:val="0"/>
          <w:numId w:val="1001"/>
        </w:numPr>
      </w:pPr>
      <w:r>
        <w:t xml:space="preserve">coq2022newinsightsinto pages 1-2, pages 9-9, pages 10-10, pages 2-2</w:t>
      </w:r>
      <w:r>
        <w:br/>
      </w:r>
    </w:p>
    <w:p>
      <w:pPr>
        <w:numPr>
          <w:ilvl w:val="0"/>
          <w:numId w:val="1001"/>
        </w:numPr>
      </w:pPr>
      <w:r>
        <w:t xml:space="preserve">gabarra2002characterizationofan pages 1-2, pages 11-11, pages 11-12, pages 12-13, pages 13-13</w:t>
      </w:r>
      <w:r>
        <w:br/>
      </w:r>
    </w:p>
    <w:p>
      <w:pPr>
        <w:numPr>
          <w:ilvl w:val="0"/>
          <w:numId w:val="1001"/>
        </w:numPr>
      </w:pPr>
      <w:r>
        <w:t xml:space="preserve">goni2014phosphatidylinositol45bisphosphatetriggers pages 1-1, pages 9-10, pages 10-10</w:t>
      </w:r>
      <w:r>
        <w:br/>
      </w:r>
    </w:p>
    <w:p>
      <w:pPr>
        <w:numPr>
          <w:ilvl w:val="0"/>
          <w:numId w:val="1001"/>
        </w:numPr>
      </w:pPr>
      <w:r>
        <w:t xml:space="preserve">kanteti2016fakandpaxillin pages 1-3, pages 15-16</w:t>
      </w:r>
      <w:r>
        <w:br/>
      </w:r>
    </w:p>
    <w:p>
      <w:pPr>
        <w:numPr>
          <w:ilvl w:val="0"/>
          <w:numId w:val="1001"/>
        </w:numPr>
      </w:pPr>
      <w:r>
        <w:t xml:space="preserve">lazaro2015﻿focaladhesion pages 1-5, pages 24-28, pages 28-31, pages 31-35, pages 35-37</w:t>
      </w:r>
      <w:r>
        <w:br/>
      </w:r>
    </w:p>
    <w:p>
      <w:pPr>
        <w:numPr>
          <w:ilvl w:val="0"/>
          <w:numId w:val="1001"/>
        </w:numPr>
      </w:pPr>
      <w:r>
        <w:t xml:space="preserve">lu2020progressinthe pages 1-2, pages 16-17, pages 17-18, pages 19-19, pages 22-22</w:t>
      </w:r>
      <w:r>
        <w:br/>
      </w:r>
    </w:p>
    <w:p>
      <w:pPr>
        <w:numPr>
          <w:ilvl w:val="0"/>
          <w:numId w:val="1001"/>
        </w:numPr>
      </w:pPr>
      <w:r>
        <w:t xml:space="preserve">michael2009focaladhesionkinase pages 12-12</w:t>
      </w:r>
      <w:r>
        <w:br/>
      </w:r>
    </w:p>
    <w:p>
      <w:pPr>
        <w:numPr>
          <w:ilvl w:val="0"/>
          <w:numId w:val="1001"/>
        </w:numPr>
      </w:pPr>
      <w:r>
        <w:t xml:space="preserve">mierke2013theroleof pages 1-3, pages 3-4, pages 4-5, pages 5-6, pages 6-7, pages 7-8, pages 13-14, pages 15-15, pages 15-16, pages 16-17, pages 17-18</w:t>
      </w:r>
      <w:r>
        <w:br/>
      </w:r>
    </w:p>
    <w:p>
      <w:pPr>
        <w:numPr>
          <w:ilvl w:val="0"/>
          <w:numId w:val="1001"/>
        </w:numPr>
      </w:pPr>
      <w:r>
        <w:t xml:space="preserve">mierke2017focaladhesionkinase pages 1-2</w:t>
      </w:r>
      <w:r>
        <w:br/>
      </w:r>
    </w:p>
    <w:p>
      <w:pPr>
        <w:numPr>
          <w:ilvl w:val="0"/>
          <w:numId w:val="1001"/>
        </w:numPr>
      </w:pPr>
      <w:r>
        <w:t xml:space="preserve">nana2019roleoffocal pages 20-21, pages 3-4</w:t>
      </w:r>
      <w:r>
        <w:br/>
      </w:r>
    </w:p>
    <w:p>
      <w:pPr>
        <w:numPr>
          <w:ilvl w:val="0"/>
          <w:numId w:val="1001"/>
        </w:numPr>
      </w:pPr>
      <w:r>
        <w:t xml:space="preserve">rigiracciolo2021focaladhesionkinase pages 1-2, pages 2-4, pages 4-6, pages 12-14, pages 14-15, pages 19-20, pages 20-22, pages 22-23, pages 27-28, pages 28-29</w:t>
      </w:r>
      <w:r>
        <w:br/>
      </w:r>
    </w:p>
    <w:p>
      <w:pPr>
        <w:numPr>
          <w:ilvl w:val="0"/>
          <w:numId w:val="1001"/>
        </w:numPr>
      </w:pPr>
      <w:r>
        <w:t xml:space="preserve">sieg2000fakintegratesgrowthfactor pages 2-2, pages 7-8, pages 8-8</w:t>
      </w:r>
      <w:r>
        <w:br/>
      </w:r>
    </w:p>
    <w:p>
      <w:pPr>
        <w:numPr>
          <w:ilvl w:val="0"/>
          <w:numId w:val="1001"/>
        </w:numPr>
      </w:pPr>
      <w:r>
        <w:t xml:space="preserve">yenpon2018structurebaseddesignsynthesis pages 1-4</w:t>
      </w:r>
    </w:p>
    <w:p>
      <w:pPr>
        <w:pStyle w:val="FirstParagraph"/>
      </w:pPr>
      <w:r>
        <w:t xml:space="preserve">References</w:t>
      </w:r>
    </w:p>
    <w:p>
      <w:pPr>
        <w:numPr>
          <w:ilvl w:val="0"/>
          <w:numId w:val="1002"/>
        </w:numPr>
      </w:pPr>
      <w:r>
        <w:t xml:space="preserve">(antoniades2021fakdisplacementfrom pages 21-22): Ioanna Antoniades, Maria Kyriakou, Anna Charalambous, Katerina Kalalidou, Andri Christodoulou, Maria Christoforou, and Paris A. Skourides. Fak displacement from focal adhesions: a promising strategy to target processes implicated in cancer progression and metastasis. Cell Communication and Signaling, Jan 2021. URL: https://doi.org/10.1186/s12964-020-00671-1, doi:10.1186/s12964-020-00671-1. This article has 20 citations and is from a peer-reviewed journal.</w:t>
      </w:r>
    </w:p>
    <w:p>
      <w:pPr>
        <w:numPr>
          <w:ilvl w:val="0"/>
          <w:numId w:val="1002"/>
        </w:numPr>
      </w:pPr>
      <w:r>
        <w:t xml:space="preserve">(coq2022newinsightsinto pages 9-9): J. Le Coq, I. Acebrón, Bárbara Rodrigo Martín, Pilar López Navajas, and D. Lietha. New insights into fak structure and function in focal adhesions. Journal of cell science, Oct 2022. URL: https://doi.org/10.1242/jcs.259089, doi:10.1242/jcs.259089. This article has 54 citations and is from a domain leading peer-reviewed journal.</w:t>
      </w:r>
    </w:p>
    <w:p>
      <w:pPr>
        <w:numPr>
          <w:ilvl w:val="0"/>
          <w:numId w:val="1002"/>
        </w:numPr>
      </w:pPr>
      <w:r>
        <w:t xml:space="preserve">(gabarra2002characterizationofan pages 1-2): V Gabarra. Characterization of an activated mutant of focal adhesion kinase:</w:t>
      </w:r>
      <w:r>
        <w:t xml:space="preserve">‘superfak’</w:t>
      </w:r>
      <w:r>
        <w:t xml:space="preserve">. Unknown journal, 2002.</w:t>
      </w:r>
    </w:p>
    <w:p>
      <w:pPr>
        <w:numPr>
          <w:ilvl w:val="0"/>
          <w:numId w:val="1002"/>
        </w:numPr>
      </w:pPr>
      <w:r>
        <w:t xml:space="preserve">(goni2014phosphatidylinositol45bisphosphatetriggers pages 10-10): Guillermina M. Goñi, Carolina Epifano, Jasminka Boskovic, Marta Camacho-Artacho, Jing Zhou, Agnieszka Bronowska, M. Teresa Martín, Michael J. Eck, Leonor Kremer, Frauke Gräter, Francesco Luigi Gervasio, Mirna Perez-Moreno, and Daniel Lietha. Phosphatidylinositol 4,5-bisphosphate triggers activation of focal adhesion kinase by inducing clustering and conformational changes. Proceedings of the National Academy of Sciences, 111:E3177-E3186, Jul 2014. URL: https://doi.org/10.1073/pnas.1317022111, doi:10.1073/pnas.1317022111. This article has 165 citations.</w:t>
      </w:r>
    </w:p>
    <w:p>
      <w:pPr>
        <w:numPr>
          <w:ilvl w:val="0"/>
          <w:numId w:val="1002"/>
        </w:numPr>
      </w:pPr>
      <w:r>
        <w:t xml:space="preserve">(kanteti2016fakandpaxillin pages 1-3): Rajani Kanteti, Surinder K. Batra, Frances E. Lennon, and Ravi Salgia. Fak and paxillin, two potential targets in pancreatic cancer. Oncotarget, 7:31586-31601, Mar 2016. URL: https://doi.org/10.18632/oncotarget.8040, doi:10.18632/oncotarget.8040. This article has 125 citations and is from a poor quality or predatory journal.</w:t>
      </w:r>
    </w:p>
    <w:p>
      <w:pPr>
        <w:numPr>
          <w:ilvl w:val="0"/>
          <w:numId w:val="1002"/>
        </w:numPr>
      </w:pPr>
      <w:r>
        <w:t xml:space="preserve">(lu2020progressinthe pages 1-2): Yang Lu and Haiying Sun. Progress in the development of small molecular inhibitors of focal adhesion kinase (fak). Journal of Medicinal Chemistry, 63:14382-14403, Oct 2020. URL: https://doi.org/10.1021/acs.jmedchem.0c01248, doi:10.1021/acs.jmedchem.0c01248. This article has 86 citations and is from a highest quality peer-reviewed journal.</w:t>
      </w:r>
    </w:p>
    <w:p>
      <w:pPr>
        <w:numPr>
          <w:ilvl w:val="0"/>
          <w:numId w:val="1002"/>
        </w:numPr>
      </w:pPr>
      <w:r>
        <w:t xml:space="preserve">(lu2020progressinthe pages 17-18): Yang Lu and Haiying Sun. Progress in the development of small molecular inhibitors of focal adhesion kinase (fak). Journal of Medicinal Chemistry, 63:14382-14403, Oct 2020. URL: https://doi.org/10.1021/acs.jmedchem.0c01248, doi:10.1021/acs.jmedchem.0c01248. This article has 86 citations and is from a highest quality peer-reviewed journal.</w:t>
      </w:r>
    </w:p>
    <w:p>
      <w:pPr>
        <w:numPr>
          <w:ilvl w:val="0"/>
          <w:numId w:val="1002"/>
        </w:numPr>
      </w:pPr>
      <w:r>
        <w:t xml:space="preserve">(mierke2013theroleof pages 1-3): Claudia Tanja Mierke. The role of focal adhesion kinase in the regulation of cellular mechanical properties. Physical Biology, 10:065005, Dec 2013. URL: https://doi.org/10.1088/1478-3975/10/6/065005, doi:10.1088/1478-3975/10/6/065005. This article has 78 citations and is from a peer-reviewed journal.</w:t>
      </w:r>
    </w:p>
    <w:p>
      <w:pPr>
        <w:numPr>
          <w:ilvl w:val="0"/>
          <w:numId w:val="1002"/>
        </w:numPr>
      </w:pPr>
      <w:r>
        <w:t xml:space="preserve">(nana2019roleoffocal pages 20-21): Frank Aboubakar Nana, Marie Vanderputten, and Sebahat Ocak. Role of focal adhesion kinase in small-cell lung cancer and its potential as a therapeutic target. Cancers, 11:1683, Oct 2019. URL: https://doi.org/10.3390/cancers11111683, doi:10.3390/cancers11111683. This article has 41 citations and is from a peer-reviewed journal.</w:t>
      </w:r>
    </w:p>
    <w:p>
      <w:pPr>
        <w:numPr>
          <w:ilvl w:val="0"/>
          <w:numId w:val="1002"/>
        </w:numPr>
      </w:pPr>
      <w:r>
        <w:t xml:space="preserve">(yenpon2018structurebaseddesignsynthesis pages 1-4): Expédite Yen-Pon, Bo Li, Marta Acebrón-Garcia-de-Eulate, Céline Tomkiewicz-Raulet, John Dawson, Daniel Lietha, Margaret C. Frame, Xavier Coumoul, Christiane Garbay, Mélanie Etheve-Quelquejeu, and Huixiong Chen. Structure-based design, synthesis, and characterization of the first irreversible inhibitor of focal adhesion kinase. ACS Chemical Biology, 13:2067-2073, Jun 2018. URL: https://doi.org/10.1021/acschembio.8b00250, doi:10.1021/acschembio.8b00250. This article has 35 citations and is from a domain leading peer-reviewed journal.</w:t>
      </w:r>
    </w:p>
    <w:p>
      <w:pPr>
        <w:numPr>
          <w:ilvl w:val="0"/>
          <w:numId w:val="1002"/>
        </w:numPr>
      </w:pPr>
      <w:r>
        <w:t xml:space="preserve">(antoniades2021fakdisplacementfrom pages 21-21): Ioanna Antoniades, Maria Kyriakou, Anna Charalambous, Katerina Kalalidou, Andri Christodoulou, Maria Christoforou, and Paris A. Skourides. Fak displacement from focal adhesions: a promising strategy to target processes implicated in cancer progression and metastasis. Cell Communication and Signaling, Jan 2021. URL: https://doi.org/10.1186/s12964-020-00671-1, doi:10.1186/s12964-020-00671-1. This article has 20 citations and is from a peer-reviewed journal.</w:t>
      </w:r>
    </w:p>
    <w:p>
      <w:pPr>
        <w:numPr>
          <w:ilvl w:val="0"/>
          <w:numId w:val="1002"/>
        </w:numPr>
      </w:pPr>
      <w:r>
        <w:t xml:space="preserve">(bramicherrier2014fakdimerizationcontrols pages 13-14): K. Brami-Cherrier, N. Gervasi, D. Arsenieva, K. Walkiewicz, M.-C. Boutterin, A. Ortega, P. G. Leonard, B. Seantier, L. Gasmi, T. Bouceba, G. Kadare, J.-A. Girault, and S. T. Arold. Fak dimerization controls its kinase‐dependent functions at focal adhesions. The EMBO Journal, 33:356-370, Feb 2014. URL: https://doi.org/10.1002/embj.201386399, doi:10.1002/embj.201386399. This article has 156 citations.</w:t>
      </w:r>
    </w:p>
    <w:p>
      <w:pPr>
        <w:numPr>
          <w:ilvl w:val="0"/>
          <w:numId w:val="1002"/>
        </w:numPr>
      </w:pPr>
      <w:r>
        <w:t xml:space="preserve">(bramicherrier2014fakdimerizationcontrols pages 14-15): K. Brami-Cherrier, N. Gervasi, D. Arsenieva, K. Walkiewicz, M.-C. Boutterin, A. Ortega, P. G. Leonard, B. Seantier, L. Gasmi, T. Bouceba, G. Kadare, J.-A. Girault, and S. T. Arold. Fak dimerization controls its kinase‐dependent functions at focal adhesions. The EMBO Journal, 33:356-370, Feb 2014. URL: https://doi.org/10.1002/embj.201386399, doi:10.1002/embj.201386399. This article has 156 citations.</w:t>
      </w:r>
    </w:p>
    <w:p>
      <w:pPr>
        <w:numPr>
          <w:ilvl w:val="0"/>
          <w:numId w:val="1002"/>
        </w:numPr>
      </w:pPr>
      <w:r>
        <w:t xml:space="preserve">(chan2009fakaltersinvadopodia pages 13-14): Keefe T. Chan, Christa L. Cortesio, and A. Huttenlocher. Fak alters invadopodia and focal adhesion composition and dynamics to regulate breast cancer invasion. The Journal of Cell Biology, 185:357-370, Apr 2009. URL: https://doi.org/10.1083/jcb.200809110, doi:10.1083/jcb.200809110. This article has 291 citations.</w:t>
      </w:r>
    </w:p>
    <w:p>
      <w:pPr>
        <w:numPr>
          <w:ilvl w:val="0"/>
          <w:numId w:val="1002"/>
        </w:numPr>
      </w:pPr>
      <w:r>
        <w:t xml:space="preserve">(cheng2014grb2promotesintegrininduced pages 13-14): Suzanne Y. S. Cheng, Guobin Sun, D. Schlaepfer, and C. Pallen. Grb2 promotes integrin-induced focal adhesion kinase (fak) autophosphorylation and directs the phosphorylation of protein tyrosine phosphatase α by the src-fak kinase complex. Molecular and Cellular Biology, 34:348-361, Nov 2014. URL: https://doi.org/10.1128/mcb.00825-13, doi:10.1128/mcb.00825-13. This article has 69 citations and is from a domain leading peer-reviewed journal.</w:t>
      </w:r>
    </w:p>
    <w:p>
      <w:pPr>
        <w:numPr>
          <w:ilvl w:val="0"/>
          <w:numId w:val="1002"/>
        </w:numPr>
      </w:pPr>
      <w:r>
        <w:t xml:space="preserve">(coq2022newinsightsinto pages 1-2): J. Le Coq, I. Acebrón, Bárbara Rodrigo Martín, Pilar López Navajas, and D. Lietha. New insights into fak structure and function in focal adhesions. Journal of cell science, Oct 2022. URL: https://doi.org/10.1242/jcs.259089, doi:10.1242/jcs.259089. This article has 54 citations and is from a domain leading peer-reviewed journal.</w:t>
      </w:r>
    </w:p>
    <w:p>
      <w:pPr>
        <w:numPr>
          <w:ilvl w:val="0"/>
          <w:numId w:val="1002"/>
        </w:numPr>
      </w:pPr>
      <w:r>
        <w:t xml:space="preserve">(coq2022newinsightsinto pages 10-10): J. Le Coq, I. Acebrón, Bárbara Rodrigo Martín, Pilar López Navajas, and D. Lietha. New insights into fak structure and function in focal adhesions. Journal of cell science, Oct 2022. URL: https://doi.org/10.1242/jcs.259089, doi:10.1242/jcs.259089. This article has 54 citations and is from a domain leading peer-reviewed journal.</w:t>
      </w:r>
    </w:p>
    <w:p>
      <w:pPr>
        <w:numPr>
          <w:ilvl w:val="0"/>
          <w:numId w:val="1002"/>
        </w:numPr>
      </w:pPr>
      <w:r>
        <w:t xml:space="preserve">(goni2014phosphatidylinositol45bisphosphatetriggers pages 1-1): Guillermina M. Goñi, Carolina Epifano, Jasminka Boskovic, Marta Camacho-Artacho, Jing Zhou, Agnieszka Bronowska, M. Teresa Martín, Michael J. Eck, Leonor Kremer, Frauke Gräter, Francesco Luigi Gervasio, Mirna Perez-Moreno, and Daniel Lietha. Phosphatidylinositol 4,5-bisphosphate triggers activation of focal adhesion kinase by inducing clustering and conformational changes. Proceedings of the National Academy of Sciences, 111:E3177-E3186, Jul 2014. URL: https://doi.org/10.1073/pnas.1317022111, doi:10.1073/pnas.1317022111. This article has 165 citations.</w:t>
      </w:r>
    </w:p>
    <w:p>
      <w:pPr>
        <w:numPr>
          <w:ilvl w:val="0"/>
          <w:numId w:val="1002"/>
        </w:numPr>
      </w:pPr>
      <w:r>
        <w:t xml:space="preserve">(lazaro2015﻿focaladhesion pages 1-5): G Lazaro. ﻿ focal adhesion kinase (fak) as a novel therapeutic target in her2+ breast cancer. Unknown journal, 2015.</w:t>
      </w:r>
    </w:p>
    <w:p>
      <w:pPr>
        <w:numPr>
          <w:ilvl w:val="0"/>
          <w:numId w:val="1002"/>
        </w:numPr>
      </w:pPr>
      <w:r>
        <w:t xml:space="preserve">(lazaro2015﻿focaladhesion pages 35-37): G Lazaro. ﻿ focal adhesion kinase (fak) as a novel therapeutic target in her2+ breast cancer. Unknown journal, 2015.</w:t>
      </w:r>
    </w:p>
    <w:p>
      <w:pPr>
        <w:numPr>
          <w:ilvl w:val="0"/>
          <w:numId w:val="1002"/>
        </w:numPr>
      </w:pPr>
      <w:r>
        <w:t xml:space="preserve">(michael2009focaladhesionkinase pages 12-12): Kristin E. Michael, David W. Dumbauld, Kellie L. Burns, Steven K. Hanks, and Andrés J. García. Focal adhesion kinase modulates cell adhesion strengthening via integrin activation. Molecular Biology of the Cell, 20:2508-2519, May 2009. URL: https://doi.org/10.1091/mbc.e08-01-0076, doi:10.1091/mbc.e08-01-0076. This article has 282 citations and is from a domain leading peer-reviewed journal.</w:t>
      </w:r>
    </w:p>
    <w:p>
      <w:pPr>
        <w:numPr>
          <w:ilvl w:val="0"/>
          <w:numId w:val="1002"/>
        </w:numPr>
      </w:pPr>
      <w:r>
        <w:t xml:space="preserve">(mierke2017focaladhesionkinase pages 1-2): C. Mierke, Tony Fischer, Stefanie Puder, Tom Kunschmann, Birga Soetje, and W. Ziegler. Focal adhesion kinase activity is required for actomyosin contractility-based invasion of cells into dense 3d matrices. Scientific Reports, Feb 2017. URL: https://doi.org/10.1038/srep42780, doi:10.1038/srep42780. This article has 82 citations and is from a poor quality or predatory journal.</w:t>
      </w:r>
    </w:p>
    <w:p>
      <w:pPr>
        <w:numPr>
          <w:ilvl w:val="0"/>
          <w:numId w:val="1002"/>
        </w:numPr>
      </w:pPr>
      <w:r>
        <w:t xml:space="preserve">(rigiracciolo2021focaladhesionkinase pages 1-2): Damiano Cosimo Rigiracciolo, Francesca Cirillo, Marianna Talia, Lucia Muglia, Jorge Silvio Gutkind, Marcello Maggiolini, and Rosamaria Lappano. Focal adhesion kinase fine tunes multifaced signals toward breast cancer progression. Cancers, 13:645, Feb 2021. URL: https://doi.org/10.3390/cancers13040645, doi:10.3390/cancers13040645. This article has 49 citations and is from a peer-reviewed journal.</w:t>
      </w:r>
    </w:p>
    <w:p>
      <w:pPr>
        <w:numPr>
          <w:ilvl w:val="0"/>
          <w:numId w:val="1002"/>
        </w:numPr>
      </w:pPr>
      <w:r>
        <w:t xml:space="preserve">(rigiracciolo2021focaladhesionkinase pages 14-15): Damiano Cosimo Rigiracciolo, Francesca Cirillo, Marianna Talia, Lucia Muglia, Jorge Silvio Gutkind, Marcello Maggiolini, and Rosamaria Lappano. Focal adhesion kinase fine tunes multifaced signals toward breast cancer progression. Cancers, 13:645, Feb 2021. URL: https://doi.org/10.3390/cancers13040645, doi:10.3390/cancers13040645. This article has 49 citations and is from a peer-reviewed journal.</w:t>
      </w:r>
    </w:p>
    <w:p>
      <w:pPr>
        <w:numPr>
          <w:ilvl w:val="0"/>
          <w:numId w:val="1002"/>
        </w:numPr>
      </w:pPr>
      <w:r>
        <w:t xml:space="preserve">(sieg2000fakintegratesgrowthfactor pages 2-2): David J. Sieg, Christof R. Hauck, Dusko Ilic, Candice K. Klingbeil, Erik Schaefer, Caroline H. Damsky, and David D. Schlaepfer. Fak integrates growth-factor and integrin signals to promote cell migration. Nature Cell Biology, 2:249-256, Mar 2000. URL: https://doi.org/10.1038/35010517, doi:10.1038/35010517. This article has 1559 citations and is from a highest quality peer-reviewed journal.</w:t>
      </w:r>
    </w:p>
    <w:p>
      <w:pPr>
        <w:numPr>
          <w:ilvl w:val="0"/>
          <w:numId w:val="1002"/>
        </w:numPr>
      </w:pPr>
      <w:r>
        <w:t xml:space="preserve">(sieg2000fakintegratesgrowthfactor pages 7-8): David J. Sieg, Christof R. Hauck, Dusko Ilic, Candice K. Klingbeil, Erik Schaefer, Caroline H. Damsky, and David D. Schlaepfer. Fak integrates growth-factor and integrin signals to promote cell migration. Nature Cell Biology, 2:249-256, Mar 2000. URL: https://doi.org/10.1038/35010517, doi:10.1038/35010517. This article has 1559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2025-06-18T18:52:48Z</dcterms:created>
  <dcterms:modified xsi:type="dcterms:W3CDTF">2025-06-18T18:52:48Z</dcterms:modified>
</cp:coreProperties>
</file>

<file path=docProps/custom.xml><?xml version="1.0" encoding="utf-8"?>
<Properties xmlns="http://schemas.openxmlformats.org/officeDocument/2006/custom-properties" xmlns:vt="http://schemas.openxmlformats.org/officeDocument/2006/docPropsVTypes"/>
</file>