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TSSK6 is a member of the testis‐specific serine/threonine kinase (TSSK) family, a group of kinases whose expression is strictly limited to male germ cells. Its gene is intronless and appears to have originated through retrotransposition, a feature that it shares with other members of the family. Comparative analyses have revealed that TSSK6 is highly conserved among mammals, with clear orthologs present in both human and mouse. In evolutionary terms, TSSK6 is grouped together with other TSSK family members such as TSSK1 and TSSK2, and it belongs to the larger calcium/calmodulin‐dependent kinase (CaMK) superfamily. This evolutionarily restricted kinase set has been maintained in amniotes, underscoring its specialized role in reproductive biology (spiridonov2005identificationandcharacterization pages 7-9, salicioni2020testisspecificserinekinase pages 2-3).</w:t>
      </w:r>
    </w:p>
    <w:p>
      <w:pPr>
        <w:numPr>
          <w:ilvl w:val="0"/>
          <w:numId w:val="1001"/>
        </w:numPr>
      </w:pPr>
      <w:r>
        <w:t xml:space="preserve">Reaction Catalyzed</w:t>
      </w:r>
      <w:r>
        <w:br/>
      </w:r>
      <w:r>
        <w:t xml:space="preserve">TSSK6 catalyzes the transfer of a phosphate group from ATP to the hydroxyl group of serine or threonine residues on target protein substrates. The reaction can be summarized as follows:</w:t>
      </w:r>
      <w:r>
        <w:br/>
      </w:r>
      <w:r>
        <w:t xml:space="preserve">  ATP + [protein]-(L-serine/threonine) → ADP + [protein]-(L-serine/threonine)-phosphate + H⁺</w:t>
      </w:r>
      <w:r>
        <w:br/>
      </w:r>
      <w:r>
        <w:t xml:space="preserve">This reaction, typical of serine/threonine kinases, underlies the enzyme’s role in modifying proteins via phosphorylation (spiridonov2005identificationandcharacterization pages 1-2).</w:t>
      </w:r>
    </w:p>
    <w:p>
      <w:pPr>
        <w:numPr>
          <w:ilvl w:val="0"/>
          <w:numId w:val="1001"/>
        </w:numPr>
      </w:pPr>
      <w:r>
        <w:t xml:space="preserve">Cofactor Requirements</w:t>
      </w:r>
      <w:r>
        <w:br/>
      </w:r>
      <w:r>
        <w:t xml:space="preserve">The catalytic activity of TSSK6 depends on the presence of divalent metal ion cofactors. As is characteristic of most serine/threonine kinases, TSSK6 requires Mg²⁺ ions for proper ATP binding and catalysis. The presence of these ions is essential for stabilizing the negative charges on the phosphate groups of ATP during the phosphoryl transfer reaction (jha2013heatshockprotein pages 2-3).</w:t>
      </w:r>
    </w:p>
    <w:p>
      <w:pPr>
        <w:numPr>
          <w:ilvl w:val="0"/>
          <w:numId w:val="1001"/>
        </w:numPr>
      </w:pPr>
      <w:r>
        <w:t xml:space="preserve">Substrate Specificity</w:t>
      </w:r>
      <w:r>
        <w:br/>
      </w:r>
      <w:r>
        <w:t xml:space="preserve">TSSK6 exhibits substrate specificity characteristic of serine/threonine kinases active during spermatogenesis. Experimental studies have demonstrated that TSSK6 phosphorylates several histone proteins—specifically histones H1, H2A, H2AX, and H3—in vitro, while showing no detectable activity toward histones H2B and H4 or proteins such as transition protein 1. In addition, by virtue of its localization within sperm flagellar doublet microtubules, TSSK6 is implicated in the phosphorylation of doublet microtubule proteins that regulate sperm motility. These substrate preferences support its role in both chromatin remodeling during the histone-to-protamine transition and in the regulation of structural components integral to sperm function (spiridonov2005identificationandcharacterization pages 11-12, salicioni2020testisspecificserinekinase pages 14-15).</w:t>
      </w:r>
    </w:p>
    <w:p>
      <w:pPr>
        <w:numPr>
          <w:ilvl w:val="0"/>
          <w:numId w:val="1001"/>
        </w:numPr>
      </w:pPr>
      <w:r>
        <w:t xml:space="preserve">Structure</w:t>
      </w:r>
      <w:r>
        <w:br/>
      </w:r>
      <w:r>
        <w:t xml:space="preserve">TSSK6 is a relatively small protein, with its active form having a molecular weight around 41 kDa when expressed in vitro. Structurally, it is composed almost entirely of a conserved serine/threonine kinase catalytic domain, which is organized into the typical N-lobe and C-lobe architecture seen in eukaryotic protein kinases. This minimal structure lacks extensive regulatory domains but encompasses key catalytic features such as the ATP-binding pocket and an activation loop. In particular, a gate‐keeper residue (Met90) within the ATP-binding pocket has been identified; this residue is of interest in the context of inhibitor design because mutations at this position can modulate inhibitor accessibility. The overall three‐dimensional fold of TSSK6 is consistent with that observed in other kinases of the CaMK superfamily, with a well‐defined catalytic core that is sufficient for its enzymatic activity (spiridonov2005identificationandcharacterization pages 1-2, salicioni2020testisspecificserinekinase pages 21-22).</w:t>
      </w:r>
    </w:p>
    <w:p>
      <w:pPr>
        <w:numPr>
          <w:ilvl w:val="0"/>
          <w:numId w:val="1001"/>
        </w:numPr>
      </w:pPr>
      <w:r>
        <w:t xml:space="preserve">Regulation</w:t>
      </w:r>
      <w:r>
        <w:br/>
      </w:r>
      <w:r>
        <w:t xml:space="preserve">The activity of TSSK6 is tightly regulated by post‐translational mechanisms and protein–protein interactions. Autophosphorylation of key threonine residues within the activation loop appears to be necessary for full catalytic activation. In addition, TSSK6 forms stable complexes with molecular chaperones, including HSP90 and HSP70, which are integral to ensuring its proper folding and protecting it from proteasomal degradation. The recruitment of a testis‐specific co‐chaperone, known as SSTK-interacting protein (SIP), further aids in the conformational activation of TSSK6. Mutational analyses that target conserved residues—such as the catalytic lysine and the gate‐keeper methionine—have confirmed that alterations in these regions lead to compromised kinase activity, thus highlighting the importance of these regulatory mechanisms (jha2013heatshockprotein pages 2-3, salicioni2020testisspecificserinekinase pages 16-17, spiridonov2005identificationandcharacterization pages 7-9).</w:t>
      </w:r>
    </w:p>
    <w:p>
      <w:pPr>
        <w:numPr>
          <w:ilvl w:val="0"/>
          <w:numId w:val="1001"/>
        </w:numPr>
      </w:pPr>
      <w:r>
        <w:t xml:space="preserve">Function</w:t>
      </w:r>
      <w:r>
        <w:br/>
      </w:r>
      <w:r>
        <w:t xml:space="preserve">TSSK6 is expressed exclusively in postmeiotic male germ cells and plays an essential role throughout the final stages of sperm development. Its activity is implicated in two major aspects of spermatogenesis. First, TSSK6 contributes to chromatin remodeling during the histone-to-protamine transition; it phosphorylates histone proteins to facilitate DNA condensation, a process critical for the formation of mature sperm nuclei. Second, through its association with the doublet microtubules of the sperm flagellum, TSSK6 is believed to regulate sperm motility by mediating the phosphorylation of specific microtubule proteins. Functional studies using knockout mouse models have shown that the absence of TSSK6 results in aberrant sperm morphology, defective chromatin condensation, impaired mitochondrial sheath organization, and ultimately, male infertility. Such findings underscore the importance of TSSK6 in both the structural assembly and functional competency of sperm cells (spiridonov2005identificationandcharacterization pages 11-12, jha2013heatshockprotein pages 2-3, salicioni2020testisspecificserinekinase pages 19-20).</w:t>
      </w:r>
    </w:p>
    <w:p>
      <w:pPr>
        <w:numPr>
          <w:ilvl w:val="0"/>
          <w:numId w:val="1001"/>
        </w:numPr>
      </w:pPr>
      <w:r>
        <w:t xml:space="preserve">Other Comments</w:t>
      </w:r>
      <w:r>
        <w:br/>
      </w:r>
      <w:r>
        <w:t xml:space="preserve">Efforts to develop selective inhibitors of TSSK6 have focused on small-molecule compounds designed to target its ATP-binding pocket. Compounds that exploit variations in the gate‐keeper residue hold particular promise as chemical tools for both target validation and the development of non-hormonal male contraceptives. In addition to its established role in male fertility, aberrant expression of TSSK6 has been detected in certain human cancers, and its activity may contribute to oncogenic processes in these contexts. Thus, TSSK6 is emerging as a potential therapeutic target not only for contraception but also for the treatment of malignancies associated with dysregulated kinase signaling (salicioni2020testisspecificserinekinase pages 25-26, nayyab2025identificationoftssk1 pages 21-22).</w:t>
      </w:r>
    </w:p>
    <w:p>
      <w:pPr>
        <w:numPr>
          <w:ilvl w:val="0"/>
          <w:numId w:val="1001"/>
        </w:numPr>
      </w:pPr>
      <w:r>
        <w:t xml:space="preserve">References</w:t>
      </w:r>
      <w:r>
        <w:br/>
      </w:r>
    </w:p>
    <w:p>
      <w:pPr>
        <w:numPr>
          <w:ilvl w:val="0"/>
          <w:numId w:val="1001"/>
        </w:numPr>
      </w:pPr>
      <w:r>
        <w:t xml:space="preserve">Jha, K. N., Coleman, A. R., Wong, L., Salicioni, A. M., Howcroft, E., &amp; Johnson, G. R., “Heat shock protein 90 functions to stabilize and activate the testis-specific serine/threonine kinases, a family of kinases essential for male fertility,” Journal of Biological Chemistry, vol. 288, pp. 16308–16320, Jun 2013. (jha2013heatshockprotein pages 2-3)</w:t>
      </w:r>
      <w:r>
        <w:br/>
      </w:r>
    </w:p>
    <w:p>
      <w:pPr>
        <w:numPr>
          <w:ilvl w:val="0"/>
          <w:numId w:val="1001"/>
        </w:numPr>
      </w:pPr>
      <w:r>
        <w:t xml:space="preserve">Spiridonov, N. A., Wong, L., Zerfas, P. M., Starost, M. F., Pack, S. D., Paweletz, C. P., &amp; Johnson, G. R., “Identification and characterization of sstk, a serine/threonine protein kinase essential for male fertility,” Molecular and Cellular Biology, vol. 25, pp. 4250–4261, May 2005. (spiridonov2005identificationandcharacterization pages 1-2, spiridonov2005identificationandcharacterization pages 7-9)</w:t>
      </w:r>
      <w:r>
        <w:br/>
      </w:r>
    </w:p>
    <w:p>
      <w:pPr>
        <w:numPr>
          <w:ilvl w:val="0"/>
          <w:numId w:val="1001"/>
        </w:numPr>
      </w:pPr>
      <w:r>
        <w:t xml:space="preserve">Salicioni, A. M., Gervasi, M. G., Sosnik, J., Tourzani, D. A., Nayyab, S., Caraballo, D. A., &amp; Visconti, P. E., “Testis-specific serine kinase protein family in male fertility and as targets for non-hormonal male contraception,” Biology of Reproduction, vol. 103, pp. 264–274, Apr 2020. (salicioni2020testisspecificserinekinase pages 2-3, salicioni2020testisspecificserinekinase pages 21-22, salicioni2020testisspecificserinekinase pages 19-20, salicioni2020testisspecificserinekinase pages 25-26)</w:t>
      </w:r>
      <w:r>
        <w:br/>
      </w:r>
    </w:p>
    <w:p>
      <w:pPr>
        <w:numPr>
          <w:ilvl w:val="0"/>
          <w:numId w:val="1001"/>
        </w:numPr>
      </w:pPr>
      <w:r>
        <w:t xml:space="preserve">Nayyab, S., Gervasi, M. G., Tourzani, D. A., Shamailova, Y., Akizawa, H., Taghavi, M., Cui, W., Fissore, R., Salicioni, A. M., &amp; Visconti, P. E., “Identification of tssk1 and tssk2 as novel targets for male contraception,” Biomolecules, vol. 15, p. 601, Apr 2025. (nayyab2025identificationoftssk1 pages 21-22)</w:t>
      </w:r>
      <w:r>
        <w:br/>
      </w:r>
    </w:p>
    <w:p>
      <w:pPr>
        <w:numPr>
          <w:ilvl w:val="0"/>
          <w:numId w:val="1001"/>
        </w:numPr>
      </w:pPr>
      <w:r>
        <w:t xml:space="preserve">Nozawa, K., Garcia, T. X., Kent, K., Leng, M., Jain, A., Malovannaya, A., Yuan, F., Yu, Z., Ikawa, M., &amp; Matzuk, M. M., “Testis‐specific serine kinase 3 is required for sperm morphogenesis and male fertility,” Andrology, vol. 11, pp. 826–839, Nov 2023. (nozawa2023testis‐specificserinekinase pages 1-3)</w:t>
      </w:r>
      <w:r>
        <w:br/>
      </w:r>
    </w:p>
    <w:p>
      <w:pPr>
        <w:numPr>
          <w:ilvl w:val="0"/>
          <w:numId w:val="1001"/>
        </w:numPr>
      </w:pPr>
      <w:r>
        <w:t xml:space="preserve">Jenardhanan, P., &amp; Mathur, P. P., “Kinases as targets for chemical modulators: structural aspects and their role in spermatogenesis,” Spermatogenesis, vol. 4, e979113, Mar 2014. (jenardhanan2014kinasesastargets pages 3-4)</w:t>
      </w:r>
      <w:r>
        <w:br/>
      </w:r>
    </w:p>
    <w:p>
      <w:pPr>
        <w:numPr>
          <w:ilvl w:val="0"/>
          <w:numId w:val="1001"/>
        </w:numPr>
      </w:pPr>
      <w:r>
        <w:t xml:space="preserve">Zhang, X., Peng, J., Wu, M., Sun, A., Wu, X., Zheng, J., Shi, W., &amp; Gao, G., “Broad phosphorylation mediated by testis-specific serine/threonine kinases contributes to spermiogenesis and male fertility,” Nature Communications, May 2023, pp. 17–18. (zhang2023broadphosphorylationmediated pages 17-18)</w:t>
      </w:r>
    </w:p>
    <w:p>
      <w:pPr>
        <w:pStyle w:val="FirstParagraph"/>
      </w:pPr>
      <w:r>
        <w:t xml:space="preserve">References</w:t>
      </w:r>
    </w:p>
    <w:p>
      <w:pPr>
        <w:numPr>
          <w:ilvl w:val="0"/>
          <w:numId w:val="1002"/>
        </w:numPr>
      </w:pPr>
      <w:r>
        <w:t xml:space="preserve">(jha2013heatshockprotein pages 2-3): Kula N. Jha, Alyssa R. Coleman, Lily Wong, Ana M. Salicioni, Elizabeth Howcroft, and Gibbes R. Johnson. Heat shock protein 90 functions to stabilize and activate the testis-specific serine/threonine kinases, a family of kinases essential for male fertility. Journal of Biological Chemistry, 288:16308-16320, Jun 2013. URL: https://doi.org/10.1074/jbc.m112.400978, doi:10.1074/jbc.m112.400978. This article has 50 citations and is from a domain leading peer-reviewed journal.</w:t>
      </w:r>
    </w:p>
    <w:p>
      <w:pPr>
        <w:numPr>
          <w:ilvl w:val="0"/>
          <w:numId w:val="1002"/>
        </w:numPr>
      </w:pPr>
      <w:r>
        <w:t xml:space="preserve">(spiridonov2005identificationandcharacterization pages 1-2):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(spiridonov2005identificationandcharacterization pages 7-9):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(jenardhanan2014kinasesastargets pages 3-4): Pranitha Jenardhanan and Premendu P Mathur. Kinases as targets for chemical modulators: structural aspects and their role in spermatogenesis. Spermatogenesis, 4:e979113, Mar 2014. URL: https://doi.org/10.4161/21565562.2014.979113, doi:10.4161/21565562.2014.979113. This article has 18 citations and is from a peer-reviewed journal.</w:t>
      </w:r>
    </w:p>
    <w:p>
      <w:pPr>
        <w:numPr>
          <w:ilvl w:val="0"/>
          <w:numId w:val="1002"/>
        </w:numPr>
      </w:pPr>
      <w:r>
        <w:t xml:space="preserve">(nayyab2025identificationoftssk1 pages 21-22): Saman Nayyab, Marıá Gracia Gervasi, Darya A. Tourzani, Yeva Shamailova, Hiroki Akizawa, Mahboubeh Taghavi, Wei Cui, Rafael Fissore, Ana Maria Salicioni, Gunda I. Georg, Elizabeth Snyder, and Pablo E. Visconti. Identification of tssk1 and tssk2 as novel targets for male contraception. Biomolecules, 15:601, Apr 2025. URL: https://doi.org/10.3390/biom15040601, doi:10.3390/biom15040601. This article has 0 citations and is from a peer-reviewed journal.</w:t>
      </w:r>
    </w:p>
    <w:p>
      <w:pPr>
        <w:numPr>
          <w:ilvl w:val="0"/>
          <w:numId w:val="1002"/>
        </w:numPr>
      </w:pPr>
      <w:r>
        <w:t xml:space="preserve">(salicioni2020testisspecificserinekinase pages 14-15):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(spiridonov2005identificationandcharacterization pages 11-12): Nikolay A. Spiridonov, Lily Wong, Patricia M. Zerfas, Matthew F. Starost, Svetlana D. Pack, Cloud P. Paweletz, and Gibbes R. Johnson. Identification and characterization of sstk, a serine/threonine protein kinase essential for male fertility. Molecular and Cellular Biology, 25:4250-4261, May 2005. URL: https://doi.org/10.1128/mcb.25.10.4250-4261.2005, doi:10.1128/mcb.25.10.4250-4261.2005. This article has 155 citations and is from a domain leading peer-reviewed journal.</w:t>
      </w:r>
    </w:p>
    <w:p>
      <w:pPr>
        <w:numPr>
          <w:ilvl w:val="0"/>
          <w:numId w:val="1002"/>
        </w:numPr>
      </w:pPr>
      <w:r>
        <w:t xml:space="preserve">(nozawa2023testis‐specificserinekinase pages 1-3): Kaori Nozawa, Thomas X. Garcia, Katarzyna Kent, Mei Leng, Antrix Jain, Anna Malovannaya, Fei Yuan, Zhifeng Yu, Masahito Ikawa, and Martin M. Matzuk. Testis‐specific serine kinase 3 is required for sperm morphogenesis and male fertility. Andrology, 11:826-839, Nov 2023. URL: https://doi.org/10.1111/andr.13314, doi:10.1111/andr.13314. This article has 21 citations and is from a peer-reviewed journal.</w:t>
      </w:r>
    </w:p>
    <w:p>
      <w:pPr>
        <w:numPr>
          <w:ilvl w:val="0"/>
          <w:numId w:val="1002"/>
        </w:numPr>
      </w:pPr>
      <w:r>
        <w:t xml:space="preserve">(salicioni2020testisspecificserinekinase pages 16-17):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19-20):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21-22):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(zhang2023broadphosphorylationmediated pages 17-18): Xuedi Zhang, J. Peng, Menghua Wu, Angyang Sun, Xiangyu Wu, Jie Zheng, Wangfei Shi, and Guanjun Gao. Broad phosphorylation mediated by testis-specific serine/threonine kinases contributes to spermiogenesis and male fertility. Nature Communications, May 2023. URL: https://doi.org/10.1038/s41467-023-38357-0, doi:10.1038/s41467-023-38357-0. This article has 19 citations and is from a highest quality peer-reviewed journal.</w:t>
      </w:r>
    </w:p>
    <w:p>
      <w:pPr>
        <w:numPr>
          <w:ilvl w:val="0"/>
          <w:numId w:val="1002"/>
        </w:numPr>
      </w:pPr>
      <w:r>
        <w:t xml:space="preserve">(salicioni2020testisspecificserinekinase pages 2-3):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p>
      <w:pPr>
        <w:numPr>
          <w:ilvl w:val="0"/>
          <w:numId w:val="1002"/>
        </w:numPr>
      </w:pPr>
      <w:r>
        <w:t xml:space="preserve">(salicioni2020testisspecificserinekinase pages 25-26):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2025-06-18T18:52:18Z</dcterms:created>
  <dcterms:modified xsi:type="dcterms:W3CDTF">2025-06-18T18:52:18Z</dcterms:modified>
</cp:coreProperties>
</file>

<file path=docProps/custom.xml><?xml version="1.0" encoding="utf-8"?>
<Properties xmlns="http://schemas.openxmlformats.org/officeDocument/2006/custom-properties" xmlns:vt="http://schemas.openxmlformats.org/officeDocument/2006/docPropsVTypes"/>
</file>