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Lyn is a member of the Src family kinases (SFKs), which comprise a conserved group of non‐receptor protein tyrosine kinases found in virtually all metazoans. Within the human kinome, Lyn is classified in the Lyn‐related subfamily that also includes kinases such as Hck, Lck, and Blk. Orthologs of Lyn exist across vertebrate species, and sequence comparisons reveal that its domain architecture and regulatory motifs are conserved among mammals, birds, and lower vertebrates. This conservation underscores the ancient origin of Src family kinases that can be traced back to a common ancestor of eukaryotes, as demonstrated by protein kinase complement analyses in human and other species (ingley2008srcfamilykinases pages 1-2, korademirnics2000srckinasemediatedsignaling pages 2-3).</w:t>
      </w:r>
    </w:p>
    <w:p>
      <w:pPr>
        <w:numPr>
          <w:ilvl w:val="0"/>
          <w:numId w:val="1001"/>
        </w:numPr>
      </w:pPr>
      <w:r>
        <w:t xml:space="preserve">Reaction Catalyzed</w:t>
      </w:r>
      <w:r>
        <w:br/>
      </w:r>
      <w:r>
        <w:t xml:space="preserve">Tyrosine‐protein kinase Lyn catalyzes the phosphorylation reaction that transfers the γ‐phosphate from adenosine triphosphate (ATP) to a specific tyrosine residue on a protein substrate. In chemical terms, the reaction is:</w:t>
      </w:r>
      <w:r>
        <w:br/>
      </w:r>
      <w:r>
        <w:t xml:space="preserve">  ATP + protein – OH (tyrosine) → ADP + protein – O‐PO₃²⁻ (phosphotyrosine) + H⁺.</w:t>
      </w:r>
      <w:r>
        <w:br/>
      </w:r>
      <w:r>
        <w:t xml:space="preserve">This reaction is critical for regulating the functional state of its substrates by modifying their conformation, stability, and interaction properties (ingley2008srcfamilykinases pages 8-9).</w:t>
      </w:r>
    </w:p>
    <w:p>
      <w:pPr>
        <w:numPr>
          <w:ilvl w:val="0"/>
          <w:numId w:val="1001"/>
        </w:numPr>
      </w:pPr>
      <w:r>
        <w:t xml:space="preserve">Cofactor Requirements</w:t>
      </w:r>
      <w:r>
        <w:br/>
      </w:r>
      <w:r>
        <w:t xml:space="preserve">The catalytic activity of Lyn, like that of most protein kinases, is dependent on the presence of divalent cations; in particular, Mg²⁺ acts as a crucial cofactor for the coordination of ATP within the active site of the kinase domain. This Mg²⁺ dependency ensures proper positioning of ATP for the efficient transfer of the phosphate group to the target tyrosine residue on substrate proteins (huang2010structurefunctionstudiesof pages 21-27).</w:t>
      </w:r>
    </w:p>
    <w:p>
      <w:pPr>
        <w:numPr>
          <w:ilvl w:val="0"/>
          <w:numId w:val="1001"/>
        </w:numPr>
      </w:pPr>
      <w:r>
        <w:t xml:space="preserve">Substrate Specificity</w:t>
      </w:r>
      <w:r>
        <w:br/>
      </w:r>
      <w:r>
        <w:t xml:space="preserve">Tyrosine‐protein kinase Lyn exhibits a broad substrate specificity that is central to its role in immune cell signaling. The kinase phosphorylates a diverse array of substrates, primarily within signaling cascades triggered by immune receptors. For example, Lyn phosphorylates proteins such as Cbp/PAG1 on specific tyrosine residues—most notably at Tyr314—which in turn facilitates the recruitment of negative regulators like SOCS1 to promote subsequent polyubiquitination and degradation of Lyn. In addition, Lyn phosphorylates key components of immune receptor complexes including parts of the B‐cell receptor (BCR) complex (CD79A, CD79B) and other substrates such as BTK, CD5, and SYK. While the precise consensus phosphorylation motif for Lyn has not been unambiguously isolated in the texts provided, analyses of the intrinsic substrate specificity of Src family tyrosine kinases indicate a preference for motifs featuring specific surrounding amino acids adjacent to the target tyrosine. In cell‐based and in vitro systems, Lyn has demonstrated selectivity for phosphorylating motifs within immunoreceptor tyrosine-based activation motifs (ITAMs) and inhibitory motifs (ITIMs), contributing to both the activation and down‐regulation of signaling pathways (ingley2008srcfamilykinases pages 7-8, korademirnics2000srckinasemediatedsignaling pages 11-11, corwin2016decipheringhumancytoplasmic pages 146-149).</w:t>
      </w:r>
    </w:p>
    <w:p>
      <w:pPr>
        <w:numPr>
          <w:ilvl w:val="0"/>
          <w:numId w:val="1001"/>
        </w:numPr>
      </w:pPr>
      <w:r>
        <w:t xml:space="preserve">Structure</w:t>
      </w:r>
      <w:r>
        <w:br/>
      </w:r>
      <w:r>
        <w:t xml:space="preserve">The three-dimensional organization of Lyn is emblematic of the Src family kinases. Its overall structure can be divided into several distinct domains that coordinate its catalytic activity and regulatory functions.</w:t>
      </w:r>
      <w:r>
        <w:br/>
      </w:r>
      <w:r>
        <w:t xml:space="preserve"> • The N-terminal region contains a unique domain that is distinct among SFKs. This region typically undergoes co‐translational myristoylation and, in many instances, further palmitoylation. These lipid modifications serve to target Lyn to specific areas of the plasma membrane, such as lipid rafts—microdomains that are enriched in cholesterol and sphingolipids—which are pivotal for organizing and amplifying signal transduction (ingley2008srcfamilykinases pages 1-2, ubau2013functionalcharacterizationof pages 18-21).</w:t>
      </w:r>
      <w:r>
        <w:br/>
      </w:r>
      <w:r>
        <w:t xml:space="preserve"> • Following the unique domain is the Src homology 3 (SH3) domain, which binds to proline-rich sequences in interacting proteins. This interaction not only aids in the assembly of multi-protein signaling complexes but also plays a key role in maintaining the inactive conformation of the kinase by interacting with parts of the linker region (korademirnics2000srckinasemediatedsignaling pages 2-3).</w:t>
      </w:r>
      <w:r>
        <w:br/>
      </w:r>
      <w:r>
        <w:t xml:space="preserve"> • The Src homology 2 (SH2) domain comes next and specifically binds to phosphotyrosine-containing motifs. In Lyn, the SH2 domain is crucial for mediating intramolecular autoinhibitory interactions—as well as for recognizing and binding to phosphorylated substrates during signaling (ingley2008srcfamilykinases pages 2-3, korademirnics2000srckinasemediatedsignaling pages 2-3).</w:t>
      </w:r>
      <w:r>
        <w:br/>
      </w:r>
      <w:r>
        <w:t xml:space="preserve"> • At the C-terminal is the catalytic kinase domain, also known as the SH1 domain. This domain consists of a typical bilobal structure—an N-terminal lobe that binds ATP and a larger C-terminal lobe that binds substrate peptides. The kinase domain contains an activation loop whose phosphorylation (autophosphorylation on a tyrosine residue analogous to Tyr416 in c-Src) is required for full enzymatic activity. In addition, a conserved C-terminal tyrosine (for Lyn, often referred to in parallel with the inhibitory phosphorylation site in c-Src, for instance Tyr508) plays a critical role in maintaining an inactive state through intramolecular interaction with the SH2 domain (ingley2008srcfamilykinases pages 7-8, korademirnics2000srckinasemediatedsignaling pages 3-4).</w:t>
      </w:r>
      <w:r>
        <w:br/>
      </w:r>
      <w:r>
        <w:t xml:space="preserve">While no Lyn-specific high-resolution crystal structure is detailed in the provided texts, its structure is assumed to be highly similar to other well-characterized SFKs, which have been elucidated by X-ray crystallography and supported by AlphaFold models (ingley2008srcfamilykinases pages 8-9, huang2010structurefunctionstudiesof pages 27-33).</w:t>
      </w:r>
    </w:p>
    <w:p>
      <w:pPr>
        <w:numPr>
          <w:ilvl w:val="0"/>
          <w:numId w:val="1001"/>
        </w:numPr>
      </w:pPr>
      <w:r>
        <w:t xml:space="preserve">Regulation</w:t>
      </w:r>
      <w:r>
        <w:br/>
      </w:r>
      <w:r>
        <w:t xml:space="preserve">The regulatory mechanisms governing Lyn kinase activity are multifactorial and involve several post-translational modifications as well as interactions with regulatory proteins.</w:t>
      </w:r>
      <w:r>
        <w:br/>
      </w:r>
      <w:r>
        <w:t xml:space="preserve"> • Phosphorylation is a primary form of regulation. Autophosphorylation of the activation loop tyrosine within the kinase domain results in a conformational change that opens the catalytic cleft and enhances kinase activity. Conversely, phosphorylation of a conserved C-terminal tyrosine (analogous to Tyr527 in Src and corresponding to Tyr508 in Lyn) by kinases such as C-terminal Src kinase (Csk) or Csk-homologous kinases imposes an inactive conformation by promoting intramolecular binding of the phosphotyrosine to the SH2 domain (ingley2008srcfamilykinases pages 7-8, chong2005endogenousandsynthetic pages 11-11).</w:t>
      </w:r>
      <w:r>
        <w:br/>
      </w:r>
      <w:r>
        <w:t xml:space="preserve"> • Adaptor and scaffold proteins also critically modulate Lyn function. Csk binding protein (Cbp/PAG1), which is itself palmitoylated and localized to lipid rafts, serves to recruit Csk to the plasma membrane where Lyn is positioned. The resulting Lyn–Cbp–Csk complex facilitates inhibitory phosphorylation of Lyn’s C-terminal tail, effectively acting as a negative feedback loop to down-regulate signaling (ingley2008srcfamilykinases pages 7-8, korademirnics2000srckinasemediatedsignaling pages 2-3).</w:t>
      </w:r>
      <w:r>
        <w:br/>
      </w:r>
      <w:r>
        <w:t xml:space="preserve"> • Reversible lipid modifications such as N-terminal myristoylation and palmitoylation are essential for Lyn’s correct subcellular localization. This membrane targeting not only brings Lyn into proximity with its substrates but also influences its regulatory interactions with both kinases and phosphatases (ubau2013functionalcharacterizationof pages 18-21, huang2010structurefunctionstudiesof pages 21-27).</w:t>
      </w:r>
      <w:r>
        <w:br/>
      </w:r>
      <w:r>
        <w:t xml:space="preserve"> • Ubiquitination is another regulatory mechanism by which Lyn levels are controlled post-activation. Following activation, Lyn may become polyubiquitinated by E3 ubiquitin ligases such as Cbl and SOCS1, marking it for proteasomal degradation and thus terminating its signaling activity (ingley2008srcfamilykinases pages 7-8, ubau2013functionalcharacterizationof pages 89-91).</w:t>
      </w:r>
      <w:r>
        <w:br/>
      </w:r>
      <w:r>
        <w:t xml:space="preserve">The combined actions of these phosphorylation events, lipid modifications, and protein–protein interactions result in a finely balanced system that rapidly toggles Lyn between active and inactive states in response to upstream receptor signals.</w:t>
      </w:r>
    </w:p>
    <w:p>
      <w:pPr>
        <w:numPr>
          <w:ilvl w:val="0"/>
          <w:numId w:val="1001"/>
        </w:numPr>
      </w:pPr>
      <w:r>
        <w:t xml:space="preserve">Function</w:t>
      </w:r>
      <w:r>
        <w:br/>
      </w:r>
      <w:r>
        <w:t xml:space="preserve">Tyrosine‐protein kinase Lyn is widely recognized for its multifaceted roles in cellular signal transduction, particularly within the hematopoietic and immune systems.</w:t>
      </w:r>
      <w:r>
        <w:br/>
      </w:r>
      <w:r>
        <w:t xml:space="preserve"> • Expression Profile: Lyn is predominantly expressed in cells of hematopoietic origin including B-lymphocytes, T-lymphocytes, myeloid cells (such as neutrophils and eosinophils), dendritic cells, and in certain non-hematopoietic cell types like endothelial cells. The expression pattern supports its key roles in both innate and adaptive immunity (ingley2008srcfamilykinases pages 9-10, korademirnics2000srckinasemediatedsignaling pages 1-2).</w:t>
      </w:r>
      <w:r>
        <w:br/>
      </w:r>
      <w:r>
        <w:t xml:space="preserve"> • Immune Receptor Signaling: In B cells, Lyn is required for the initiation of signaling downstream of the B-cell receptor (BCR). It phosphorylates critical tyrosine residues present within the immunoreceptor tyrosine-based activation motifs (ITAMs) of components such as CD79A and CD79B, thereby promoting the recruitment and activation of downstream signaling proteins like SYK. In parallel, Lyn phosphorylates immunoreceptor tyrosine-based inhibitory motifs (ITIMs) on receptors engaged during B-cell downregulation, and these phosphorylated motifs then serve as docking sites for phosphatases such as SHP-1, SHP-2, and SHIP-1, which participate in signal termination and maintenance of immune self-tolerance (ingley2008srcfamilykinases pages 9-10, korademirnics2000srckinasemediatedsignaling pages 10-11).</w:t>
      </w:r>
      <w:r>
        <w:br/>
      </w:r>
      <w:r>
        <w:t xml:space="preserve"> • Cytokine and Growth Factor Responses: Beyond its role in B-cell receptor signaling, Lyn acts downstream of various cytokine and growth factor receptors (for example, EPOR, KIT, and receptors for IL-3, IL-5, and CSF2). In hematopoietic progenitors as well as mature blood cells, Lyn transduces signals that regulate cell survival, proliferation, and differentiation. The kinase is also implicated in the regulation of integrin signaling pathways, mediating cell adhesion, migration, and degranulation in immune cells such as neutrophils and dendritic cells (mccarthy2017kinaseinhibitorsand pages 49-52, ingley2008srcfamilykinases pages 9-10).</w:t>
      </w:r>
      <w:r>
        <w:br/>
      </w:r>
      <w:r>
        <w:t xml:space="preserve"> • Oncogenic and Genotoxic Responses: Lyn has been associated with responses to DNA damage and genotoxic stress, and its activity has been reported to mediate aspects of apoptosis as well as survival signals. Moreover, Lyn contributes to oncogenic signaling through its involvement in the phosphorylation of fusion proteins such as BCR-ABL, a hallmark of certain leukemias. Aberrant expression or mislocalization of Lyn has been observed in various hematological malignancies, underscoring its dual role as both a positive and negative regulator of signal transduction (ubau2013functionalcharacterizationof pages 70-73, korademirnics2000srckinasemediatedsignaling pages 11-11).</w:t>
      </w:r>
      <w:r>
        <w:br/>
      </w:r>
      <w:r>
        <w:t xml:space="preserve"> • Integrin and Adhesion Signaling: Lyn also plays a significant role in integrin-mediated signaling, where it contributes to the regulation of cell spreading, adhesion, and migration. During integrin engagement, Lyn is transiently activated and participates in the phosphorylation of cytoskeletal components and focal adhesion proteins, a function that is essential during immune cell trafficking and endothelial activation (mccarthy2017kinaseinhibitorsand pages 52-56, korademirnics2000srckinasemediatedsignaling pages 7-8).</w:t>
      </w:r>
      <w:r>
        <w:br/>
      </w:r>
      <w:r>
        <w:t xml:space="preserve">Collectively, these roles illustrate that Lyn functions as an essential signal transducer bridging receptor engagement at the plasma membrane with intracellular pathways that regulate immune responses, hematopoietic cell fate, and cellular homeostasis.</w:t>
      </w:r>
    </w:p>
    <w:p>
      <w:pPr>
        <w:numPr>
          <w:ilvl w:val="0"/>
          <w:numId w:val="1001"/>
        </w:numPr>
      </w:pPr>
      <w:r>
        <w:t xml:space="preserve">Other Comments</w:t>
      </w:r>
      <w:r>
        <w:br/>
      </w:r>
      <w:r>
        <w:t xml:space="preserve">Experimental inhibitors of Src family kinases such as PP2 and SU6656 have been employed to glean insights into Lyn function. Although these compounds target multiple members of the SFK family, their application has contributed significantly to our understanding of Lyn’s role in regulating immune cell signaling and oncogenic processes (mccarthy2017kinaseinhibitorsand pages 52-56, soussou2000characterizationoftwo pages 35-40). Lyn misregulation and aberrant localization have been linked with various hematological malignancies, including acute lymphoblastic leukemia and chronic myelogenous leukemia, and may contribute to immune dysregulation by disrupting the balance between activating and inhibitory receptor signals. In addition, laboratory studies have demonstrated that RNA interference-mediated knockdown of Lyn in leukemic cell lines results in diminished downstream signaling through pathways such as the PI3K/AKT and MAP kinase cascades, providing a rationale for therapeutic strategies aimed at targeting Lyn in certain cancers (ubau2013functionalcharacterizationof pages 70-73, ubau2013functionalcharacterizationof pages 68-70). Overall, the available data indicate that Lyn acts as both an initiator and a modulator of key signal transduction pathways; its proper regulation by phosphorylation, lipid modifications, and protein turnover is critical for maintaining normal immunological responses as well as for preventing oncogenic transformation.</w:t>
      </w:r>
    </w:p>
    <w:p>
      <w:pPr>
        <w:numPr>
          <w:ilvl w:val="0"/>
          <w:numId w:val="1001"/>
        </w:numPr>
      </w:pPr>
      <w:r>
        <w:t xml:space="preserve">References</w:t>
      </w:r>
      <w:r>
        <w:br/>
      </w:r>
    </w:p>
    <w:p>
      <w:pPr>
        <w:numPr>
          <w:ilvl w:val="0"/>
          <w:numId w:val="1001"/>
        </w:numPr>
      </w:pPr>
      <w:r>
        <w:t xml:space="preserve">ingley2008srcfamilykinases pages 1-2</w:t>
      </w:r>
      <w:r>
        <w:br/>
      </w:r>
    </w:p>
    <w:p>
      <w:pPr>
        <w:numPr>
          <w:ilvl w:val="0"/>
          <w:numId w:val="1001"/>
        </w:numPr>
      </w:pPr>
      <w:r>
        <w:t xml:space="preserve">ingley2008srcfamilykinases pages 9-10</w:t>
      </w:r>
      <w:r>
        <w:br/>
      </w:r>
    </w:p>
    <w:p>
      <w:pPr>
        <w:numPr>
          <w:ilvl w:val="0"/>
          <w:numId w:val="1001"/>
        </w:numPr>
      </w:pPr>
      <w:r>
        <w:t xml:space="preserve">korademirnics2000srckinasemediatedsignaling pages 4-5</w:t>
      </w:r>
      <w:r>
        <w:br/>
      </w:r>
    </w:p>
    <w:p>
      <w:pPr>
        <w:numPr>
          <w:ilvl w:val="0"/>
          <w:numId w:val="1001"/>
        </w:numPr>
      </w:pPr>
      <w:r>
        <w:t xml:space="preserve">mccarthy2017kinaseinhibitorsand pages 49-52</w:t>
      </w:r>
      <w:r>
        <w:br/>
      </w:r>
    </w:p>
    <w:p>
      <w:pPr>
        <w:numPr>
          <w:ilvl w:val="0"/>
          <w:numId w:val="1001"/>
        </w:numPr>
      </w:pPr>
      <w:r>
        <w:t xml:space="preserve">mccarthy2017kinaseinhibitorsand pages 52-56</w:t>
      </w:r>
      <w:r>
        <w:br/>
      </w:r>
    </w:p>
    <w:p>
      <w:pPr>
        <w:numPr>
          <w:ilvl w:val="0"/>
          <w:numId w:val="1001"/>
        </w:numPr>
      </w:pPr>
      <w:r>
        <w:t xml:space="preserve">ubau2013functionalcharacterizationof pages 18-21</w:t>
      </w:r>
      <w:r>
        <w:br/>
      </w:r>
    </w:p>
    <w:p>
      <w:pPr>
        <w:numPr>
          <w:ilvl w:val="0"/>
          <w:numId w:val="1001"/>
        </w:numPr>
      </w:pPr>
      <w:r>
        <w:t xml:space="preserve">ubau2013functionalcharacterizationof pages 64-68</w:t>
      </w:r>
      <w:r>
        <w:br/>
      </w:r>
    </w:p>
    <w:p>
      <w:pPr>
        <w:numPr>
          <w:ilvl w:val="0"/>
          <w:numId w:val="1001"/>
        </w:numPr>
      </w:pPr>
      <w:r>
        <w:t xml:space="preserve">ubau2013functionalcharacterizationof pages 73-76</w:t>
      </w:r>
      <w:r>
        <w:br/>
      </w:r>
    </w:p>
    <w:p>
      <w:pPr>
        <w:numPr>
          <w:ilvl w:val="0"/>
          <w:numId w:val="1001"/>
        </w:numPr>
      </w:pPr>
      <w:r>
        <w:t xml:space="preserve">ubau2013functionalcharacterizationof pages 89-91</w:t>
      </w:r>
      <w:r>
        <w:br/>
      </w:r>
    </w:p>
    <w:p>
      <w:pPr>
        <w:numPr>
          <w:ilvl w:val="0"/>
          <w:numId w:val="1001"/>
        </w:numPr>
      </w:pPr>
      <w:r>
        <w:t xml:space="preserve">bloch2018lehighpreserveinstitutional pages 17-22</w:t>
      </w:r>
      <w:r>
        <w:br/>
      </w:r>
    </w:p>
    <w:p>
      <w:pPr>
        <w:numPr>
          <w:ilvl w:val="0"/>
          <w:numId w:val="1001"/>
        </w:numPr>
      </w:pPr>
      <w:r>
        <w:t xml:space="preserve">chong2005endogenousandsynthetic pages 1-2</w:t>
      </w:r>
      <w:r>
        <w:br/>
      </w:r>
    </w:p>
    <w:p>
      <w:pPr>
        <w:numPr>
          <w:ilvl w:val="0"/>
          <w:numId w:val="1001"/>
        </w:numPr>
      </w:pPr>
      <w:r>
        <w:t xml:space="preserve">chong2005endogenousandsynthetic pages 11-11</w:t>
      </w:r>
      <w:r>
        <w:br/>
      </w:r>
    </w:p>
    <w:p>
      <w:pPr>
        <w:numPr>
          <w:ilvl w:val="0"/>
          <w:numId w:val="1001"/>
        </w:numPr>
      </w:pPr>
      <w:r>
        <w:t xml:space="preserve">corwin2016decipheringhumancytoplasmic pages 13-16</w:t>
      </w:r>
      <w:r>
        <w:br/>
      </w:r>
    </w:p>
    <w:p>
      <w:pPr>
        <w:numPr>
          <w:ilvl w:val="0"/>
          <w:numId w:val="1001"/>
        </w:numPr>
      </w:pPr>
      <w:r>
        <w:t xml:space="preserve">ingley2008srcfamilykinases pages 10-10</w:t>
      </w:r>
      <w:r>
        <w:br/>
      </w:r>
    </w:p>
    <w:p>
      <w:pPr>
        <w:numPr>
          <w:ilvl w:val="0"/>
          <w:numId w:val="1001"/>
        </w:numPr>
      </w:pPr>
      <w:r>
        <w:t xml:space="preserve">ingley2008srcfamilykinases pages 2-3</w:t>
      </w:r>
      <w:r>
        <w:br/>
      </w:r>
    </w:p>
    <w:p>
      <w:pPr>
        <w:numPr>
          <w:ilvl w:val="0"/>
          <w:numId w:val="1001"/>
        </w:numPr>
      </w:pPr>
      <w:r>
        <w:t xml:space="preserve">ingley2008srcfamilykinases pages 7-8</w:t>
      </w:r>
      <w:r>
        <w:br/>
      </w:r>
    </w:p>
    <w:p>
      <w:pPr>
        <w:numPr>
          <w:ilvl w:val="0"/>
          <w:numId w:val="1001"/>
        </w:numPr>
      </w:pPr>
      <w:r>
        <w:t xml:space="preserve">ingley2008srcfamilykinases pages 8-9</w:t>
      </w:r>
      <w:r>
        <w:br/>
      </w:r>
    </w:p>
    <w:p>
      <w:pPr>
        <w:numPr>
          <w:ilvl w:val="0"/>
          <w:numId w:val="1001"/>
        </w:numPr>
      </w:pPr>
      <w:r>
        <w:t xml:space="preserve">korademirnics2000srckinasemediatedsignaling pages 10-11</w:t>
      </w:r>
      <w:r>
        <w:br/>
      </w:r>
    </w:p>
    <w:p>
      <w:pPr>
        <w:numPr>
          <w:ilvl w:val="0"/>
          <w:numId w:val="1001"/>
        </w:numPr>
      </w:pPr>
      <w:r>
        <w:t xml:space="preserve">korademirnics2000srckinasemediatedsignaling pages 11-11</w:t>
      </w:r>
      <w:r>
        <w:br/>
      </w:r>
    </w:p>
    <w:p>
      <w:pPr>
        <w:numPr>
          <w:ilvl w:val="0"/>
          <w:numId w:val="1001"/>
        </w:numPr>
      </w:pPr>
      <w:r>
        <w:t xml:space="preserve">korademirnics2000srckinasemediatedsignaling pages 2-2</w:t>
      </w:r>
      <w:r>
        <w:br/>
      </w:r>
    </w:p>
    <w:p>
      <w:pPr>
        <w:numPr>
          <w:ilvl w:val="0"/>
          <w:numId w:val="1001"/>
        </w:numPr>
      </w:pPr>
      <w:r>
        <w:t xml:space="preserve">korademirnics2000srckinasemediatedsignaling pages 2-3</w:t>
      </w:r>
      <w:r>
        <w:br/>
      </w:r>
    </w:p>
    <w:p>
      <w:pPr>
        <w:numPr>
          <w:ilvl w:val="0"/>
          <w:numId w:val="1001"/>
        </w:numPr>
      </w:pPr>
      <w:r>
        <w:t xml:space="preserve">korademirnics2000srckinasemediatedsignaling pages 7-8</w:t>
      </w:r>
      <w:r>
        <w:br/>
      </w:r>
    </w:p>
    <w:p>
      <w:pPr>
        <w:numPr>
          <w:ilvl w:val="0"/>
          <w:numId w:val="1001"/>
        </w:numPr>
      </w:pPr>
      <w:r>
        <w:t xml:space="preserve">korademirnics2000srckinasemediatedsignaling pages 8-8</w:t>
      </w:r>
      <w:r>
        <w:br/>
      </w:r>
    </w:p>
    <w:p>
      <w:pPr>
        <w:numPr>
          <w:ilvl w:val="0"/>
          <w:numId w:val="1001"/>
        </w:numPr>
      </w:pPr>
      <w:r>
        <w:t xml:space="preserve">ubau2013functionalcharacterizationof pages 1-5</w:t>
      </w:r>
      <w:r>
        <w:br/>
      </w:r>
    </w:p>
    <w:p>
      <w:pPr>
        <w:numPr>
          <w:ilvl w:val="0"/>
          <w:numId w:val="1001"/>
        </w:numPr>
      </w:pPr>
      <w:r>
        <w:t xml:space="preserve">ubau2013functionalcharacterizationof pages 15-18</w:t>
      </w:r>
      <w:r>
        <w:br/>
      </w:r>
    </w:p>
    <w:p>
      <w:pPr>
        <w:numPr>
          <w:ilvl w:val="0"/>
          <w:numId w:val="1001"/>
        </w:numPr>
      </w:pPr>
      <w:r>
        <w:t xml:space="preserve">ubau2013functionalcharacterizationof pages 58-61</w:t>
      </w:r>
      <w:r>
        <w:br/>
      </w:r>
    </w:p>
    <w:p>
      <w:pPr>
        <w:numPr>
          <w:ilvl w:val="0"/>
          <w:numId w:val="1001"/>
        </w:numPr>
      </w:pPr>
      <w:r>
        <w:t xml:space="preserve">ubau2013functionalcharacterizationof pages 6-8</w:t>
      </w:r>
      <w:r>
        <w:br/>
      </w:r>
    </w:p>
    <w:p>
      <w:pPr>
        <w:numPr>
          <w:ilvl w:val="0"/>
          <w:numId w:val="1001"/>
        </w:numPr>
      </w:pPr>
      <w:r>
        <w:t xml:space="preserve">ubau2013functionalcharacterizationof pages 68-70</w:t>
      </w:r>
      <w:r>
        <w:br/>
      </w:r>
    </w:p>
    <w:p>
      <w:pPr>
        <w:numPr>
          <w:ilvl w:val="0"/>
          <w:numId w:val="1001"/>
        </w:numPr>
      </w:pPr>
      <w:r>
        <w:t xml:space="preserve">ubau2013functionalcharacterizationof pages 70-73</w:t>
      </w:r>
      <w:r>
        <w:br/>
      </w:r>
    </w:p>
    <w:p>
      <w:pPr>
        <w:numPr>
          <w:ilvl w:val="0"/>
          <w:numId w:val="1001"/>
        </w:numPr>
      </w:pPr>
      <w:r>
        <w:t xml:space="preserve">corwin2016decipheringhumancytoplasmic pages 152-155</w:t>
      </w:r>
      <w:r>
        <w:br/>
      </w:r>
    </w:p>
    <w:p>
      <w:pPr>
        <w:numPr>
          <w:ilvl w:val="0"/>
          <w:numId w:val="1001"/>
        </w:numPr>
      </w:pPr>
      <w:r>
        <w:t xml:space="preserve">corwin2016decipheringhumancytoplasmic pages 94-97</w:t>
      </w:r>
      <w:r>
        <w:br/>
      </w:r>
    </w:p>
    <w:p>
      <w:pPr>
        <w:numPr>
          <w:ilvl w:val="0"/>
          <w:numId w:val="1001"/>
        </w:numPr>
      </w:pPr>
      <w:r>
        <w:t xml:space="preserve">huang2010structurefunctionstudiesof pages 21-27</w:t>
      </w:r>
      <w:r>
        <w:br/>
      </w:r>
    </w:p>
    <w:p>
      <w:pPr>
        <w:numPr>
          <w:ilvl w:val="0"/>
          <w:numId w:val="1001"/>
        </w:numPr>
      </w:pPr>
      <w:r>
        <w:t xml:space="preserve">huang2010structurefunctionstudiesof pages 27-33</w:t>
      </w:r>
      <w:r>
        <w:br/>
      </w:r>
    </w:p>
    <w:p>
      <w:pPr>
        <w:numPr>
          <w:ilvl w:val="0"/>
          <w:numId w:val="1001"/>
        </w:numPr>
      </w:pPr>
      <w:r>
        <w:t xml:space="preserve">huang2010structurefunctionstudiesof pages 39-44</w:t>
      </w:r>
      <w:r>
        <w:br/>
      </w:r>
    </w:p>
    <w:p>
      <w:pPr>
        <w:numPr>
          <w:ilvl w:val="0"/>
          <w:numId w:val="1001"/>
        </w:numPr>
      </w:pPr>
      <w:r>
        <w:t xml:space="preserve">korademirnics2000srckinasemediatedsignaling pages 10-10</w:t>
      </w:r>
      <w:r>
        <w:br/>
      </w:r>
    </w:p>
    <w:p>
      <w:pPr>
        <w:numPr>
          <w:ilvl w:val="0"/>
          <w:numId w:val="1001"/>
        </w:numPr>
      </w:pPr>
      <w:r>
        <w:t xml:space="preserve">korademirnics2000srckinasemediatedsignaling pages 11-11</w:t>
      </w:r>
      <w:r>
        <w:br/>
      </w:r>
    </w:p>
    <w:p>
      <w:pPr>
        <w:numPr>
          <w:ilvl w:val="0"/>
          <w:numId w:val="1001"/>
        </w:numPr>
      </w:pPr>
      <w:r>
        <w:t xml:space="preserve">korademirnics2000srckinasemediatedsignaling pages 3-4</w:t>
      </w:r>
      <w:r>
        <w:br/>
      </w:r>
    </w:p>
    <w:p>
      <w:pPr>
        <w:numPr>
          <w:ilvl w:val="0"/>
          <w:numId w:val="1001"/>
        </w:numPr>
      </w:pPr>
      <w:r>
        <w:t xml:space="preserve">korademirnics2000srckinasemediatedsignaling pages 5-6</w:t>
      </w:r>
      <w:r>
        <w:br/>
      </w:r>
    </w:p>
    <w:p>
      <w:pPr>
        <w:numPr>
          <w:ilvl w:val="0"/>
          <w:numId w:val="1001"/>
        </w:numPr>
      </w:pPr>
      <w:r>
        <w:t xml:space="preserve">soussou2000characterizationoftwo pages 33-35</w:t>
      </w:r>
      <w:r>
        <w:br/>
      </w:r>
    </w:p>
    <w:p>
      <w:pPr>
        <w:numPr>
          <w:ilvl w:val="0"/>
          <w:numId w:val="1001"/>
        </w:numPr>
      </w:pPr>
      <w:r>
        <w:t xml:space="preserve">soussou2000characterizationoftwo pages 35-40</w:t>
      </w:r>
      <w:r>
        <w:br/>
      </w:r>
    </w:p>
    <w:p>
      <w:pPr>
        <w:numPr>
          <w:ilvl w:val="0"/>
          <w:numId w:val="1001"/>
        </w:numPr>
      </w:pPr>
      <w:r>
        <w:t xml:space="preserve">ubau2013functionalcharacterizationof pages 91-92</w:t>
      </w:r>
      <w:r>
        <w:br/>
      </w:r>
    </w:p>
    <w:p>
      <w:pPr>
        <w:numPr>
          <w:ilvl w:val="0"/>
          <w:numId w:val="1001"/>
        </w:numPr>
      </w:pPr>
      <w:r>
        <w:t xml:space="preserve">corwin2016decipheringhumancytoplasmic pages 123-126</w:t>
      </w:r>
      <w:r>
        <w:br/>
      </w:r>
    </w:p>
    <w:p>
      <w:pPr>
        <w:numPr>
          <w:ilvl w:val="0"/>
          <w:numId w:val="1001"/>
        </w:numPr>
      </w:pPr>
      <w:r>
        <w:t xml:space="preserve">corwin2016decipheringhumancytoplasmic pages 146-149</w:t>
      </w:r>
      <w:r>
        <w:br/>
      </w:r>
    </w:p>
    <w:p>
      <w:pPr>
        <w:numPr>
          <w:ilvl w:val="0"/>
          <w:numId w:val="1001"/>
        </w:numPr>
      </w:pPr>
      <w:r>
        <w:t xml:space="preserve">corwin2016decipheringhumancytoplasmic pages 155-173</w:t>
      </w:r>
      <w:r>
        <w:br/>
      </w:r>
    </w:p>
    <w:p>
      <w:pPr>
        <w:numPr>
          <w:ilvl w:val="0"/>
          <w:numId w:val="1001"/>
        </w:numPr>
      </w:pPr>
      <w:r>
        <w:t xml:space="preserve">corwin2016decipheringhumancytoplasmic pages 54-59</w:t>
      </w:r>
      <w:r>
        <w:br/>
      </w:r>
    </w:p>
    <w:p>
      <w:pPr>
        <w:numPr>
          <w:ilvl w:val="0"/>
          <w:numId w:val="1001"/>
        </w:numPr>
      </w:pPr>
      <w:r>
        <w:t xml:space="preserve">ingley2008srcfamilykinases pages 4-6</w:t>
      </w:r>
      <w:r>
        <w:br/>
      </w:r>
    </w:p>
    <w:p>
      <w:pPr>
        <w:numPr>
          <w:ilvl w:val="0"/>
          <w:numId w:val="1001"/>
        </w:numPr>
      </w:pPr>
      <w:r>
        <w:t xml:space="preserve">korademirnics2000srckinasemediatedsignaling pages 1-2</w:t>
      </w:r>
      <w:r>
        <w:br/>
      </w:r>
    </w:p>
    <w:p>
      <w:pPr>
        <w:numPr>
          <w:ilvl w:val="0"/>
          <w:numId w:val="1001"/>
        </w:numPr>
      </w:pPr>
      <w:r>
        <w:t xml:space="preserve">soussou2000characterizationoftwo pages 15-19</w:t>
      </w:r>
      <w:r>
        <w:br/>
      </w:r>
    </w:p>
    <w:p>
      <w:pPr>
        <w:numPr>
          <w:ilvl w:val="0"/>
          <w:numId w:val="1001"/>
        </w:numPr>
      </w:pPr>
      <w:r>
        <w:t xml:space="preserve">ubau2013functionalcharacterizationof pages 5-6</w:t>
      </w:r>
      <w:r>
        <w:br/>
      </w:r>
    </w:p>
    <w:p>
      <w:pPr>
        <w:numPr>
          <w:ilvl w:val="0"/>
          <w:numId w:val="1001"/>
        </w:numPr>
      </w:pPr>
      <w:r>
        <w:t xml:space="preserve">ubau2013functionalcharacterizationof pages 50-54</w:t>
      </w:r>
    </w:p>
    <w:p>
      <w:pPr>
        <w:pStyle w:val="FirstParagraph"/>
      </w:pPr>
      <w:r>
        <w:t xml:space="preserve">References</w:t>
      </w:r>
    </w:p>
    <w:p>
      <w:pPr>
        <w:numPr>
          <w:ilvl w:val="0"/>
          <w:numId w:val="1002"/>
        </w:numPr>
      </w:pPr>
      <w:r>
        <w:t xml:space="preserve">(ingley2008srcfamilykinases pages 1-2): Evan Ingley. Src family kinases: regulation of their activities, levels and identification of new pathways. Biochimica et Biophysica Acta (BBA) - Proteins and Proteomics, 1784:56-65, Jan 2008. URL: https://doi.org/10.1016/j.bbapap.2007.08.012, doi:10.1016/j.bbapap.2007.08.012. This article has 435 citations.</w:t>
      </w:r>
    </w:p>
    <w:p>
      <w:pPr>
        <w:numPr>
          <w:ilvl w:val="0"/>
          <w:numId w:val="1002"/>
        </w:numPr>
      </w:pPr>
      <w:r>
        <w:t xml:space="preserve">(ingley2008srcfamilykinases pages 9-10): Evan Ingley. Src family kinases: regulation of their activities, levels and identification of new pathways. Biochimica et Biophysica Acta (BBA) - Proteins and Proteomics, 1784:56-65, Jan 2008. URL: https://doi.org/10.1016/j.bbapap.2007.08.012, doi:10.1016/j.bbapap.2007.08.012. This article has 435 citations.</w:t>
      </w:r>
    </w:p>
    <w:p>
      <w:pPr>
        <w:numPr>
          <w:ilvl w:val="0"/>
          <w:numId w:val="1002"/>
        </w:numPr>
      </w:pPr>
      <w:r>
        <w:t xml:space="preserve">(korademirnics2000srckinasemediatedsignaling pages 4-5): Željka Korade-Mirnics and Seth J Corey. Src kinase-mediated signaling in leukocytes. Journal of Leukocyte Biology, 68:603-613, Nov 2000. URL: https://doi.org/10.1189/jlb.68.5.603, doi:10.1189/jlb.68.5.603. This article has 160 citations and is from a peer-reviewed journal.</w:t>
      </w:r>
    </w:p>
    <w:p>
      <w:pPr>
        <w:numPr>
          <w:ilvl w:val="0"/>
          <w:numId w:val="1002"/>
        </w:numPr>
      </w:pPr>
      <w:r>
        <w:t xml:space="preserve">(mccarthy2017kinaseinhibitorsand pages 49-52): SDS McCarthy. Kinase inhibitors and nucleoside analogues as novel therapies to inhibit hiv-1 or zebov replication. Unknown journal, 2017.</w:t>
      </w:r>
    </w:p>
    <w:p>
      <w:pPr>
        <w:numPr>
          <w:ilvl w:val="0"/>
          <w:numId w:val="1002"/>
        </w:numPr>
      </w:pPr>
      <w:r>
        <w:t xml:space="preserve">(mccarthy2017kinaseinhibitorsand pages 52-56): SDS McCarthy. Kinase inhibitors and nucleoside analogues as novel therapies to inhibit hiv-1 or zebov replication. Unknown journal, 2017.</w:t>
      </w:r>
    </w:p>
    <w:p>
      <w:pPr>
        <w:numPr>
          <w:ilvl w:val="0"/>
          <w:numId w:val="1002"/>
        </w:numPr>
      </w:pPr>
      <w:r>
        <w:t xml:space="preserve">(ubau2013functionalcharacterizationof pages 18-21): AX Pernudy Ubau. Functional characterization of non-receptor tyrosine kinase dependent signal transduction in acute lymphoblastic leukemia of childhood. Unknown journal, 2013.</w:t>
      </w:r>
    </w:p>
    <w:p>
      <w:pPr>
        <w:numPr>
          <w:ilvl w:val="0"/>
          <w:numId w:val="1002"/>
        </w:numPr>
      </w:pPr>
      <w:r>
        <w:t xml:space="preserve">(ubau2013functionalcharacterizationof pages 64-68): AX Pernudy Ubau. Functional characterization of non-receptor tyrosine kinase dependent signal transduction in acute lymphoblastic leukemia of childhood. Unknown journal, 2013.</w:t>
      </w:r>
    </w:p>
    <w:p>
      <w:pPr>
        <w:numPr>
          <w:ilvl w:val="0"/>
          <w:numId w:val="1002"/>
        </w:numPr>
      </w:pPr>
      <w:r>
        <w:t xml:space="preserve">(ubau2013functionalcharacterizationof pages 73-76): AX Pernudy Ubau. Functional characterization of non-receptor tyrosine kinase dependent signal transduction in acute lymphoblastic leukemia of childhood. Unknown journal, 2013.</w:t>
      </w:r>
    </w:p>
    <w:p>
      <w:pPr>
        <w:numPr>
          <w:ilvl w:val="0"/>
          <w:numId w:val="1002"/>
        </w:numPr>
      </w:pPr>
      <w:r>
        <w:t xml:space="preserve">(ubau2013functionalcharacterizationof pages 89-91): AX Pernudy Ubau. Functional characterization of non-receptor tyrosine kinase dependent signal transduction in acute lymphoblastic leukemia of childhood. Unknown journal, 2013.</w:t>
      </w:r>
    </w:p>
    <w:p>
      <w:pPr>
        <w:numPr>
          <w:ilvl w:val="0"/>
          <w:numId w:val="1002"/>
        </w:numPr>
      </w:pPr>
      <w:r>
        <w:t xml:space="preserve">(bloch2018lehighpreserveinstitutional pages 17-22): E Bloch. Lehigh preserve institutional repository. Unknown journal, 2018.</w:t>
      </w:r>
    </w:p>
    <w:p>
      <w:pPr>
        <w:numPr>
          <w:ilvl w:val="0"/>
          <w:numId w:val="1002"/>
        </w:numPr>
      </w:pPr>
      <w:r>
        <w:t xml:space="preserve">(chong2005endogenousandsynthetic pages 1-2): Yuh-Ping Chong, Kim Kui Ia, Terrence D. Mulhern, and Heung-Chin Cheng. Endogenous and synthetic inhibitors of the src-family protein tyrosine kinases. Biochimica et Biophysica Acta (BBA) - Proteins and Proteomics, 1754:210-220, Dec 2005. URL: https://doi.org/10.1016/j.bbapap.2005.07.027, doi:10.1016/j.bbapap.2005.07.027. This article has 149 citations.</w:t>
      </w:r>
    </w:p>
    <w:p>
      <w:pPr>
        <w:numPr>
          <w:ilvl w:val="0"/>
          <w:numId w:val="1002"/>
        </w:numPr>
      </w:pPr>
      <w:r>
        <w:t xml:space="preserve">(chong2005endogenousandsynthetic pages 11-11): Yuh-Ping Chong, Kim Kui Ia, Terrence D. Mulhern, and Heung-Chin Cheng. Endogenous and synthetic inhibitors of the src-family protein tyrosine kinases. Biochimica et Biophysica Acta (BBA) - Proteins and Proteomics, 1754:210-220, Dec 2005. URL: https://doi.org/10.1016/j.bbapap.2005.07.027, doi:10.1016/j.bbapap.2005.07.027. This article has 149 citations.</w:t>
      </w:r>
    </w:p>
    <w:p>
      <w:pPr>
        <w:numPr>
          <w:ilvl w:val="0"/>
          <w:numId w:val="1002"/>
        </w:numPr>
      </w:pPr>
      <w:r>
        <w:t xml:space="preserve">(corwin2016decipheringhumancytoplasmic pages 13-16): T Corwin. Deciphering human cytoplasmic protein tyrosine kinase phosphorylation specificity in yeast. Unknown journal, 2016.</w:t>
      </w:r>
    </w:p>
    <w:p>
      <w:pPr>
        <w:numPr>
          <w:ilvl w:val="0"/>
          <w:numId w:val="1002"/>
        </w:numPr>
      </w:pPr>
      <w:r>
        <w:t xml:space="preserve">(ingley2008srcfamilykinases pages 10-10): Evan Ingley. Src family kinases: regulation of their activities, levels and identification of new pathways. Biochimica et Biophysica Acta (BBA) - Proteins and Proteomics, 1784:56-65, Jan 2008. URL: https://doi.org/10.1016/j.bbapap.2007.08.012, doi:10.1016/j.bbapap.2007.08.012. This article has 435 citations.</w:t>
      </w:r>
    </w:p>
    <w:p>
      <w:pPr>
        <w:numPr>
          <w:ilvl w:val="0"/>
          <w:numId w:val="1002"/>
        </w:numPr>
      </w:pPr>
      <w:r>
        <w:t xml:space="preserve">(ingley2008srcfamilykinases pages 2-3): Evan Ingley. Src family kinases: regulation of their activities, levels and identification of new pathways. Biochimica et Biophysica Acta (BBA) - Proteins and Proteomics, 1784:56-65, Jan 2008. URL: https://doi.org/10.1016/j.bbapap.2007.08.012, doi:10.1016/j.bbapap.2007.08.012. This article has 435 citations.</w:t>
      </w:r>
    </w:p>
    <w:p>
      <w:pPr>
        <w:numPr>
          <w:ilvl w:val="0"/>
          <w:numId w:val="1002"/>
        </w:numPr>
      </w:pPr>
      <w:r>
        <w:t xml:space="preserve">(ingley2008srcfamilykinases pages 7-8): Evan Ingley. Src family kinases: regulation of their activities, levels and identification of new pathways. Biochimica et Biophysica Acta (BBA) - Proteins and Proteomics, 1784:56-65, Jan 2008. URL: https://doi.org/10.1016/j.bbapap.2007.08.012, doi:10.1016/j.bbapap.2007.08.012. This article has 435 citations.</w:t>
      </w:r>
    </w:p>
    <w:p>
      <w:pPr>
        <w:numPr>
          <w:ilvl w:val="0"/>
          <w:numId w:val="1002"/>
        </w:numPr>
      </w:pPr>
      <w:r>
        <w:t xml:space="preserve">(ingley2008srcfamilykinases pages 8-9): Evan Ingley. Src family kinases: regulation of their activities, levels and identification of new pathways. Biochimica et Biophysica Acta (BBA) - Proteins and Proteomics, 1784:56-65, Jan 2008. URL: https://doi.org/10.1016/j.bbapap.2007.08.012, doi:10.1016/j.bbapap.2007.08.012. This article has 435 citations.</w:t>
      </w:r>
    </w:p>
    <w:p>
      <w:pPr>
        <w:numPr>
          <w:ilvl w:val="0"/>
          <w:numId w:val="1002"/>
        </w:numPr>
      </w:pPr>
      <w:r>
        <w:t xml:space="preserve">(korademirnics2000srckinasemediatedsignaling pages 10-11): Željka Korade-Mirnics and Seth J Corey. Src kinase-mediated signaling in leukocytes. Journal of Leukocyte Biology, 68:603-613, Nov 2000. URL: https://doi.org/10.1189/jlb.68.5.603, doi:10.1189/jlb.68.5.603. This article has 160 citations and is from a peer-reviewed journal.</w:t>
      </w:r>
    </w:p>
    <w:p>
      <w:pPr>
        <w:numPr>
          <w:ilvl w:val="0"/>
          <w:numId w:val="1002"/>
        </w:numPr>
      </w:pPr>
      <w:r>
        <w:t xml:space="preserve">(korademirnics2000srckinasemediatedsignaling pages 11-11): Željka Korade-Mirnics and Seth J Corey. Src kinase-mediated signaling in leukocytes. Journal of Leukocyte Biology, 68:603-613, Nov 2000. URL: https://doi.org/10.1189/jlb.68.5.603, doi:10.1189/jlb.68.5.603. This article has 160 citations and is from a peer-reviewed journal.</w:t>
      </w:r>
    </w:p>
    <w:p>
      <w:pPr>
        <w:numPr>
          <w:ilvl w:val="0"/>
          <w:numId w:val="1002"/>
        </w:numPr>
      </w:pPr>
      <w:r>
        <w:t xml:space="preserve">(korademirnics2000srckinasemediatedsignaling pages 2-2): Željka Korade-Mirnics and Seth J Corey. Src kinase-mediated signaling in leukocytes. Journal of Leukocyte Biology, 68:603-613, Nov 2000. URL: https://doi.org/10.1189/jlb.68.5.603, doi:10.1189/jlb.68.5.603. This article has 160 citations and is from a peer-reviewed journal.</w:t>
      </w:r>
    </w:p>
    <w:p>
      <w:pPr>
        <w:numPr>
          <w:ilvl w:val="0"/>
          <w:numId w:val="1002"/>
        </w:numPr>
      </w:pPr>
      <w:r>
        <w:t xml:space="preserve">(korademirnics2000srckinasemediatedsignaling pages 2-3): Željka Korade-Mirnics and Seth J Corey. Src kinase-mediated signaling in leukocytes. Journal of Leukocyte Biology, 68:603-613, Nov 2000. URL: https://doi.org/10.1189/jlb.68.5.603, doi:10.1189/jlb.68.5.603. This article has 160 citations and is from a peer-reviewed journal.</w:t>
      </w:r>
    </w:p>
    <w:p>
      <w:pPr>
        <w:numPr>
          <w:ilvl w:val="0"/>
          <w:numId w:val="1002"/>
        </w:numPr>
      </w:pPr>
      <w:r>
        <w:t xml:space="preserve">(korademirnics2000srckinasemediatedsignaling pages 7-8): Željka Korade-Mirnics and Seth J Corey. Src kinase-mediated signaling in leukocytes. Journal of Leukocyte Biology, 68:603-613, Nov 2000. URL: https://doi.org/10.1189/jlb.68.5.603, doi:10.1189/jlb.68.5.603. This article has 160 citations and is from a peer-reviewed journal.</w:t>
      </w:r>
    </w:p>
    <w:p>
      <w:pPr>
        <w:numPr>
          <w:ilvl w:val="0"/>
          <w:numId w:val="1002"/>
        </w:numPr>
      </w:pPr>
      <w:r>
        <w:t xml:space="preserve">(korademirnics2000srckinasemediatedsignaling pages 8-8): Željka Korade-Mirnics and Seth J Corey. Src kinase-mediated signaling in leukocytes. Journal of Leukocyte Biology, 68:603-613, Nov 2000. URL: https://doi.org/10.1189/jlb.68.5.603, doi:10.1189/jlb.68.5.603. This article has 160 citations and is from a peer-reviewed journal.</w:t>
      </w:r>
    </w:p>
    <w:p>
      <w:pPr>
        <w:numPr>
          <w:ilvl w:val="0"/>
          <w:numId w:val="1002"/>
        </w:numPr>
      </w:pPr>
      <w:r>
        <w:t xml:space="preserve">(ubau2013functionalcharacterizationof pages 1-5): AX Pernudy Ubau. Functional characterization of non-receptor tyrosine kinase dependent signal transduction in acute lymphoblastic leukemia of childhood. Unknown journal, 2013.</w:t>
      </w:r>
    </w:p>
    <w:p>
      <w:pPr>
        <w:numPr>
          <w:ilvl w:val="0"/>
          <w:numId w:val="1002"/>
        </w:numPr>
      </w:pPr>
      <w:r>
        <w:t xml:space="preserve">(ubau2013functionalcharacterizationof pages 15-18): AX Pernudy Ubau. Functional characterization of non-receptor tyrosine kinase dependent signal transduction in acute lymphoblastic leukemia of childhood. Unknown journal, 2013.</w:t>
      </w:r>
    </w:p>
    <w:p>
      <w:pPr>
        <w:numPr>
          <w:ilvl w:val="0"/>
          <w:numId w:val="1002"/>
        </w:numPr>
      </w:pPr>
      <w:r>
        <w:t xml:space="preserve">(ubau2013functionalcharacterizationof pages 58-61): AX Pernudy Ubau. Functional characterization of non-receptor tyrosine kinase dependent signal transduction in acute lymphoblastic leukemia of childhood. Unknown journal, 2013.</w:t>
      </w:r>
    </w:p>
    <w:p>
      <w:pPr>
        <w:numPr>
          <w:ilvl w:val="0"/>
          <w:numId w:val="1002"/>
        </w:numPr>
      </w:pPr>
      <w:r>
        <w:t xml:space="preserve">(ubau2013functionalcharacterizationof pages 6-8): AX Pernudy Ubau. Functional characterization of non-receptor tyrosine kinase dependent signal transduction in acute lymphoblastic leukemia of childhood. Unknown journal, 2013.</w:t>
      </w:r>
    </w:p>
    <w:p>
      <w:pPr>
        <w:numPr>
          <w:ilvl w:val="0"/>
          <w:numId w:val="1002"/>
        </w:numPr>
      </w:pPr>
      <w:r>
        <w:t xml:space="preserve">(ubau2013functionalcharacterizationof pages 68-70): AX Pernudy Ubau. Functional characterization of non-receptor tyrosine kinase dependent signal transduction in acute lymphoblastic leukemia of childhood. Unknown journal, 2013.</w:t>
      </w:r>
    </w:p>
    <w:p>
      <w:pPr>
        <w:numPr>
          <w:ilvl w:val="0"/>
          <w:numId w:val="1002"/>
        </w:numPr>
      </w:pPr>
      <w:r>
        <w:t xml:space="preserve">(ubau2013functionalcharacterizationof pages 70-73): AX Pernudy Ubau. Functional characterization of non-receptor tyrosine kinase dependent signal transduction in acute lymphoblastic leukemia of childhood. Unknown journal, 2013.</w:t>
      </w:r>
    </w:p>
    <w:p>
      <w:pPr>
        <w:numPr>
          <w:ilvl w:val="0"/>
          <w:numId w:val="1002"/>
        </w:numPr>
      </w:pPr>
      <w:r>
        <w:t xml:space="preserve">(corwin2016decipheringhumancytoplasmic pages 152-155): T Corwin. Deciphering human cytoplasmic protein tyrosine kinase phosphorylation specificity in yeast. Unknown journal, 2016.</w:t>
      </w:r>
    </w:p>
    <w:p>
      <w:pPr>
        <w:numPr>
          <w:ilvl w:val="0"/>
          <w:numId w:val="1002"/>
        </w:numPr>
      </w:pPr>
      <w:r>
        <w:t xml:space="preserve">(corwin2016decipheringhumancytoplasmic pages 94-97): T Corwin. Deciphering human cytoplasmic protein tyrosine kinase phosphorylation specificity in yeast. Unknown journal, 2016.</w:t>
      </w:r>
    </w:p>
    <w:p>
      <w:pPr>
        <w:numPr>
          <w:ilvl w:val="0"/>
          <w:numId w:val="1002"/>
        </w:numPr>
      </w:pPr>
      <w:r>
        <w:t xml:space="preserve">(huang2010structurefunctionstudiesof pages 21-27): Kezhen Huang. Structure-function studies of protein tyrosine kinases: Regulation and substrate specificity. PhD thesis, University of Rhode Island, 2010. URL: https://doi.org/10.23860/diss-2396, doi:10.23860/diss-2396. This article has 0 citations.</w:t>
      </w:r>
    </w:p>
    <w:p>
      <w:pPr>
        <w:numPr>
          <w:ilvl w:val="0"/>
          <w:numId w:val="1002"/>
        </w:numPr>
      </w:pPr>
      <w:r>
        <w:t xml:space="preserve">(huang2010structurefunctionstudiesof pages 27-33): Kezhen Huang. Structure-function studies of protein tyrosine kinases: Regulation and substrate specificity. PhD thesis, University of Rhode Island, 2010. URL: https://doi.org/10.23860/diss-2396, doi:10.23860/diss-2396. This article has 0 citations.</w:t>
      </w:r>
    </w:p>
    <w:p>
      <w:pPr>
        <w:numPr>
          <w:ilvl w:val="0"/>
          <w:numId w:val="1002"/>
        </w:numPr>
      </w:pPr>
      <w:r>
        <w:t xml:space="preserve">(huang2010structurefunctionstudiesof pages 39-44): Kezhen Huang. Structure-function studies of protein tyrosine kinases: Regulation and substrate specificity. PhD thesis, University of Rhode Island, 2010. URL: https://doi.org/10.23860/diss-2396, doi:10.23860/diss-2396. This article has 0 citations.</w:t>
      </w:r>
    </w:p>
    <w:p>
      <w:pPr>
        <w:numPr>
          <w:ilvl w:val="0"/>
          <w:numId w:val="1002"/>
        </w:numPr>
      </w:pPr>
      <w:r>
        <w:t xml:space="preserve">(korademirnics2000srckinasemediatedsignaling pages 10-10): Željka Korade-Mirnics and Seth J Corey. Src kinase-mediated signaling in leukocytes. Journal of Leukocyte Biology, 68:603-613, Nov 2000. URL: https://doi.org/10.1189/jlb.68.5.603, doi:10.1189/jlb.68.5.603. This article has 160 citations and is from a peer-reviewed journal.</w:t>
      </w:r>
    </w:p>
    <w:p>
      <w:pPr>
        <w:numPr>
          <w:ilvl w:val="0"/>
          <w:numId w:val="1002"/>
        </w:numPr>
      </w:pPr>
      <w:r>
        <w:t xml:space="preserve">(korademirnics2000srckinasemediatedsignaling pages 3-4): Željka Korade-Mirnics and Seth J Corey. Src kinase-mediated signaling in leukocytes. Journal of Leukocyte Biology, 68:603-613, Nov 2000. URL: https://doi.org/10.1189/jlb.68.5.603, doi:10.1189/jlb.68.5.603. This article has 160 citations and is from a peer-reviewed journal.</w:t>
      </w:r>
    </w:p>
    <w:p>
      <w:pPr>
        <w:numPr>
          <w:ilvl w:val="0"/>
          <w:numId w:val="1002"/>
        </w:numPr>
      </w:pPr>
      <w:r>
        <w:t xml:space="preserve">(korademirnics2000srckinasemediatedsignaling pages 5-6): Željka Korade-Mirnics and Seth J Corey. Src kinase-mediated signaling in leukocytes. Journal of Leukocyte Biology, 68:603-613, Nov 2000. URL: https://doi.org/10.1189/jlb.68.5.603, doi:10.1189/jlb.68.5.603. This article has 160 citations and is from a peer-reviewed journal.</w:t>
      </w:r>
    </w:p>
    <w:p>
      <w:pPr>
        <w:numPr>
          <w:ilvl w:val="0"/>
          <w:numId w:val="1002"/>
        </w:numPr>
      </w:pPr>
      <w:r>
        <w:t xml:space="preserve">(soussou2000characterizationoftwo pages 33-35): DY Soussou. Characterization of two novel functional regulatory motifs in the unique region of the protein tyrosine kinase p56lck. Unknown journal, 2000.</w:t>
      </w:r>
    </w:p>
    <w:p>
      <w:pPr>
        <w:numPr>
          <w:ilvl w:val="0"/>
          <w:numId w:val="1002"/>
        </w:numPr>
      </w:pPr>
      <w:r>
        <w:t xml:space="preserve">(soussou2000characterizationoftwo pages 35-40): DY Soussou. Characterization of two novel functional regulatory motifs in the unique region of the protein tyrosine kinase p56lck. Unknown journal, 2000.</w:t>
      </w:r>
    </w:p>
    <w:p>
      <w:pPr>
        <w:numPr>
          <w:ilvl w:val="0"/>
          <w:numId w:val="1002"/>
        </w:numPr>
      </w:pPr>
      <w:r>
        <w:t xml:space="preserve">(ubau2013functionalcharacterizationof pages 91-92): AX Pernudy Ubau. Functional characterization of non-receptor tyrosine kinase dependent signal transduction in acute lymphoblastic leukemia of childhood. Unknown journal, 2013.</w:t>
      </w:r>
    </w:p>
    <w:p>
      <w:pPr>
        <w:numPr>
          <w:ilvl w:val="0"/>
          <w:numId w:val="1002"/>
        </w:numPr>
      </w:pPr>
      <w:r>
        <w:t xml:space="preserve">(corwin2016decipheringhumancytoplasmic pages 123-126): T Corwin. Deciphering human cytoplasmic protein tyrosine kinase phosphorylation specificity in yeast. Unknown journal, 2016.</w:t>
      </w:r>
    </w:p>
    <w:p>
      <w:pPr>
        <w:numPr>
          <w:ilvl w:val="0"/>
          <w:numId w:val="1002"/>
        </w:numPr>
      </w:pPr>
      <w:r>
        <w:t xml:space="preserve">(corwin2016decipheringhumancytoplasmic pages 146-149): T Corwin. Deciphering human cytoplasmic protein tyrosine kinase phosphorylation specificity in yeast. Unknown journal, 2016.</w:t>
      </w:r>
    </w:p>
    <w:p>
      <w:pPr>
        <w:numPr>
          <w:ilvl w:val="0"/>
          <w:numId w:val="1002"/>
        </w:numPr>
      </w:pPr>
      <w:r>
        <w:t xml:space="preserve">(corwin2016decipheringhumancytoplasmic pages 155-173): T Corwin. Deciphering human cytoplasmic protein tyrosine kinase phosphorylation specificity in yeast. Unknown journal, 2016.</w:t>
      </w:r>
    </w:p>
    <w:p>
      <w:pPr>
        <w:numPr>
          <w:ilvl w:val="0"/>
          <w:numId w:val="1002"/>
        </w:numPr>
      </w:pPr>
      <w:r>
        <w:t xml:space="preserve">(corwin2016decipheringhumancytoplasmic pages 54-59): T Corwin. Deciphering human cytoplasmic protein tyrosine kinase phosphorylation specificity in yeast. Unknown journal, 2016.</w:t>
      </w:r>
    </w:p>
    <w:p>
      <w:pPr>
        <w:numPr>
          <w:ilvl w:val="0"/>
          <w:numId w:val="1002"/>
        </w:numPr>
      </w:pPr>
      <w:r>
        <w:t xml:space="preserve">(ingley2008srcfamilykinases pages 4-6): Evan Ingley. Src family kinases: regulation of their activities, levels and identification of new pathways. Biochimica et Biophysica Acta (BBA) - Proteins and Proteomics, 1784:56-65, Jan 2008. URL: https://doi.org/10.1016/j.bbapap.2007.08.012, doi:10.1016/j.bbapap.2007.08.012. This article has 435 citations.</w:t>
      </w:r>
    </w:p>
    <w:p>
      <w:pPr>
        <w:numPr>
          <w:ilvl w:val="0"/>
          <w:numId w:val="1002"/>
        </w:numPr>
      </w:pPr>
      <w:r>
        <w:t xml:space="preserve">(korademirnics2000srckinasemediatedsignaling pages 1-2): Željka Korade-Mirnics and Seth J Corey. Src kinase-mediated signaling in leukocytes. Journal of Leukocyte Biology, 68:603-613, Nov 2000. URL: https://doi.org/10.1189/jlb.68.5.603, doi:10.1189/jlb.68.5.603. This article has 160 citations and is from a peer-reviewed journal.</w:t>
      </w:r>
    </w:p>
    <w:p>
      <w:pPr>
        <w:numPr>
          <w:ilvl w:val="0"/>
          <w:numId w:val="1002"/>
        </w:numPr>
      </w:pPr>
      <w:r>
        <w:t xml:space="preserve">(soussou2000characterizationoftwo pages 15-19): DY Soussou. Characterization of two novel functional regulatory motifs in the unique region of the protein tyrosine kinase p56lck. Unknown journal, 2000.</w:t>
      </w:r>
    </w:p>
    <w:p>
      <w:pPr>
        <w:numPr>
          <w:ilvl w:val="0"/>
          <w:numId w:val="1002"/>
        </w:numPr>
      </w:pPr>
      <w:r>
        <w:t xml:space="preserve">(ubau2013functionalcharacterizationof pages 5-6): AX Pernudy Ubau. Functional characterization of non-receptor tyrosine kinase dependent signal transduction in acute lymphoblastic leukemia of childhood. Unknown journal, 2013.</w:t>
      </w:r>
    </w:p>
    <w:p>
      <w:pPr>
        <w:numPr>
          <w:ilvl w:val="0"/>
          <w:numId w:val="1002"/>
        </w:numPr>
      </w:pPr>
      <w:r>
        <w:t xml:space="preserve">(ubau2013functionalcharacterizationof pages 50-54): AX Pernudy Ubau. Functional characterization of non-receptor tyrosine kinase dependent signal transduction in acute lymphoblastic leukemia of childhood. Unknown journal, 2013.</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2025-05-23T14:19:04Z</dcterms:created>
  <dcterms:modified xsi:type="dcterms:W3CDTF">2025-05-23T14:19:04Z</dcterms:modified>
</cp:coreProperties>
</file>

<file path=docProps/custom.xml><?xml version="1.0" encoding="utf-8"?>
<Properties xmlns="http://schemas.openxmlformats.org/officeDocument/2006/custom-properties" xmlns:vt="http://schemas.openxmlformats.org/officeDocument/2006/docPropsVTypes"/>
</file>