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Janus kinase 1 (JAK1) is one of the four closely related members of the Janus kinase family, which also includes JAK2, JAK3, and TYK2. Its evolutionary conservation across species is underscored by the presence of highly similar domain architectures – including the FERM, SH2-like, pseudokinase, and tyrosine kinase (TK) domains – that appear in orthologous proteins from mammals to other vertebrates (caveney2023structuralbasisof pages 1-3). JAK1 belongs to the non-receptor tyrosine kinases of the Janus kinase group that operate primarily through receptor-associated signaling. The kinase family itself is part of a broader tyrosine kinase superfamily, demonstrating evolutionarily conserved catalytic and regulatory features that can be traced back to early eukaryotic ancestors (morris2018themoleculardetails pages 1-4). Among the JAK family, JAK1 exhibits ubiquitous expression in many tissues indicating its critical role in cytokine signaling, and its orthologs in diverse species display conservation of key regulatory residues and domain organizations that reflect functional constraints preserved through evolution (spinelli2021jak1numberone pages 1-2).</w:t>
      </w:r>
    </w:p>
    <w:p>
      <w:pPr>
        <w:numPr>
          <w:ilvl w:val="0"/>
          <w:numId w:val="1001"/>
        </w:numPr>
      </w:pPr>
      <w:r>
        <w:t xml:space="preserve">Reaction Catalyzed</w:t>
      </w:r>
      <w:r>
        <w:br/>
      </w:r>
      <w:r>
        <w:t xml:space="preserve">JAK1 catalyzes a phosphorylation reaction in which the γ-phosphate from adenosine triphosphate (ATP) is transferred to specific tyrosine residues on substrate proteins. In its canonical role, JAK1 phosphorylates tyrosine residues located within the intracellular domains of cytokine receptors, as well as on downstream signaling effectors, notably the signal transducer and activator of transcription (STAT) proteins. This phosphorylation reaction converts ATP into adenosine diphosphate (ADP), while the targeted protein residue is converted into its phosphorylated form, thereby creating docking sites for downstream signaling molecules (morris2018themoleculardetails pages 27-31). The process involves transient binding of ATP in a cleft formed between the N-terminal and C-terminal lobes of the kinase domain, which is facilitated by structural features common among tyrosine kinases (caveney2023structuralbasisof pages 3-5). The reaction mechanism further depends on precise spatial orientation provided by protein dimerization that enables trans-phosphorylation events critical for full activation of the kinase (damerau2020jakstatactivationa pages 8-10).</w:t>
      </w:r>
    </w:p>
    <w:p>
      <w:pPr>
        <w:numPr>
          <w:ilvl w:val="0"/>
          <w:numId w:val="1001"/>
        </w:numPr>
      </w:pPr>
      <w:r>
        <w:t xml:space="preserve">Cofactor Requirements</w:t>
      </w:r>
      <w:r>
        <w:br/>
      </w:r>
      <w:r>
        <w:t xml:space="preserve">The catalytic activity of JAK1 is dependent on several cofactors. Like most protein kinases, JAK1 requires ATP as a phosphate donor for phosphoryl transfer reactions and relies on the presence of divalent metal ions—most notably magnesium (Mg²⁺)—to facilitate the proper binding and orientation of ATP in the catalytic site (lv2024thejakstatpathway pages 12-15). Other regulatory molecules may further influence kinase activity; for instance, interactions with inhibitory proteins such as SOCS1 modulate its function without directly interfering with ATP binding. Thus, JAK1’s enzymatic action is largely dependent on ATP and Mg²⁺ as essential cofactors for catalysis (morris2018themoleculardetails pages 27-31).</w:t>
      </w:r>
    </w:p>
    <w:p>
      <w:pPr>
        <w:numPr>
          <w:ilvl w:val="0"/>
          <w:numId w:val="1001"/>
        </w:numPr>
      </w:pPr>
      <w:r>
        <w:t xml:space="preserve">Substrate Specificity</w:t>
      </w:r>
      <w:r>
        <w:br/>
      </w:r>
      <w:r>
        <w:t xml:space="preserve">JAK1 is known for its substrate specificity, which plays a critical role in mediating cytokine receptor signaling cascades. Physiologically, JAK1 phosphorylates the intracellular domains of cytokine receptors such as those for interferon (IFN-α/β/γ), interleukin-2 (IL-2), and interleukin-10 (IL-10), as well as the STAT family of transcription factors that dock via phosphotyrosine-binding domains. The enzyme preferentially targets tyrosine residues that reside in specific motifs within its substrates; in receptors, conserved sequences adjacent to Box1 and Box2 motifs are recognized and modified (lv2024thejakstatpathway pages 5-6). Furthermore, JAK1’s substrate specificity is dictated by its ability to interact with the receptor’s intracellular regions through its FERM-SH2 module, which ensures a correct spatial juxtaposition of catalytic and substrate residues to facilitate efficient phosphorylation (gruber2020complexautoinflammatorysyndrome pages 1-3, morris2018themoleculardetails pages 27-31). In addition, biochemical studies and motif-based analyses have revealed preferences in downstream substrates such as STAT proteins, although a precise consensus motif for JAK1 remains less stringently defined than for serine/threonine kinases (yaronbarir2024theintrinsicsubstrate pages 19-22).</w:t>
      </w:r>
    </w:p>
    <w:p>
      <w:pPr>
        <w:numPr>
          <w:ilvl w:val="0"/>
          <w:numId w:val="1001"/>
        </w:numPr>
      </w:pPr>
      <w:r>
        <w:t xml:space="preserve">Structure</w:t>
      </w:r>
      <w:r>
        <w:br/>
      </w:r>
      <w:r>
        <w:t xml:space="preserve">JAK1 displays a modular architecture with several conserved domains that are critical for its function and regulation. At the N-terminus is the FERM domain, which, in collaboration with an adjacent SH2-like domain, mediates binding to cytokine receptor intracellular motifs such as Box1 and Box2; this interaction is central to its recruitment to receptor complexes (caveney2023structuralbasisof pages 1-3, lv2024thejakstatpathway pages 2-3). Adjacent to these is an evolutionarily conserved pseudokinase (PK) domain, which, although catalytically inactive, plays an essential autoregulatory role by modulating the conformation and activity of the C-terminal kinase domain. The tyrosine kinase (TK) domain is responsible for the enzyme’s catalytic activity, adopting a typical bilobal structure found in eukaryotic protein kinases – an N-terminal lobe largely composed of β-sheets and a C-terminal lobe primarily made up of α-helices. Structural studies employing cryo-electron microscopy (cryo-EM) and AlphaFold modeling have provided insights into the spatial arrangement of these domains; for example, in certain active conformations, the TK domains from JAK1 dimerize in a manner that facilitates trans-phosphorylation of the activation loops, a critical activation step (caveney2023structuralbasisof pages 13-19, caveney2023structuralbasisof pages 5-7). Key catalytic residues involved in ATP binding and phosphate transfer, typically found in the conserved VAIK, HRD, and DFG motifs, are present in the TK domain, while the PK domain contains regulatory residues whose mutation (such as the analogous V617F mutation in JAK2) can lead to constitutive activation (biggs2022humanjak1gain pages 19-20).</w:t>
      </w:r>
    </w:p>
    <w:p>
      <w:pPr>
        <w:numPr>
          <w:ilvl w:val="0"/>
          <w:numId w:val="1001"/>
        </w:numPr>
      </w:pPr>
      <w:r>
        <w:t xml:space="preserve">Regulation</w:t>
      </w:r>
      <w:r>
        <w:br/>
      </w:r>
      <w:r>
        <w:t xml:space="preserve">The activity of JAK1 is tightly modulated by a variety of regulatory mechanisms that ensure proper cellular signaling. One major regulator is the suppressor of cytokine signaling protein 1 (SOCS1), which binds to JAK1 via its kinase inhibitory region (KIR), blocking the substrate-binding groove and thus inhibiting kinase activity in a non–ATP competitive manner (liau2018themolecularbasis pages 1-2, liau2018themolecularbasis pages 5-6). In addition, JAK1 regulation involves receptor-induced conformational changes; upon cytokine binding and receptor dimerization, autoinhibition mediated by the pseudokinase domain is relieved, allowing intermolecular trans-phosphorylation of the activation loop residues to fully activate the kinase (caveney2023structuralbasisof pages 3-5, morris2018themoleculardetails pages 31-34). Phosphatases including CD45 and SHP1 also modulate JAK1’s activity by dephosphorylating activation loop tyrosines, thereby attenuating signal propagation (morris2018themoleculardetails pages 27-31). Post-translational modifications such as ubiquitination, either as a signal for degradation or as a regulatory modification affecting kinase conformation, further contribute to the regulation of JAK1 (schiefer2024proximalproteinlandscapes pages 11-12). Collectively, these mechanisms ensure that JAK1 activity is precisely controlled in time and space, preventing aberrant activation that could lead to pathological conditions.</w:t>
      </w:r>
    </w:p>
    <w:p>
      <w:pPr>
        <w:numPr>
          <w:ilvl w:val="0"/>
          <w:numId w:val="1001"/>
        </w:numPr>
      </w:pPr>
      <w:r>
        <w:t xml:space="preserve">Function</w:t>
      </w:r>
      <w:r>
        <w:br/>
      </w:r>
      <w:r>
        <w:t xml:space="preserve">JAK1 functions as a central mediator in a broad array of cytokine signaling pathways, playing a pivotal role in immune modulation, hematopoiesis, and inflammatory responses. It is a key component in type I and type II interferon signaling (IFN-α, IFN-β, and IFN-γ), where binding of interferon to the IFNAR1-IFNAR2 receptor complex recruits JAK1, leading to the phosphorylation of IFNAR2 that creates docking sites for STAT proteins. Activated STATs subsequently dimerize and translocate to the nucleus to induce the transcription of interferon-stimulated genes, thereby orchestrating antiviral, antiproliferative, and immunomodulatory responses (OpenTargets Search: -JAK1, morris2018themoleculardetails pages 31-34). In addition, JAK1 acts as a kinase partner for the IL-2 receptor and IL-10 receptor, contributing to lymphocyte development, adaptive immune responses, and maintenance of immunological tolerance (OpenTargets Search: -JAK1, gruber2020complexautoinflammatorysyndrome pages 1-3). Its activity is also critical for transactivation of other JAK kinases within receptor complexes, thereby amplifying and diversifying the downstream STAT-mediated gene expression profiles (morris2018themoleculardetails pages 14-17). JAK1’s ubiquitous expression across multiple cell types underscores its central role in diverse biological processes such as T-cell activation, regulation of hematopoietic stem cell functions, and mediation of inflammatory signals in both innate and adaptive immunity (spinelli2021jak1numberone pages 2-3, biggs2022humanjak1gain pages 1-2).</w:t>
      </w:r>
    </w:p>
    <w:p>
      <w:pPr>
        <w:numPr>
          <w:ilvl w:val="0"/>
          <w:numId w:val="1001"/>
        </w:numPr>
      </w:pPr>
      <w:r>
        <w:t xml:space="preserve">Other Comments</w:t>
      </w:r>
      <w:r>
        <w:br/>
      </w:r>
      <w:r>
        <w:t xml:space="preserve">JAK1 is a clinically significant drug target due to its central role in mediating pathogenic cytokine signaling. Several small-molecule inhibitors, including tofacitinib, ruxolitinib, baricitinib, upadacitinib, filgotinib, and abrocitinib, have been developed to target JAK1 selectively or in combination with other JAKs, and are approved or in clinical trials for conditions such as rheumatoid arthritis, psoriatic arthritis, atopic dermatitis, and various myeloproliferative disorders (biggs2022humanjak1gain pages 1-2, fayand2023successfultreatmentof pages 1-6). Mutation studies have identified gain-of-function variants in the pseudokinase domain of JAK1 that lead to severe allergic inflammation and dysregulated myelopoiesis, confirming its importance in both monogenic and polygenic immune disorders (biggs2022humanjak1gain pages 19-20, fayand2023successfultreatmentof pages 18-22). Current research continues to explore the mechanisms of receptor dimerization, trans-phosphorylation, and allosteric regulation of JAK1 through structural studies employing cryo-electron microscopy and computational modeling (caveney2023structuralbasisof pages 13-19, pogozheva2023structuralmodelingof pages 9-11). Furthermore, the interplay between JAK1 and regulatory proteins such as SOCS1 has generated interest in designing novel non–ATP competitive inhibitors that mimic endogenous inhibition, which could offer improved specificity and therapeutic index (liau2018themolecularbasis pages 1-2, liau2018themolecularbasis pages 2-3). The broad involvement of JAK1 in immune regulation also implicates it in the pathogenesis of various inflammatory and autoimmune diseases, making it a focal point in translational research aiming to develop targeted cytokine engineering strategies (lv2024thejakstatpathway pages 31-31, sims2020thejak1stat3socs3axis pages 2-3).</w:t>
      </w:r>
    </w:p>
    <w:p>
      <w:pPr>
        <w:numPr>
          <w:ilvl w:val="0"/>
          <w:numId w:val="1001"/>
        </w:numPr>
      </w:pPr>
      <w:r>
        <w:t xml:space="preserve">References</w:t>
      </w:r>
      <w:r>
        <w:br/>
      </w:r>
    </w:p>
    <w:p>
      <w:pPr>
        <w:pStyle w:val="Compact"/>
        <w:numPr>
          <w:ilvl w:val="0"/>
          <w:numId w:val="1002"/>
        </w:numPr>
      </w:pPr>
      <w:r>
        <w:t xml:space="preserve">OpenTargets Search: -JAK1</w:t>
      </w:r>
      <w:r>
        <w:br/>
      </w:r>
    </w:p>
    <w:p>
      <w:pPr>
        <w:pStyle w:val="Compact"/>
        <w:numPr>
          <w:ilvl w:val="0"/>
          <w:numId w:val="1002"/>
        </w:numPr>
      </w:pPr>
      <w:r>
        <w:t xml:space="preserve">caveney2023structuralbasisof pages 1-3</w:t>
      </w:r>
      <w:r>
        <w:br/>
      </w:r>
    </w:p>
    <w:p>
      <w:pPr>
        <w:pStyle w:val="Compact"/>
        <w:numPr>
          <w:ilvl w:val="0"/>
          <w:numId w:val="1002"/>
        </w:numPr>
      </w:pPr>
      <w:r>
        <w:t xml:space="preserve">caveney2023structuralbasisof pages 5-7</w:t>
      </w:r>
      <w:r>
        <w:br/>
      </w:r>
    </w:p>
    <w:p>
      <w:pPr>
        <w:pStyle w:val="Compact"/>
        <w:numPr>
          <w:ilvl w:val="0"/>
          <w:numId w:val="1002"/>
        </w:numPr>
      </w:pPr>
      <w:r>
        <w:t xml:space="preserve">caveney2023structuralbasisof pages 13-19</w:t>
      </w:r>
      <w:r>
        <w:br/>
      </w:r>
    </w:p>
    <w:p>
      <w:pPr>
        <w:pStyle w:val="Compact"/>
        <w:numPr>
          <w:ilvl w:val="0"/>
          <w:numId w:val="1002"/>
        </w:numPr>
      </w:pPr>
      <w:r>
        <w:t xml:space="preserve">caveney2023structuralbasisof pages 19-20</w:t>
      </w:r>
      <w:r>
        <w:br/>
      </w:r>
    </w:p>
    <w:p>
      <w:pPr>
        <w:pStyle w:val="Compact"/>
        <w:numPr>
          <w:ilvl w:val="0"/>
          <w:numId w:val="1002"/>
        </w:numPr>
      </w:pPr>
      <w:r>
        <w:t xml:space="preserve">damerau2020jakstatactivationa pages 8-10</w:t>
      </w:r>
      <w:r>
        <w:br/>
      </w:r>
    </w:p>
    <w:p>
      <w:pPr>
        <w:pStyle w:val="Compact"/>
        <w:numPr>
          <w:ilvl w:val="0"/>
          <w:numId w:val="1002"/>
        </w:numPr>
      </w:pPr>
      <w:r>
        <w:t xml:space="preserve">gruber2020complexautoinflammatorysyndrome pages 1-3</w:t>
      </w:r>
      <w:r>
        <w:br/>
      </w:r>
    </w:p>
    <w:p>
      <w:pPr>
        <w:pStyle w:val="Compact"/>
        <w:numPr>
          <w:ilvl w:val="0"/>
          <w:numId w:val="1002"/>
        </w:numPr>
      </w:pPr>
      <w:r>
        <w:t xml:space="preserve">liau2018themolecularbasis pages 1-2</w:t>
      </w:r>
      <w:r>
        <w:br/>
      </w:r>
    </w:p>
    <w:p>
      <w:pPr>
        <w:pStyle w:val="Compact"/>
        <w:numPr>
          <w:ilvl w:val="0"/>
          <w:numId w:val="1002"/>
        </w:numPr>
      </w:pPr>
      <w:r>
        <w:t xml:space="preserve">liau2018themolecularbasis pages 2-3</w:t>
      </w:r>
      <w:r>
        <w:br/>
      </w:r>
    </w:p>
    <w:p>
      <w:pPr>
        <w:pStyle w:val="Compact"/>
        <w:numPr>
          <w:ilvl w:val="0"/>
          <w:numId w:val="1002"/>
        </w:numPr>
      </w:pPr>
      <w:r>
        <w:t xml:space="preserve">liau2018themolecularbasis pages 5-6</w:t>
      </w:r>
      <w:r>
        <w:br/>
      </w:r>
    </w:p>
    <w:p>
      <w:pPr>
        <w:pStyle w:val="Compact"/>
        <w:numPr>
          <w:ilvl w:val="0"/>
          <w:numId w:val="1002"/>
        </w:numPr>
      </w:pPr>
      <w:r>
        <w:t xml:space="preserve">lv2024thejakstatpathway pages 2-3</w:t>
      </w:r>
      <w:r>
        <w:br/>
      </w:r>
    </w:p>
    <w:p>
      <w:pPr>
        <w:pStyle w:val="Compact"/>
        <w:numPr>
          <w:ilvl w:val="0"/>
          <w:numId w:val="1002"/>
        </w:numPr>
      </w:pPr>
      <w:r>
        <w:t xml:space="preserve">lv2024thejakstatpathway pages 5-6</w:t>
      </w:r>
      <w:r>
        <w:br/>
      </w:r>
    </w:p>
    <w:p>
      <w:pPr>
        <w:pStyle w:val="Compact"/>
        <w:numPr>
          <w:ilvl w:val="0"/>
          <w:numId w:val="1002"/>
        </w:numPr>
      </w:pPr>
      <w:r>
        <w:t xml:space="preserve">lv2024thejakstatpathway pages 11-12</w:t>
      </w:r>
      <w:r>
        <w:br/>
      </w:r>
    </w:p>
    <w:p>
      <w:pPr>
        <w:pStyle w:val="Compact"/>
        <w:numPr>
          <w:ilvl w:val="0"/>
          <w:numId w:val="1002"/>
        </w:numPr>
      </w:pPr>
      <w:r>
        <w:t xml:space="preserve">lv2024thejakstatpathway pages 31-31</w:t>
      </w:r>
      <w:r>
        <w:br/>
      </w:r>
    </w:p>
    <w:p>
      <w:pPr>
        <w:pStyle w:val="Compact"/>
        <w:numPr>
          <w:ilvl w:val="0"/>
          <w:numId w:val="1002"/>
        </w:numPr>
      </w:pPr>
      <w:r>
        <w:t xml:space="preserve">morris2018themoleculardetails pages 1-4</w:t>
      </w:r>
      <w:r>
        <w:br/>
      </w:r>
    </w:p>
    <w:p>
      <w:pPr>
        <w:pStyle w:val="Compact"/>
        <w:numPr>
          <w:ilvl w:val="0"/>
          <w:numId w:val="1002"/>
        </w:numPr>
      </w:pPr>
      <w:r>
        <w:t xml:space="preserve">morris2018themoleculardetails pages 14-17</w:t>
      </w:r>
      <w:r>
        <w:br/>
      </w:r>
    </w:p>
    <w:p>
      <w:pPr>
        <w:pStyle w:val="Compact"/>
        <w:numPr>
          <w:ilvl w:val="0"/>
          <w:numId w:val="1002"/>
        </w:numPr>
      </w:pPr>
      <w:r>
        <w:t xml:space="preserve">morris2018themoleculardetails pages 27-31</w:t>
      </w:r>
      <w:r>
        <w:br/>
      </w:r>
    </w:p>
    <w:p>
      <w:pPr>
        <w:pStyle w:val="Compact"/>
        <w:numPr>
          <w:ilvl w:val="0"/>
          <w:numId w:val="1002"/>
        </w:numPr>
      </w:pPr>
      <w:r>
        <w:t xml:space="preserve">morris2018themoleculardetails pages 31-34</w:t>
      </w:r>
      <w:r>
        <w:br/>
      </w:r>
    </w:p>
    <w:p>
      <w:pPr>
        <w:pStyle w:val="Compact"/>
        <w:numPr>
          <w:ilvl w:val="0"/>
          <w:numId w:val="1002"/>
        </w:numPr>
      </w:pPr>
      <w:r>
        <w:t xml:space="preserve">morris2018themoleculardetails pages 37-39</w:t>
      </w:r>
      <w:r>
        <w:br/>
      </w:r>
    </w:p>
    <w:p>
      <w:pPr>
        <w:pStyle w:val="Compact"/>
        <w:numPr>
          <w:ilvl w:val="0"/>
          <w:numId w:val="1002"/>
        </w:numPr>
      </w:pPr>
      <w:r>
        <w:t xml:space="preserve">morris2018themoleculardetails pages 39-41</w:t>
      </w:r>
      <w:r>
        <w:br/>
      </w:r>
    </w:p>
    <w:p>
      <w:pPr>
        <w:pStyle w:val="Compact"/>
        <w:numPr>
          <w:ilvl w:val="0"/>
          <w:numId w:val="1002"/>
        </w:numPr>
      </w:pPr>
      <w:r>
        <w:t xml:space="preserve">schiefer2024proximalproteinlandscapes pages 11-12</w:t>
      </w:r>
      <w:r>
        <w:br/>
      </w:r>
    </w:p>
    <w:p>
      <w:pPr>
        <w:pStyle w:val="Compact"/>
        <w:numPr>
          <w:ilvl w:val="0"/>
          <w:numId w:val="1002"/>
        </w:numPr>
      </w:pPr>
      <w:r>
        <w:t xml:space="preserve">spinelli2021jak1numberone pages 1-2</w:t>
      </w:r>
      <w:r>
        <w:br/>
      </w:r>
    </w:p>
    <w:p>
      <w:pPr>
        <w:pStyle w:val="Compact"/>
        <w:numPr>
          <w:ilvl w:val="0"/>
          <w:numId w:val="1002"/>
        </w:numPr>
      </w:pPr>
      <w:r>
        <w:t xml:space="preserve">spinelli2021jak1numberone pages 2-3</w:t>
      </w:r>
      <w:r>
        <w:br/>
      </w:r>
    </w:p>
    <w:p>
      <w:pPr>
        <w:pStyle w:val="Compact"/>
        <w:numPr>
          <w:ilvl w:val="0"/>
          <w:numId w:val="1002"/>
        </w:numPr>
      </w:pPr>
      <w:r>
        <w:t xml:space="preserve">spinelli2021jak1numberone pages 6-7</w:t>
      </w:r>
      <w:r>
        <w:br/>
      </w:r>
    </w:p>
    <w:p>
      <w:pPr>
        <w:pStyle w:val="Compact"/>
        <w:numPr>
          <w:ilvl w:val="0"/>
          <w:numId w:val="1002"/>
        </w:numPr>
      </w:pPr>
      <w:r>
        <w:t xml:space="preserve">wang2018jak1mediatedsirt1phosphorylation pages 1-2</w:t>
      </w:r>
      <w:r>
        <w:br/>
      </w:r>
    </w:p>
    <w:p>
      <w:pPr>
        <w:pStyle w:val="Compact"/>
        <w:numPr>
          <w:ilvl w:val="0"/>
          <w:numId w:val="1002"/>
        </w:numPr>
      </w:pPr>
      <w:r>
        <w:t xml:space="preserve">wang2018jak1mediatedsirt1phosphorylation pages 2-3</w:t>
      </w:r>
      <w:r>
        <w:br/>
      </w:r>
    </w:p>
    <w:p>
      <w:pPr>
        <w:pStyle w:val="Compact"/>
        <w:numPr>
          <w:ilvl w:val="0"/>
          <w:numId w:val="1002"/>
        </w:numPr>
      </w:pPr>
      <w:r>
        <w:t xml:space="preserve">wang2018jak1mediatedsirt1phosphorylation pages 10-12</w:t>
      </w:r>
      <w:r>
        <w:br/>
      </w:r>
    </w:p>
    <w:p>
      <w:pPr>
        <w:pStyle w:val="Compact"/>
        <w:numPr>
          <w:ilvl w:val="0"/>
          <w:numId w:val="1002"/>
        </w:numPr>
      </w:pPr>
      <w:r>
        <w:t xml:space="preserve">yaronbarir2024theintrinsicsubstrate pages 19-22</w:t>
      </w:r>
      <w:r>
        <w:br/>
      </w:r>
    </w:p>
    <w:p>
      <w:pPr>
        <w:pStyle w:val="Compact"/>
        <w:numPr>
          <w:ilvl w:val="0"/>
          <w:numId w:val="1002"/>
        </w:numPr>
      </w:pPr>
      <w:r>
        <w:t xml:space="preserve">pogozheva2023structuralmodelingof pages 9-11</w:t>
      </w:r>
      <w:r>
        <w:br/>
      </w:r>
    </w:p>
    <w:p>
      <w:pPr>
        <w:pStyle w:val="Compact"/>
        <w:numPr>
          <w:ilvl w:val="0"/>
          <w:numId w:val="1002"/>
        </w:numPr>
      </w:pPr>
      <w:r>
        <w:t xml:space="preserve">zoler2023specificityandpromiscuity pages 1-3</w:t>
      </w:r>
      <w:r>
        <w:br/>
      </w:r>
    </w:p>
    <w:p>
      <w:pPr>
        <w:pStyle w:val="Compact"/>
        <w:numPr>
          <w:ilvl w:val="0"/>
          <w:numId w:val="1002"/>
        </w:numPr>
      </w:pPr>
      <w:r>
        <w:t xml:space="preserve">zoler2023specificityandpromiscuity pages 3-5</w:t>
      </w:r>
      <w:r>
        <w:br/>
      </w:r>
    </w:p>
    <w:p>
      <w:pPr>
        <w:pStyle w:val="Compact"/>
        <w:numPr>
          <w:ilvl w:val="0"/>
          <w:numId w:val="1002"/>
        </w:numPr>
      </w:pPr>
      <w:r>
        <w:t xml:space="preserve">zoler2023specificityandpromiscuity pages 8-10</w:t>
      </w:r>
      <w:r>
        <w:br/>
      </w:r>
    </w:p>
    <w:p>
      <w:pPr>
        <w:pStyle w:val="Compact"/>
        <w:numPr>
          <w:ilvl w:val="0"/>
          <w:numId w:val="1002"/>
        </w:numPr>
      </w:pPr>
      <w:r>
        <w:t xml:space="preserve">zoler2023specificityandpromiscuity pages 23-25</w:t>
      </w:r>
      <w:r>
        <w:br/>
      </w:r>
    </w:p>
    <w:p>
      <w:pPr>
        <w:pStyle w:val="Compact"/>
        <w:numPr>
          <w:ilvl w:val="0"/>
          <w:numId w:val="1002"/>
        </w:numPr>
      </w:pPr>
      <w:r>
        <w:t xml:space="preserve">kwon2019tracingtheevolution pages 10-15</w:t>
      </w:r>
      <w:r>
        <w:br/>
      </w:r>
    </w:p>
    <w:p>
      <w:pPr>
        <w:pStyle w:val="Compact"/>
        <w:numPr>
          <w:ilvl w:val="0"/>
          <w:numId w:val="1002"/>
        </w:numPr>
      </w:pPr>
      <w:r>
        <w:t xml:space="preserve">kuwabara2018regulationoftcell pages 3-5</w:t>
      </w:r>
      <w:r>
        <w:br/>
      </w:r>
    </w:p>
    <w:p>
      <w:pPr>
        <w:pStyle w:val="Compact"/>
        <w:numPr>
          <w:ilvl w:val="0"/>
          <w:numId w:val="1002"/>
        </w:numPr>
      </w:pPr>
      <w:r>
        <w:t xml:space="preserve">fayand2023successfultreatmentof pages 1-6</w:t>
      </w:r>
      <w:r>
        <w:br/>
      </w:r>
    </w:p>
    <w:p>
      <w:pPr>
        <w:pStyle w:val="Compact"/>
        <w:numPr>
          <w:ilvl w:val="0"/>
          <w:numId w:val="1002"/>
        </w:numPr>
      </w:pPr>
      <w:r>
        <w:t xml:space="preserve">fayand2023successfultreatmentof pages 6-9</w:t>
      </w:r>
      <w:r>
        <w:br/>
      </w:r>
    </w:p>
    <w:p>
      <w:pPr>
        <w:pStyle w:val="Compact"/>
        <w:numPr>
          <w:ilvl w:val="0"/>
          <w:numId w:val="1002"/>
        </w:numPr>
      </w:pPr>
      <w:r>
        <w:t xml:space="preserve">fayand2023successfultreatmentof pages 15-18</w:t>
      </w:r>
      <w:r>
        <w:br/>
      </w:r>
    </w:p>
    <w:p>
      <w:pPr>
        <w:pStyle w:val="Compact"/>
        <w:numPr>
          <w:ilvl w:val="0"/>
          <w:numId w:val="1002"/>
        </w:numPr>
      </w:pPr>
      <w:r>
        <w:t xml:space="preserve">fayand2023successfultreatmentof pages 18-22</w:t>
      </w:r>
      <w:r>
        <w:br/>
      </w:r>
    </w:p>
    <w:p>
      <w:pPr>
        <w:pStyle w:val="Compact"/>
        <w:numPr>
          <w:ilvl w:val="0"/>
          <w:numId w:val="1002"/>
        </w:numPr>
      </w:pPr>
      <w:r>
        <w:t xml:space="preserve">fayand2023successfultreatmentof pages 22-25</w:t>
      </w:r>
    </w:p>
    <w:p>
      <w:pPr>
        <w:pStyle w:val="FirstParagraph"/>
      </w:pPr>
      <w:r>
        <w:t xml:space="preserve">References</w:t>
      </w:r>
    </w:p>
    <w:p>
      <w:pPr>
        <w:numPr>
          <w:ilvl w:val="0"/>
          <w:numId w:val="1003"/>
        </w:numPr>
      </w:pPr>
      <w:r>
        <w:t xml:space="preserve">(OpenTargets Search: -JAK1): Open Targets Query (-JAK1, 17 results). Ochoa, D. et al. (2023). The next-generation Open Targets Platform: reimagined, redesigned, rebuilt. Nucleic Acids Research.</w:t>
      </w:r>
    </w:p>
    <w:p>
      <w:pPr>
        <w:numPr>
          <w:ilvl w:val="0"/>
          <w:numId w:val="1003"/>
        </w:numPr>
      </w:pPr>
      <w:r>
        <w:t xml:space="preserve">(caveney2023structuralbasisof pages 1-3): N. A. Caveney, R. A. Saxton, D. Waghray, C. Glassman, N. Tsutsumi, S. Hubbard, and K. Garcia. Structural basis of janus kinase trans-activation. Cell reports, 42:112201-112201, Mar 2023. URL: https://doi.org/10.1016/j.celrep.2023.112201, doi:10.1016/j.celrep.2023.112201. This article has 34 citations and is from a highest quality peer-reviewed journal.</w:t>
      </w:r>
    </w:p>
    <w:p>
      <w:pPr>
        <w:numPr>
          <w:ilvl w:val="0"/>
          <w:numId w:val="1003"/>
        </w:numPr>
      </w:pPr>
      <w:r>
        <w:t xml:space="preserve">(caveney2023structuralbasisof pages 13-19): N. A. Caveney, R. A. Saxton, D. Waghray, C. Glassman, N. Tsutsumi, S. Hubbard, and K. Garcia. Structural basis of janus kinase trans-activation. Cell reports, 42:112201-112201, Mar 2023. URL: https://doi.org/10.1016/j.celrep.2023.112201, doi:10.1016/j.celrep.2023.112201. This article has 34 citations and is from a highest quality peer-reviewed journal.</w:t>
      </w:r>
    </w:p>
    <w:p>
      <w:pPr>
        <w:numPr>
          <w:ilvl w:val="0"/>
          <w:numId w:val="1003"/>
        </w:numPr>
      </w:pPr>
      <w:r>
        <w:t xml:space="preserve">(caveney2023structuralbasisof pages 5-7): N. A. Caveney, R. A. Saxton, D. Waghray, C. Glassman, N. Tsutsumi, S. Hubbard, and K. Garcia. Structural basis of janus kinase trans-activation. Cell reports, 42:112201-112201, Mar 2023. URL: https://doi.org/10.1016/j.celrep.2023.112201, doi:10.1016/j.celrep.2023.112201. This article has 34 citations and is from a highest quality peer-reviewed journal.</w:t>
      </w:r>
    </w:p>
    <w:p>
      <w:pPr>
        <w:numPr>
          <w:ilvl w:val="0"/>
          <w:numId w:val="1003"/>
        </w:numPr>
      </w:pPr>
      <w:r>
        <w:t xml:space="preserve">(gruber2020complexautoinflammatorysyndrome pages 1-3): Conor N. Gruber, Jorg J.A. Calis, Sofija Buta, Gilad Evrony, Jerome C. Martin, Skyler A. Uhl, Rachel Caron, Lauren Jarchin, David Dunkin, Robert Phelps, Bryn D. Webb, Jeffrey M. Saland, Miriam Merad, Jordan S. Orange, Emily M. Mace, Brad R. Rosenberg, Bruce D. Gelb, and Dusan Bogunovic. Complex autoinflammatory syndrome unveils fundamental principles of jak1 kinase transcriptional and biochemical function. Immunity, 53:672-684.e11, Sep 2020. URL: https://doi.org/10.1016/j.immuni.2020.07.006, doi:10.1016/j.immuni.2020.07.006. This article has 106 citations and is from a highest quality peer-reviewed journal.</w:t>
      </w:r>
    </w:p>
    <w:p>
      <w:pPr>
        <w:numPr>
          <w:ilvl w:val="0"/>
          <w:numId w:val="1003"/>
        </w:numPr>
      </w:pPr>
      <w:r>
        <w:t xml:space="preserve">(liau2018themolecularbasis pages 1-2): Nicholas P. D. Liau, Artem Laktyushin, Isabelle S. Lucet, James M. Murphy, Shenggen Yao, Eden Whitlock, Kimberley Callaghan, Nicos A. Nicola, Nadia J. Kershaw, and Jeffrey J. Babon. The molecular basis of jak/stat inhibition by socs1. Nature Communications, Apr 2018. URL: https://doi.org/10.1038/s41467-018-04013-1, doi:10.1038/s41467-018-04013-1. This article has 455 citations and is from a highest quality peer-reviewed journal.</w:t>
      </w:r>
    </w:p>
    <w:p>
      <w:pPr>
        <w:numPr>
          <w:ilvl w:val="0"/>
          <w:numId w:val="1003"/>
        </w:numPr>
      </w:pPr>
      <w:r>
        <w:t xml:space="preserve">(lv2024thejakstatpathway pages 12-15):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27 citations and is from a peer-reviewed journal.</w:t>
      </w:r>
    </w:p>
    <w:p>
      <w:pPr>
        <w:numPr>
          <w:ilvl w:val="0"/>
          <w:numId w:val="1003"/>
        </w:numPr>
      </w:pPr>
      <w:r>
        <w:t xml:space="preserve">(lv2024thejakstatpathway pages 31-31):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27 citations and is from a peer-reviewed journal.</w:t>
      </w:r>
    </w:p>
    <w:p>
      <w:pPr>
        <w:numPr>
          <w:ilvl w:val="0"/>
          <w:numId w:val="1003"/>
        </w:numPr>
      </w:pPr>
      <w:r>
        <w:t xml:space="preserve">(morris2018themoleculardetails pages 1-4): Rhiannon Morris, Nadia J. Kershaw, and Jeffrey J. Babon. The molecular details of cytokine signaling via the jak/stat pathway. Protein Science, 27:1984-2009, Nov 2018. URL: https://doi.org/10.1002/pro.3519, doi:10.1002/pro.3519. This article has 889 citations and is from a peer-reviewed journal.</w:t>
      </w:r>
    </w:p>
    <w:p>
      <w:pPr>
        <w:numPr>
          <w:ilvl w:val="0"/>
          <w:numId w:val="1003"/>
        </w:numPr>
      </w:pPr>
      <w:r>
        <w:t xml:space="preserve">(morris2018themoleculardetails pages 37-39): Rhiannon Morris, Nadia J. Kershaw, and Jeffrey J. Babon. The molecular details of cytokine signaling via the jak/stat pathway. Protein Science, 27:1984-2009, Nov 2018. URL: https://doi.org/10.1002/pro.3519, doi:10.1002/pro.3519. This article has 889 citations and is from a peer-reviewed journal.</w:t>
      </w:r>
    </w:p>
    <w:p>
      <w:pPr>
        <w:numPr>
          <w:ilvl w:val="0"/>
          <w:numId w:val="1003"/>
        </w:numPr>
      </w:pPr>
      <w:r>
        <w:t xml:space="preserve">(sims2020thejak1stat3socs3axis pages 2-3): NA Sims. The jak1/stat3/socs3 axis in bone development, physiology, and pathology. Experimental &amp; Molecular Medicine, 52:1185-1197, Aug 2020. URL: https://doi.org/10.1038/s12276-020-0445-6, doi:10.1038/s12276-020-0445-6. This article has 87 citations.</w:t>
      </w:r>
    </w:p>
    <w:p>
      <w:pPr>
        <w:numPr>
          <w:ilvl w:val="0"/>
          <w:numId w:val="1003"/>
        </w:numPr>
      </w:pPr>
      <w:r>
        <w:t xml:space="preserve">(biggs2022humanjak1gain pages 1-2): Catherine M. Biggs, Anna Cordeiro-Santanach, Sergey V. Prykhozhij, Adam P. Deveau, Yi Lin, Kate L. Del Bel, Felix Orben, Robert J. Ragotte, Aabida Saferali, Sara Mostafavi, Louie Dinh, Darlene Dai, Katja G. Weinacht, Kerry Dobbs, Lisa Ott de Bruin, Mehul Sharma, Kevin Tsai, John J. Priatel, Richard A. Schreiber, Jacob Rozmus, Martin C.K. Hosking, Kevin E. Shopsowitz, Margaret L. McKinnon, Suzanne Vercauteren, Michael Seear, Luigi D. Notarangelo, Francis C. Lynn, Jason N. Berman, and Stuart E. Turvey. Human jak1 gain of function causes dysregulated myelopoeisis and severe allergic inflammation. JCI Insight, Dec 2022. URL: https://doi.org/10.1172/jci.insight.150849, doi:10.1172/jci.insight.150849. This article has 15 citations and is from a domain leading peer-reviewed journal.</w:t>
      </w:r>
    </w:p>
    <w:p>
      <w:pPr>
        <w:numPr>
          <w:ilvl w:val="0"/>
          <w:numId w:val="1003"/>
        </w:numPr>
      </w:pPr>
      <w:r>
        <w:t xml:space="preserve">(biggs2022humanjak1gain pages 19-20): Catherine M. Biggs, Anna Cordeiro-Santanach, Sergey V. Prykhozhij, Adam P. Deveau, Yi Lin, Kate L. Del Bel, Felix Orben, Robert J. Ragotte, Aabida Saferali, Sara Mostafavi, Louie Dinh, Darlene Dai, Katja G. Weinacht, Kerry Dobbs, Lisa Ott de Bruin, Mehul Sharma, Kevin Tsai, John J. Priatel, Richard A. Schreiber, Jacob Rozmus, Martin C.K. Hosking, Kevin E. Shopsowitz, Margaret L. McKinnon, Suzanne Vercauteren, Michael Seear, Luigi D. Notarangelo, Francis C. Lynn, Jason N. Berman, and Stuart E. Turvey. Human jak1 gain of function causes dysregulated myelopoeisis and severe allergic inflammation. JCI Insight, Dec 2022. URL: https://doi.org/10.1172/jci.insight.150849, doi:10.1172/jci.insight.150849. This article has 15 citations and is from a domain leading peer-reviewed journal.</w:t>
      </w:r>
    </w:p>
    <w:p>
      <w:pPr>
        <w:numPr>
          <w:ilvl w:val="0"/>
          <w:numId w:val="1003"/>
        </w:numPr>
      </w:pPr>
      <w:r>
        <w:t xml:space="preserve">(caveney2023structuralbasisof pages 19-20): N. A. Caveney, R. A. Saxton, D. Waghray, C. Glassman, N. Tsutsumi, S. Hubbard, and K. Garcia. Structural basis of janus kinase trans-activation. Cell reports, 42:112201-112201, Mar 2023. URL: https://doi.org/10.1016/j.celrep.2023.112201, doi:10.1016/j.celrep.2023.112201. This article has 34 citations and is from a highest quality peer-reviewed journal.</w:t>
      </w:r>
    </w:p>
    <w:p>
      <w:pPr>
        <w:numPr>
          <w:ilvl w:val="0"/>
          <w:numId w:val="1003"/>
        </w:numPr>
      </w:pPr>
      <w:r>
        <w:t xml:space="preserve">(damerau2020jakstatactivationa pages 8-10): Alexandra Damerau, Timo Gaber, Sarah Ohrndorf, and Paula Hoff. Jak/stat activation: a general mechanism for bone development, homeostasis, and regeneration. International Journal of Molecular Sciences, 21:9004, Nov 2020. URL: https://doi.org/10.3390/ijms21239004, doi:10.3390/ijms21239004. This article has 50 citations and is from a peer-reviewed journal.</w:t>
      </w:r>
    </w:p>
    <w:p>
      <w:pPr>
        <w:numPr>
          <w:ilvl w:val="0"/>
          <w:numId w:val="1003"/>
        </w:numPr>
      </w:pPr>
      <w:r>
        <w:t xml:space="preserve">(fayand2023successfultreatmentof pages 1-6): Antoine Fayand, Véronique Hentgen, Céline Posseme, Carole Lacout, Capucine Picard, Philippe Moguelet, Margaux Cescato, Nabiha Sbeih, Thomas R.J. Moreau, Yixiang Y.J. Zhu, Jean-Luc Charuel, Aurélien Corneau, Joelle Deibener-Kaminsky, Stéphanie Dupuy, Mathieu Fusaro, Benedicte Hoareau, Alain Hovnanian, Vincent Langlois, Laurent Le Corre, Thiago T. Maciel, Snaigune Miskinyte, Makoto Miyara, Thomas Moulinet, Magali Perret, Marie Hélène Schuhmacher, Rachel Rignault-Bricard, Sébastien Viel, Angélique Vinit, Angèle Soria, Darragh Duffy, Jean-Marie Launay, Jacques Callebert, Jean Philippe Herbeuval, Mathieu P. Rodero, and Sophie Georgin-Lavialle. Successful treatment of jak1-associated inflammatory disease. Journal of Allergy and Clinical Immunology, 152:972-983, Oct 2023. URL: https://doi.org/10.1016/j.jaci.2023.06.004, doi:10.1016/j.jaci.2023.06.004. This article has 14 citations and is from a highest quality peer-reviewed journal.</w:t>
      </w:r>
    </w:p>
    <w:p>
      <w:pPr>
        <w:numPr>
          <w:ilvl w:val="0"/>
          <w:numId w:val="1003"/>
        </w:numPr>
      </w:pPr>
      <w:r>
        <w:t xml:space="preserve">(fayand2023successfultreatmentof pages 18-22): Antoine Fayand, Véronique Hentgen, Céline Posseme, Carole Lacout, Capucine Picard, Philippe Moguelet, Margaux Cescato, Nabiha Sbeih, Thomas R.J. Moreau, Yixiang Y.J. Zhu, Jean-Luc Charuel, Aurélien Corneau, Joelle Deibener-Kaminsky, Stéphanie Dupuy, Mathieu Fusaro, Benedicte Hoareau, Alain Hovnanian, Vincent Langlois, Laurent Le Corre, Thiago T. Maciel, Snaigune Miskinyte, Makoto Miyara, Thomas Moulinet, Magali Perret, Marie Hélène Schuhmacher, Rachel Rignault-Bricard, Sébastien Viel, Angélique Vinit, Angèle Soria, Darragh Duffy, Jean-Marie Launay, Jacques Callebert, Jean Philippe Herbeuval, Mathieu P. Rodero, and Sophie Georgin-Lavialle. Successful treatment of jak1-associated inflammatory disease. Journal of Allergy and Clinical Immunology, 152:972-983, Oct 2023. URL: https://doi.org/10.1016/j.jaci.2023.06.004, doi:10.1016/j.jaci.2023.06.004. This article has 14 citations and is from a highest quality peer-reviewed journal.</w:t>
      </w:r>
    </w:p>
    <w:p>
      <w:pPr>
        <w:numPr>
          <w:ilvl w:val="0"/>
          <w:numId w:val="1003"/>
        </w:numPr>
      </w:pPr>
      <w:r>
        <w:t xml:space="preserve">(fayand2023successfultreatmentof pages 22-25): Antoine Fayand, Véronique Hentgen, Céline Posseme, Carole Lacout, Capucine Picard, Philippe Moguelet, Margaux Cescato, Nabiha Sbeih, Thomas R.J. Moreau, Yixiang Y.J. Zhu, Jean-Luc Charuel, Aurélien Corneau, Joelle Deibener-Kaminsky, Stéphanie Dupuy, Mathieu Fusaro, Benedicte Hoareau, Alain Hovnanian, Vincent Langlois, Laurent Le Corre, Thiago T. Maciel, Snaigune Miskinyte, Makoto Miyara, Thomas Moulinet, Magali Perret, Marie Hélène Schuhmacher, Rachel Rignault-Bricard, Sébastien Viel, Angélique Vinit, Angèle Soria, Darragh Duffy, Jean-Marie Launay, Jacques Callebert, Jean Philippe Herbeuval, Mathieu P. Rodero, and Sophie Georgin-Lavialle. Successful treatment of jak1-associated inflammatory disease. Journal of Allergy and Clinical Immunology, 152:972-983, Oct 2023. URL: https://doi.org/10.1016/j.jaci.2023.06.004, doi:10.1016/j.jaci.2023.06.004. This article has 14 citations and is from a highest quality peer-reviewed journal.</w:t>
      </w:r>
    </w:p>
    <w:p>
      <w:pPr>
        <w:numPr>
          <w:ilvl w:val="0"/>
          <w:numId w:val="1003"/>
        </w:numPr>
      </w:pPr>
      <w:r>
        <w:t xml:space="preserve">(fayand2023successfultreatmentof pages 6-9): Antoine Fayand, Véronique Hentgen, Céline Posseme, Carole Lacout, Capucine Picard, Philippe Moguelet, Margaux Cescato, Nabiha Sbeih, Thomas R.J. Moreau, Yixiang Y.J. Zhu, Jean-Luc Charuel, Aurélien Corneau, Joelle Deibener-Kaminsky, Stéphanie Dupuy, Mathieu Fusaro, Benedicte Hoareau, Alain Hovnanian, Vincent Langlois, Laurent Le Corre, Thiago T. Maciel, Snaigune Miskinyte, Makoto Miyara, Thomas Moulinet, Magali Perret, Marie Hélène Schuhmacher, Rachel Rignault-Bricard, Sébastien Viel, Angélique Vinit, Angèle Soria, Darragh Duffy, Jean-Marie Launay, Jacques Callebert, Jean Philippe Herbeuval, Mathieu P. Rodero, and Sophie Georgin-Lavialle. Successful treatment of jak1-associated inflammatory disease. Journal of Allergy and Clinical Immunology, 152:972-983, Oct 2023. URL: https://doi.org/10.1016/j.jaci.2023.06.004, doi:10.1016/j.jaci.2023.06.004. This article has 14 citations and is from a highest quality peer-reviewed journal.</w:t>
      </w:r>
    </w:p>
    <w:p>
      <w:pPr>
        <w:numPr>
          <w:ilvl w:val="0"/>
          <w:numId w:val="1003"/>
        </w:numPr>
      </w:pPr>
      <w:r>
        <w:t xml:space="preserve">(liau2018themolecularbasis pages 5-6): Nicholas P. D. Liau, Artem Laktyushin, Isabelle S. Lucet, James M. Murphy, Shenggen Yao, Eden Whitlock, Kimberley Callaghan, Nicos A. Nicola, Nadia J. Kershaw, and Jeffrey J. Babon. The molecular basis of jak/stat inhibition by socs1. Nature Communications, Apr 2018. URL: https://doi.org/10.1038/s41467-018-04013-1, doi:10.1038/s41467-018-04013-1. This article has 455 citations and is from a highest quality peer-reviewed journal.</w:t>
      </w:r>
    </w:p>
    <w:p>
      <w:pPr>
        <w:numPr>
          <w:ilvl w:val="0"/>
          <w:numId w:val="1003"/>
        </w:numPr>
      </w:pPr>
      <w:r>
        <w:t xml:space="preserve">(lv2024thejakstatpathway pages 11-12):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27 citations and is from a peer-reviewed journal.</w:t>
      </w:r>
    </w:p>
    <w:p>
      <w:pPr>
        <w:numPr>
          <w:ilvl w:val="0"/>
          <w:numId w:val="1003"/>
        </w:numPr>
      </w:pPr>
      <w:r>
        <w:t xml:space="preserve">(lv2024thejakstatpathway pages 2-3):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27 citations and is from a peer-reviewed journal.</w:t>
      </w:r>
    </w:p>
    <w:p>
      <w:pPr>
        <w:numPr>
          <w:ilvl w:val="0"/>
          <w:numId w:val="1003"/>
        </w:numPr>
      </w:pPr>
      <w:r>
        <w:t xml:space="preserve">(lv2024thejakstatpathway pages 5-6):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27 citations and is from a peer-reviewed journal.</w:t>
      </w:r>
    </w:p>
    <w:p>
      <w:pPr>
        <w:numPr>
          <w:ilvl w:val="0"/>
          <w:numId w:val="1003"/>
        </w:numPr>
      </w:pPr>
      <w:r>
        <w:t xml:space="preserve">(morris2018themoleculardetails pages 14-17): Rhiannon Morris, Nadia J. Kershaw, and Jeffrey J. Babon. The molecular details of cytokine signaling via the jak/stat pathway. Protein Science, 27:1984-2009, Nov 2018. URL: https://doi.org/10.1002/pro.3519, doi:10.1002/pro.3519. This article has 889 citations and is from a peer-reviewed journal.</w:t>
      </w:r>
    </w:p>
    <w:p>
      <w:pPr>
        <w:numPr>
          <w:ilvl w:val="0"/>
          <w:numId w:val="1003"/>
        </w:numPr>
      </w:pPr>
      <w:r>
        <w:t xml:space="preserve">(morris2018themoleculardetails pages 27-31): Rhiannon Morris, Nadia J. Kershaw, and Jeffrey J. Babon. The molecular details of cytokine signaling via the jak/stat pathway. Protein Science, 27:1984-2009, Nov 2018. URL: https://doi.org/10.1002/pro.3519, doi:10.1002/pro.3519. This article has 889 citations and is from a peer-reviewed journal.</w:t>
      </w:r>
    </w:p>
    <w:p>
      <w:pPr>
        <w:numPr>
          <w:ilvl w:val="0"/>
          <w:numId w:val="1003"/>
        </w:numPr>
      </w:pPr>
      <w:r>
        <w:t xml:space="preserve">(morris2018themoleculardetails pages 31-34): Rhiannon Morris, Nadia J. Kershaw, and Jeffrey J. Babon. The molecular details of cytokine signaling via the jak/stat pathway. Protein Science, 27:1984-2009, Nov 2018. URL: https://doi.org/10.1002/pro.3519, doi:10.1002/pro.3519. This article has 889 citations and is from a peer-reviewed journal.</w:t>
      </w:r>
    </w:p>
    <w:p>
      <w:pPr>
        <w:numPr>
          <w:ilvl w:val="0"/>
          <w:numId w:val="1003"/>
        </w:numPr>
      </w:pPr>
      <w:r>
        <w:t xml:space="preserve">(morris2018themoleculardetails pages 39-41): Rhiannon Morris, Nadia J. Kershaw, and Jeffrey J. Babon. The molecular details of cytokine signaling via the jak/stat pathway. Protein Science, 27:1984-2009, Nov 2018. URL: https://doi.org/10.1002/pro.3519, doi:10.1002/pro.3519. This article has 889 citations and is from a peer-reviewed journal.</w:t>
      </w:r>
    </w:p>
    <w:p>
      <w:pPr>
        <w:numPr>
          <w:ilvl w:val="0"/>
          <w:numId w:val="1003"/>
        </w:numPr>
      </w:pPr>
      <w:r>
        <w:t xml:space="preserve">(schiefer2024proximalproteinlandscapes pages 11-12): Samira Schiefer and Benjamin G. Hale. Proximal protein landscapes of the type i interferon signaling cascade reveal negative regulation by pja2. Nature Communications, May 2024. URL: https://doi.org/10.1038/s41467-024-48800-5, doi:10.1038/s41467-024-48800-5. This article has 4 citations and is from a highest quality peer-reviewed journal.</w:t>
      </w:r>
    </w:p>
    <w:p>
      <w:pPr>
        <w:numPr>
          <w:ilvl w:val="0"/>
          <w:numId w:val="1003"/>
        </w:numPr>
      </w:pPr>
      <w:r>
        <w:t xml:space="preserve">(spinelli2021jak1numberone pages 1-2): Francesca Romana Spinelli, Robert A Colbert, and Massimo Gadina. Jak1: number one in the family; number one in inflammation? Rheumatology, 60:ii3-ii10, May 2021. URL: https://doi.org/10.1093/rheumatology/keab024, doi:10.1093/rheumatology/keab024. This article has 42 citations and is from a peer-reviewed journal.</w:t>
      </w:r>
    </w:p>
    <w:p>
      <w:pPr>
        <w:numPr>
          <w:ilvl w:val="0"/>
          <w:numId w:val="1003"/>
        </w:numPr>
      </w:pPr>
      <w:r>
        <w:t xml:space="preserve">(spinelli2021jak1numberone pages 2-3): Francesca Romana Spinelli, Robert A Colbert, and Massimo Gadina. Jak1: number one in the family; number one in inflammation? Rheumatology, 60:ii3-ii10, May 2021. URL: https://doi.org/10.1093/rheumatology/keab024, doi:10.1093/rheumatology/keab024. This article has 42 citations and is from a peer-reviewed journal.</w:t>
      </w:r>
    </w:p>
    <w:p>
      <w:pPr>
        <w:numPr>
          <w:ilvl w:val="0"/>
          <w:numId w:val="1003"/>
        </w:numPr>
      </w:pPr>
      <w:r>
        <w:t xml:space="preserve">(spinelli2021jak1numberone pages 6-7): Francesca Romana Spinelli, Robert A Colbert, and Massimo Gadina. Jak1: number one in the family; number one in inflammation? Rheumatology, 60:ii3-ii10, May 2021. URL: https://doi.org/10.1093/rheumatology/keab024, doi:10.1093/rheumatology/keab024. This article has 42 citations and is from a peer-reviewed journal.</w:t>
      </w:r>
    </w:p>
    <w:p>
      <w:pPr>
        <w:numPr>
          <w:ilvl w:val="0"/>
          <w:numId w:val="1003"/>
        </w:numPr>
      </w:pPr>
      <w:r>
        <w:t xml:space="preserve">(wang2018jak1mediatedsirt1phosphorylation pages 1-2): Wen Wang, Fei Li, Yuanming Xu, Juncheng Wei, Yana Zhang, Heeyoung Yang, Beixue Gao, Guohua Yu, and Deyu Fang. Jak1-mediated sirt1 phosphorylation functions as a negative feedback of the jak1-stat3 pathway. The Journal of Biological Chemistry, 293:11067-11075, May 2018. URL: https://doi.org/10.1074/jbc.ra117.001387, doi:10.1074/jbc.ra117.001387. This article has 42 citations.</w:t>
      </w:r>
    </w:p>
    <w:p>
      <w:pPr>
        <w:numPr>
          <w:ilvl w:val="0"/>
          <w:numId w:val="1003"/>
        </w:numPr>
      </w:pPr>
      <w:r>
        <w:t xml:space="preserve">(wang2018jak1mediatedsirt1phosphorylation pages 10-12): Wen Wang, Fei Li, Yuanming Xu, Juncheng Wei, Yana Zhang, Heeyoung Yang, Beixue Gao, Guohua Yu, and Deyu Fang. Jak1-mediated sirt1 phosphorylation functions as a negative feedback of the jak1-stat3 pathway. The Journal of Biological Chemistry, 293:11067-11075, May 2018. URL: https://doi.org/10.1074/jbc.ra117.001387, doi:10.1074/jbc.ra117.001387. This article has 42 citations.</w:t>
      </w:r>
    </w:p>
    <w:p>
      <w:pPr>
        <w:numPr>
          <w:ilvl w:val="0"/>
          <w:numId w:val="1003"/>
        </w:numPr>
      </w:pPr>
      <w:r>
        <w:t xml:space="preserve">(wang2018jak1mediatedsirt1phosphorylation pages 2-3): Wen Wang, Fei Li, Yuanming Xu, Juncheng Wei, Yana Zhang, Heeyoung Yang, Beixue Gao, Guohua Yu, and Deyu Fang. Jak1-mediated sirt1 phosphorylation functions as a negative feedback of the jak1-stat3 pathway. The Journal of Biological Chemistry, 293:11067-11075, May 2018. URL: https://doi.org/10.1074/jbc.ra117.001387, doi:10.1074/jbc.ra117.001387. This article has 42 citations.</w:t>
      </w:r>
    </w:p>
    <w:p>
      <w:pPr>
        <w:numPr>
          <w:ilvl w:val="0"/>
          <w:numId w:val="1003"/>
        </w:numPr>
      </w:pPr>
      <w:r>
        <w:t xml:space="preserve">(yaronbarir2024theintrinsicsubstrate pages 19-22):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(zoler2023specificityandpromiscuity pages 1-3): Eyal Zoler, Thomas Meyer, Junel Sotolongo Bellón, Boyue Sun, Jacob Piehler, and Gideon Schreiber. Specificity and promiscuity of jak recruitment regulates pleiotropy of cytokine-receptor signaling. BioRxiv, Oct 2023. URL: https://doi.org/10.1101/2023.10.04.560821, doi:10.1101/2023.10.04.560821. This article has 0 citations.</w:t>
      </w:r>
    </w:p>
    <w:p>
      <w:pPr>
        <w:numPr>
          <w:ilvl w:val="0"/>
          <w:numId w:val="1003"/>
        </w:numPr>
      </w:pPr>
      <w:r>
        <w:t xml:space="preserve">(caveney2023structuralbasisof pages 3-5): N. A. Caveney, R. A. Saxton, D. Waghray, C. Glassman, N. Tsutsumi, S. Hubbard, and K. Garcia. Structural basis of janus kinase trans-activation. Cell reports, 42:112201-112201, Mar 2023. URL: https://doi.org/10.1016/j.celrep.2023.112201, doi:10.1016/j.celrep.2023.112201. This article has 34 citations and is from a highest quality peer-reviewed journal.</w:t>
      </w:r>
    </w:p>
    <w:p>
      <w:pPr>
        <w:numPr>
          <w:ilvl w:val="0"/>
          <w:numId w:val="1003"/>
        </w:numPr>
      </w:pPr>
      <w:r>
        <w:t xml:space="preserve">(fayand2023successfultreatmentof pages 15-18): Antoine Fayand, Véronique Hentgen, Céline Posseme, Carole Lacout, Capucine Picard, Philippe Moguelet, Margaux Cescato, Nabiha Sbeih, Thomas R.J. Moreau, Yixiang Y.J. Zhu, Jean-Luc Charuel, Aurélien Corneau, Joelle Deibener-Kaminsky, Stéphanie Dupuy, Mathieu Fusaro, Benedicte Hoareau, Alain Hovnanian, Vincent Langlois, Laurent Le Corre, Thiago T. Maciel, Snaigune Miskinyte, Makoto Miyara, Thomas Moulinet, Magali Perret, Marie Hélène Schuhmacher, Rachel Rignault-Bricard, Sébastien Viel, Angélique Vinit, Angèle Soria, Darragh Duffy, Jean-Marie Launay, Jacques Callebert, Jean Philippe Herbeuval, Mathieu P. Rodero, and Sophie Georgin-Lavialle. Successful treatment of jak1-associated inflammatory disease. Journal of Allergy and Clinical Immunology, 152:972-983, Oct 2023. URL: https://doi.org/10.1016/j.jaci.2023.06.004, doi:10.1016/j.jaci.2023.06.004. This article has 14 citations and is from a highest quality peer-reviewed journal.</w:t>
      </w:r>
    </w:p>
    <w:p>
      <w:pPr>
        <w:numPr>
          <w:ilvl w:val="0"/>
          <w:numId w:val="1003"/>
        </w:numPr>
      </w:pPr>
      <w:r>
        <w:t xml:space="preserve">(kuwabara2018regulationoftcell pages 3-5): Taku Kuwabara, Yukihide Matsui, Fumio Ishikawa, and Motonari Kondo. Regulation of t-cell signaling by post-translational modifications in autoimmune disease. International Journal of Molecular Sciences, 19:819, Mar 2018. URL: https://doi.org/10.3390/ijms19030819, doi:10.3390/ijms19030819. This article has 29 citations and is from a peer-reviewed journal.</w:t>
      </w:r>
    </w:p>
    <w:p>
      <w:pPr>
        <w:numPr>
          <w:ilvl w:val="0"/>
          <w:numId w:val="1003"/>
        </w:numPr>
      </w:pPr>
      <w:r>
        <w:t xml:space="preserve">(kwon2019tracingtheevolution pages 10-15): HA Kwon. Tracing the evolution of the tyrosine kinome from sequence to function. Unknown journal, 2019.</w:t>
      </w:r>
    </w:p>
    <w:p>
      <w:pPr>
        <w:numPr>
          <w:ilvl w:val="0"/>
          <w:numId w:val="1003"/>
        </w:numPr>
      </w:pPr>
      <w:r>
        <w:t xml:space="preserve">(liau2018themolecularbasis pages 2-3): Nicholas P. D. Liau, Artem Laktyushin, Isabelle S. Lucet, James M. Murphy, Shenggen Yao, Eden Whitlock, Kimberley Callaghan, Nicos A. Nicola, Nadia J. Kershaw, and Jeffrey J. Babon. The molecular basis of jak/stat inhibition by socs1. Nature Communications, Apr 2018. URL: https://doi.org/10.1038/s41467-018-04013-1, doi:10.1038/s41467-018-04013-1. This article has 455 citations and is from a highest quality peer-reviewed journal.</w:t>
      </w:r>
    </w:p>
    <w:p>
      <w:pPr>
        <w:numPr>
          <w:ilvl w:val="0"/>
          <w:numId w:val="1003"/>
        </w:numPr>
      </w:pPr>
      <w:r>
        <w:t xml:space="preserve">(pogozheva2023structuralmodelingof pages 9-11): Irina D. Pogozheva, Stanislav Cherepanov, Sang-Jun Park, Malini Raghavan, Wonpil Im, and Andrei L. Lomize. Structural modeling of cytokine-receptor-jak2 signaling complexes using alphafold multimer. Journal of Chemical Information and Modeling, 63:5874-5895, Sep 2023. URL: https://doi.org/10.1021/acs.jcim.3c00926, doi:10.1021/acs.jcim.3c00926. This article has 6 citations and is from a peer-reviewed journal.</w:t>
      </w:r>
    </w:p>
    <w:p>
      <w:pPr>
        <w:numPr>
          <w:ilvl w:val="0"/>
          <w:numId w:val="1003"/>
        </w:numPr>
      </w:pPr>
      <w:r>
        <w:t xml:space="preserve">(zoler2023specificityandpromiscuity pages 23-25): Eyal Zoler, Thomas Meyer, Junel Sotolongo Bellón, Boyue Sun, Jacob Piehler, and Gideon Schreiber. Specificity and promiscuity of jak recruitment regulates pleiotropy of cytokine-receptor signaling. BioRxiv, Oct 2023. URL: https://doi.org/10.1101/2023.10.04.560821, doi:10.1101/2023.10.04.560821. This article has 0 citations.</w:t>
      </w:r>
    </w:p>
    <w:p>
      <w:pPr>
        <w:numPr>
          <w:ilvl w:val="0"/>
          <w:numId w:val="1003"/>
        </w:numPr>
      </w:pPr>
      <w:r>
        <w:t xml:space="preserve">(zoler2023specificityandpromiscuity pages 3-5): Eyal Zoler, Thomas Meyer, Junel Sotolongo Bellón, Boyue Sun, Jacob Piehler, and Gideon Schreiber. Specificity and promiscuity of jak recruitment regulates pleiotropy of cytokine-receptor signaling. BioRxiv, Oct 2023. URL: https://doi.org/10.1101/2023.10.04.560821, doi:10.1101/2023.10.04.560821. This article has 0 citations.</w:t>
      </w:r>
    </w:p>
    <w:p>
      <w:pPr>
        <w:numPr>
          <w:ilvl w:val="0"/>
          <w:numId w:val="1003"/>
        </w:numPr>
      </w:pPr>
      <w:r>
        <w:t xml:space="preserve">(zoler2023specificityandpromiscuity pages 8-10): Eyal Zoler, Thomas Meyer, Junel Sotolongo Bellón, Boyue Sun, Jacob Piehler, and Gideon Schreiber. Specificity and promiscuity of jak recruitment regulates pleiotropy of cytokine-receptor signaling. BioRxiv, Oct 2023. URL: https://doi.org/10.1101/2023.10.04.560821, doi:10.1101/2023.10.04.560821.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