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 (CDK1), also known as CDC2 or CDC28, represents the founding member of the cyclin‐dependent kinase family and is highly conserved across eukaryotes. Orthologs have been identified in yeasts (e.g., Saccharomyces cerevisiae and Schizosaccharomyces pombe) as well as in metazoans including mammals, where CDK1 is indispensable for cell cycle progression. CDK1 is grouped within the serine/threonine protein kinases and forms part of a core evolutionary network of cell‐cycle regulators, showing strong phylogenetic relationships with other CDKs that control distinct phases of the cell cycle (brown2015cdk1structuresreveal pages 1-2, harper2001cyclindependentkinases pages 2-4, malumbres2005mammaliancyclindependentkinases pages 1-2).</w:t>
      </w:r>
    </w:p>
    <w:p>
      <w:pPr>
        <w:numPr>
          <w:ilvl w:val="0"/>
          <w:numId w:val="1001"/>
        </w:numPr>
      </w:pPr>
      <w:r>
        <w:t xml:space="preserve">Reaction Catalyzed</w:t>
      </w:r>
      <w:r>
        <w:br/>
      </w:r>
      <w:r>
        <w:t xml:space="preserve">CDK1 catalyzes the transfer of the terminal γ‐phosphate group from ATP to the hydroxyl group of a serine or threonine residue in its protein substrates. In chemical terms, its reaction can be described as follows:</w:t>
      </w:r>
      <w:r>
        <w:br/>
      </w:r>
      <w:r>
        <w:t xml:space="preserve">ATP + [protein]–OH → ADP + [protein]–O–PO3²⁻ + H⁺ (template).</w:t>
      </w:r>
    </w:p>
    <w:p>
      <w:pPr>
        <w:numPr>
          <w:ilvl w:val="0"/>
          <w:numId w:val="1001"/>
        </w:numPr>
      </w:pPr>
      <w:r>
        <w:t xml:space="preserve">Cofactor Requirements</w:t>
      </w:r>
      <w:r>
        <w:br/>
      </w:r>
      <w:r>
        <w:t xml:space="preserve">The kinase activity of CDK1 requires the presence of divalent metal ions, with Mg²⁺ serving as an essential cofactor for optimal ATP binding and catalytic function. This Mg²⁺ dependency is a typical feature among protein kinases (template, shafiq2011molecularmodellingand pages 21-26).</w:t>
      </w:r>
    </w:p>
    <w:p>
      <w:pPr>
        <w:numPr>
          <w:ilvl w:val="0"/>
          <w:numId w:val="1001"/>
        </w:numPr>
      </w:pPr>
      <w:r>
        <w:t xml:space="preserve">Substrate Specificity</w:t>
      </w:r>
      <w:r>
        <w:br/>
      </w:r>
      <w:r>
        <w:t xml:space="preserve">CDK1 exhibits substrate specificity primarily toward serine and threonine residues that are immediately followed by a proline, defining a minimal consensus motif of S/T-P. In many cases, additional sequence elements or docking interactions provided by cyclin partners further refine substrate recognition. Thus, substrates generally display proline-directed phosphorylation motifs and, in certain contexts, extended motifs that include basic residues at positions downstream of the phosphorylation site (harper2001cyclindependentkinases pages 2-4, errico2010identificationofsubstrates pages 3-4).</w:t>
      </w:r>
    </w:p>
    <w:p>
      <w:pPr>
        <w:numPr>
          <w:ilvl w:val="0"/>
          <w:numId w:val="1001"/>
        </w:numPr>
      </w:pPr>
      <w:r>
        <w:t xml:space="preserve">Structure</w:t>
      </w:r>
      <w:r>
        <w:br/>
      </w:r>
      <w:r>
        <w:t xml:space="preserve">CDK1 possesses a classical protein kinase fold with a smaller, β‐sheet–rich N‐terminal lobe and a larger, predominantly α‐helical C‐terminal lobe. A key structural element is the PSTAIRE motif, found in the C-helix, which is critical for cyclin binding and proper positioning of catalytic residues. The activation segment (T-loop) of CDK1 undergoes marked conformational changes upon cyclin association and subsequent phosphorylation, thereby creating a fully active kinase conformation. Although monomeric CDK1 shares an overall fold with CDK2, it displays unique variations in thermal stability, the cyclin interface, and the dynamics of its activation loop that dictate its distinct regulatory properties (brown2015cdk1structuresreveal pages 1-2, malumbres2014cyclindependentkinases pages 3-5, wood2018structuralinsightsinto pages 1-2).</w:t>
      </w:r>
    </w:p>
    <w:p>
      <w:pPr>
        <w:numPr>
          <w:ilvl w:val="0"/>
          <w:numId w:val="1001"/>
        </w:numPr>
      </w:pPr>
      <w:r>
        <w:t xml:space="preserve">Regulation</w:t>
      </w:r>
      <w:r>
        <w:br/>
      </w:r>
      <w:r>
        <w:t xml:space="preserve">The regulation of CDK1 is multifaceted and chiefly controlled by association with cyclins (predominantly cyclin B and cyclin A) and by a series of phosphorylation and dephosphorylation events. Activation of CDK1 requires binding to these cyclins, which induce conformational changes that expose the activation loop. Subsequently, phosphorylation at a conserved threonine residue by a CDK-activating kinase (CAK, typically the CDK7–cyclin H–MAT1 complex in mammals) is necessary to stabilize the active conformation. Conversely, inhibitory phosphorylations on residues such as Thr14 and Tyr15, mediated by kinases such as Wee1 and Myt1, maintain the kinase in an inactive state until removed by CDC25 phosphatases. This reversible phosphorylation mechanism ensures that CDK1 activity is precisely coordinated with appropriate cell-cycle events, particularly during the G2/M and early mitosis phases (harper2001cyclindependentkinases pages 2-4, malumbres2005mammaliancyclindependentkinases pages 6-7, sielecki2000cyclindependentkinaseinhibitors pages 2-4, suryadinata2010controlofcell pages 3-4).</w:t>
      </w:r>
    </w:p>
    <w:p>
      <w:pPr>
        <w:numPr>
          <w:ilvl w:val="0"/>
          <w:numId w:val="1001"/>
        </w:numPr>
      </w:pPr>
      <w:r>
        <w:t xml:space="preserve">Function</w:t>
      </w:r>
      <w:r>
        <w:br/>
      </w:r>
      <w:r>
        <w:t xml:space="preserve">CDK1 plays a pivotal role in controlling eukaryotic cell cycle progression, most notably by driving the G2-M transition and orchestrating mitotic events. It regulates processes such as centrosome duplication, nuclear envelope breakdown, chromosome condensation, spindle assembly, and cytokinesis through phosphorylation of essential substrates. CDK1, when complexed with cyclin B and cyclin A, ensures proper timing and execution of mitosis; for instance, it phosphorylates nuclear lamins to promote nuclear envelope disassembly and modulates microtubule dynamics via phosphorylation of beta-tubulins. Additionally, CDK1 is involved in the regulation of transcription and the DNA damage response by phosphorylating various factors, thereby integrating cell division with broader cellular signaling networks. Its indispensable role in early embryonic development and maintenance of genomic integrity underscores its central function in proliferating cells (brown2015cdk1structuresreveal pages 10-11, harper2001cyclindependentkinases pages 2-4, pluta2024investigatingtherole pages 319-323, poulainUnknownyearinvestigatingp21mediateddynamic pages 147-150, suryadinata2010controlofcell pages 9-10).</w:t>
      </w:r>
    </w:p>
    <w:p>
      <w:pPr>
        <w:numPr>
          <w:ilvl w:val="0"/>
          <w:numId w:val="1001"/>
        </w:numPr>
      </w:pPr>
      <w:r>
        <w:t xml:space="preserve">Other Comments</w:t>
      </w:r>
      <w:r>
        <w:br/>
      </w:r>
      <w:r>
        <w:t xml:space="preserve">Several small molecule inhibitors have been developed to target CDK1, with RO-3306 being one of the more selective ATP-competitive inhibitors that has been reported. Such inhibitors are of significant therapeutic interest in oncology due to the central role of CDK1 in cell cycle progression and its deregulation in cancer. Alterations in regulatory phosphorylation events or mutations affecting the cyclin-binding interface of CDK1 have been associated with the development of proliferative disorders. CDK1 also undertakes additional roles beyond canonical cell cycle control, including the regulation of transcriptional programs and mitochondrial bioenergetics, making it a multifaceted kinase with diverse cellular impacts (brown2015cdk1structuresreveal pages 1-2, petrone2016identificationofcandidate pages 1-7, wang2023targetingcdk1in pages 8-8, errico2010identificationofsubstrates pages 4-6).</w:t>
      </w:r>
    </w:p>
    <w:p>
      <w:pPr>
        <w:numPr>
          <w:ilvl w:val="0"/>
          <w:numId w:val="1001"/>
        </w:numPr>
      </w:pPr>
      <w:r>
        <w:t xml:space="preserve">References</w:t>
      </w:r>
      <w:r>
        <w:br/>
      </w:r>
      <w:r>
        <w:t xml:space="preserve">• brown2015cdk1structuresreveal pages 1-2</w:t>
      </w:r>
      <w:r>
        <w:br/>
      </w:r>
      <w:r>
        <w:t xml:space="preserve">• brown2015cdk1structuresreveal pages 10-11</w:t>
      </w:r>
      <w:r>
        <w:br/>
      </w:r>
      <w:r>
        <w:t xml:space="preserve">• harper2001cyclindependentkinases pages 2-4</w:t>
      </w:r>
      <w:r>
        <w:br/>
      </w:r>
      <w:r>
        <w:t xml:space="preserve">• kesavan2022chemicalbiologystrategies pages 226-229</w:t>
      </w:r>
      <w:r>
        <w:br/>
      </w:r>
      <w:r>
        <w:t xml:space="preserve">• kesavan2022chemicalbiologystrategies pages 91-98</w:t>
      </w:r>
      <w:r>
        <w:br/>
      </w:r>
      <w:r>
        <w:t xml:space="preserve">• malumbres2005mammaliancyclindependentkinases pages 1-2</w:t>
      </w:r>
      <w:r>
        <w:br/>
      </w:r>
      <w:r>
        <w:t xml:space="preserve">• malumbres2005mammaliancyclindependentkinases pages 6-7</w:t>
      </w:r>
      <w:r>
        <w:br/>
      </w:r>
      <w:r>
        <w:t xml:space="preserve">• malumbres2014cyclindependentkinases pages 3-5</w:t>
      </w:r>
      <w:r>
        <w:br/>
      </w:r>
      <w:r>
        <w:t xml:space="preserve">• petrone2016identificationofcandidate pages 1-7</w:t>
      </w:r>
      <w:r>
        <w:br/>
      </w:r>
      <w:r>
        <w:t xml:space="preserve">• petrone2016identificationofcandidate pages 23-26</w:t>
      </w:r>
      <w:r>
        <w:br/>
      </w:r>
      <w:r>
        <w:t xml:space="preserve">• pluta2024cyclin‐dependentkinasesmasters pages 3-5</w:t>
      </w:r>
      <w:r>
        <w:br/>
      </w:r>
      <w:r>
        <w:t xml:space="preserve">• pluta2024investigatingtherole pages 24-30</w:t>
      </w:r>
      <w:r>
        <w:br/>
      </w:r>
      <w:r>
        <w:t xml:space="preserve">• pluta2024investigatingtherole pages 288-291</w:t>
      </w:r>
      <w:r>
        <w:br/>
      </w:r>
      <w:r>
        <w:t xml:space="preserve">• pluta2024investigatingtherole pages 313-316</w:t>
      </w:r>
      <w:r>
        <w:br/>
      </w:r>
      <w:r>
        <w:t xml:space="preserve">• pluta2024investigatingtherole pages 319-323</w:t>
      </w:r>
      <w:r>
        <w:br/>
      </w:r>
      <w:r>
        <w:t xml:space="preserve">• poulainUnknownyearinvestigatingp21mediateddynamic pages 147-150</w:t>
      </w:r>
      <w:r>
        <w:br/>
      </w:r>
      <w:r>
        <w:t xml:space="preserve">• shafiq2011molecularmodellingand pages 21-26</w:t>
      </w:r>
      <w:r>
        <w:br/>
      </w:r>
      <w:r>
        <w:t xml:space="preserve">• suryadinata2010controlofcell pages 9-10</w:t>
      </w:r>
      <w:r>
        <w:br/>
      </w:r>
      <w:r>
        <w:t xml:space="preserve">• wang2023targetingcdk1in pages 8-8</w:t>
      </w:r>
      <w:r>
        <w:br/>
      </w:r>
      <w:r>
        <w:t xml:space="preserve">• bayliss2012onthemolecular pages 3-4</w:t>
      </w:r>
      <w:r>
        <w:br/>
      </w:r>
      <w:r>
        <w:t xml:space="preserve">• echalier2010recentdevelopmentsin pages 8-8</w:t>
      </w:r>
      <w:r>
        <w:br/>
      </w:r>
      <w:r>
        <w:t xml:space="preserve">• enserink2010anoverviewof pages 1-2</w:t>
      </w:r>
      <w:r>
        <w:br/>
      </w:r>
      <w:r>
        <w:t xml:space="preserve">• errico2010identificationofsubstrates pages 4-6</w:t>
      </w:r>
      <w:r>
        <w:br/>
      </w:r>
      <w:r>
        <w:t xml:space="preserve">• malumbres2005mammaliancyclindependentkinases pages 2-3</w:t>
      </w:r>
      <w:r>
        <w:br/>
      </w:r>
      <w:r>
        <w:t xml:space="preserve">• malumbres2005mammaliancyclindependentkinases pages 3-3</w:t>
      </w:r>
      <w:r>
        <w:br/>
      </w:r>
      <w:r>
        <w:t xml:space="preserve">• malumbres2014cyclindependentkinases pages 1-2</w:t>
      </w:r>
      <w:r>
        <w:br/>
      </w:r>
      <w:r>
        <w:t xml:space="preserve">• mendenhall1998regulationofcdc28 pages 1-1</w:t>
      </w:r>
      <w:r>
        <w:br/>
      </w:r>
      <w:r>
        <w:t xml:space="preserve">• mendenhall1998regulationofcdc28 pages 2-3</w:t>
      </w:r>
      <w:r>
        <w:br/>
      </w:r>
      <w:r>
        <w:t xml:space="preserve">• nigg1995cyclin‐dependentproteinkinases pages 1-2</w:t>
      </w:r>
      <w:r>
        <w:br/>
      </w:r>
      <w:r>
        <w:t xml:space="preserve">• obaya2002regulationofcyclincdk pages 1-3</w:t>
      </w:r>
      <w:r>
        <w:br/>
      </w:r>
      <w:r>
        <w:t xml:space="preserve">• petrone2016identificationofcandidate pages 19-23</w:t>
      </w:r>
      <w:r>
        <w:br/>
      </w:r>
      <w:r>
        <w:t xml:space="preserve">• pluta2024cyclin‐dependentkinasesmasters pages 12-14</w:t>
      </w:r>
      <w:r>
        <w:br/>
      </w:r>
      <w:r>
        <w:t xml:space="preserve">• pluta2024cyclin‐dependentkinasesmasters pages 14-15</w:t>
      </w:r>
      <w:r>
        <w:br/>
      </w:r>
      <w:r>
        <w:t xml:space="preserve">• pluta2024cyclin‐dependentkinasesmasters pages 30-31</w:t>
      </w:r>
      <w:r>
        <w:br/>
      </w:r>
      <w:r>
        <w:t xml:space="preserve">• pluta2024investigatingtherole pages 19-24</w:t>
      </w:r>
      <w:r>
        <w:br/>
      </w:r>
      <w:r>
        <w:t xml:space="preserve">• pluta2024investigatingtherole pages 45-48</w:t>
      </w:r>
      <w:r>
        <w:br/>
      </w:r>
      <w:r>
        <w:t xml:space="preserve">• poulainUnknownyearinvestigatingp21mediateddynamic pages 16-19</w:t>
      </w:r>
      <w:r>
        <w:br/>
      </w:r>
      <w:r>
        <w:t xml:space="preserve">• sielecki2000cyclindependentkinaseinhibitors pages 1-2</w:t>
      </w:r>
      <w:r>
        <w:br/>
      </w:r>
      <w:r>
        <w:t xml:space="preserve">• sielecki2000cyclindependentkinaseinhibitors pages 2-4</w:t>
      </w:r>
      <w:r>
        <w:br/>
      </w:r>
      <w:r>
        <w:t xml:space="preserve">• suryadinata2010controlofcell pages 3-4</w:t>
      </w:r>
      <w:r>
        <w:br/>
      </w:r>
      <w:r>
        <w:t xml:space="preserve">• wood2018structuralinsightsinto pages 1-2</w:t>
      </w:r>
      <w:r>
        <w:br/>
      </w:r>
      <w:r>
        <w:t xml:space="preserve">• wood2018structuralinsightsinto pages 2-3</w:t>
      </w:r>
      <w:r>
        <w:br/>
      </w:r>
      <w:r>
        <w:t xml:space="preserve">• łukasik2021cyclindependentkinases(cdk) pages 1-2</w:t>
      </w:r>
      <w:r>
        <w:br/>
      </w:r>
      <w:r>
        <w:t xml:space="preserve">• alrawi2023cyclinaand pages 35-37</w:t>
      </w:r>
      <w:r>
        <w:br/>
      </w:r>
      <w:r>
        <w:t xml:space="preserve">• enserink2010anoverviewof pages 28-29</w:t>
      </w:r>
      <w:r>
        <w:br/>
      </w:r>
      <w:r>
        <w:t xml:space="preserve">• errico2010identificationofsubstrates pages 1-3</w:t>
      </w:r>
      <w:r>
        <w:br/>
      </w:r>
      <w:r>
        <w:t xml:space="preserve">• errico2010identificationofsubstrates pages 3-4</w:t>
      </w:r>
      <w:r>
        <w:br/>
      </w:r>
      <w:r>
        <w:t xml:space="preserve">• ferrari2006proteinkinasescontrolling pages 2-4</w:t>
      </w:r>
      <w:r>
        <w:br/>
      </w:r>
      <w:r>
        <w:t xml:space="preserve">• malumbres2005revisitingthe“cdkcentric” pages 4-5</w:t>
      </w:r>
      <w:r>
        <w:br/>
      </w:r>
      <w:r>
        <w:t xml:space="preserve">• malumbres2014cyclindependentkinases pages 5-6</w:t>
      </w:r>
    </w:p>
    <w:p>
      <w:pPr>
        <w:pStyle w:val="FirstParagraph"/>
      </w:pPr>
      <w:r>
        <w:t xml:space="preserve">References</w:t>
      </w:r>
    </w:p>
    <w:p>
      <w:pPr>
        <w:numPr>
          <w:ilvl w:val="0"/>
          <w:numId w:val="1002"/>
        </w:numPr>
      </w:pPr>
      <w:r>
        <w:t xml:space="preserve">(brown2015cdk1structuresreveal pages 1-2): Nicholas R. Brown, Svitlana Korolchuk, Mathew P. Martin, Will A. Stanley, Rouslan Moukhametzianov, Martin E. M. Noble, and Jane A. Endicott. Cdk1 structures reveal conserved and unique features of the essential cell cycle cdk. Nature Communications, Apr 2015. URL: https://doi.org/10.1038/ncomms7769, doi:10.1038/ncomms7769. This article has 221 citations and is from a highest quality peer-reviewed journal.</w:t>
      </w:r>
    </w:p>
    <w:p>
      <w:pPr>
        <w:numPr>
          <w:ilvl w:val="0"/>
          <w:numId w:val="1002"/>
        </w:numPr>
      </w:pPr>
      <w:r>
        <w:t xml:space="preserve">(brown2015cdk1structuresreveal pages 10-11): Nicholas R. Brown, Svitlana Korolchuk, Mathew P. Martin, Will A. Stanley, Rouslan Moukhametzianov, Martin E. M. Noble, and Jane A. Endicott. Cdk1 structures reveal conserved and unique features of the essential cell cycle cdk. Nature Communications, Apr 2015. URL: https://doi.org/10.1038/ncomms7769, doi:10.1038/ncomms7769. This article has 221 citations and is from a highest quality peer-reviewed journal.</w:t>
      </w:r>
    </w:p>
    <w:p>
      <w:pPr>
        <w:numPr>
          <w:ilvl w:val="0"/>
          <w:numId w:val="1002"/>
        </w:numPr>
      </w:pPr>
      <w:r>
        <w:t xml:space="preserve">(harper2001cyclindependentkinases pages 2-4):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(kesavan2022chemicalbiologystrategies pages 226-229): KA Kesavan. Chemical biology strategies for the control of protein function and the interrogation of cyclin/cdk interactions. Unknown journal, 2022.</w:t>
      </w:r>
    </w:p>
    <w:p>
      <w:pPr>
        <w:numPr>
          <w:ilvl w:val="0"/>
          <w:numId w:val="1002"/>
        </w:numPr>
      </w:pPr>
      <w:r>
        <w:t xml:space="preserve">(kesavan2022chemicalbiologystrategies pages 91-98): KA Kesavan. Chemical biology strategies for the control of protein function and the interrogation of cyclin/cdk interactions. Unknown journal, 2022.</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(petrone2016identificationofcandidate pages 1-7): Adam Petrone, Mark E. Adamo, Chao Cheng, and Arminja N. Kettenbach. Identification of candidate cyclin-dependent kinase 1 (cdk1) substrates in mitosis by quantitative phosphoproteomics. Molecular &amp; Cellular Proteomics, 15:2448-2461, Jul 2016. URL: https://doi.org/10.1074/mcp.m116.059394, doi:10.1074/mcp.m116.059394. This article has 94 citations.</w:t>
      </w:r>
    </w:p>
    <w:p>
      <w:pPr>
        <w:numPr>
          <w:ilvl w:val="0"/>
          <w:numId w:val="1002"/>
        </w:numPr>
      </w:pPr>
      <w:r>
        <w:t xml:space="preserve">(petrone2016identificationofcandidate pages 23-26): Adam Petrone, Mark E. Adamo, Chao Cheng, and Arminja N. Kettenbach. Identification of candidate cyclin-dependent kinase 1 (cdk1) substrates in mitosis by quantitative phosphoproteomics. Molecular &amp; Cellular Proteomics, 15:2448-2461, Jul 2016. URL: https://doi.org/10.1074/mcp.m116.059394, doi:10.1074/mcp.m116.059394. This article has 94 citations.</w:t>
      </w:r>
    </w:p>
    <w:p>
      <w:pPr>
        <w:numPr>
          <w:ilvl w:val="0"/>
          <w:numId w:val="1002"/>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24-30): AJ Pluta. Investigating the role of cdk1 in governing the transcriptional landscape in cancer cells. Unknown journal, 2024.</w:t>
      </w:r>
    </w:p>
    <w:p>
      <w:pPr>
        <w:numPr>
          <w:ilvl w:val="0"/>
          <w:numId w:val="1002"/>
        </w:numPr>
      </w:pPr>
      <w:r>
        <w:t xml:space="preserve">(pluta2024investigatingtherole pages 288-291): AJ Pluta. Investigating the role of cdk1 in governing the transcriptional landscape in cancer cells. Unknown journal, 2024.</w:t>
      </w:r>
    </w:p>
    <w:p>
      <w:pPr>
        <w:numPr>
          <w:ilvl w:val="0"/>
          <w:numId w:val="1002"/>
        </w:numPr>
      </w:pPr>
      <w:r>
        <w:t xml:space="preserve">(pluta2024investigatingtherole pages 313-316): AJ Pluta. Investigating the role of cdk1 in governing the transcriptional landscape in cancer cells. Unknown journal, 2024.</w:t>
      </w:r>
    </w:p>
    <w:p>
      <w:pPr>
        <w:numPr>
          <w:ilvl w:val="0"/>
          <w:numId w:val="1002"/>
        </w:numPr>
      </w:pPr>
      <w:r>
        <w:t xml:space="preserve">(pluta2024investigatingtherole pages 319-323): AJ Pluta. Investigating the role of cdk1 in governing the transcriptional landscape in cancer cells. Unknown journal, 2024.</w:t>
      </w:r>
    </w:p>
    <w:p>
      <w:pPr>
        <w:numPr>
          <w:ilvl w:val="0"/>
          <w:numId w:val="1002"/>
        </w:numPr>
      </w:pPr>
      <w:r>
        <w:t xml:space="preserve">(poulainUnknownyearinvestigatingp21mediateddynamic pages 147-150): L POULAIN. Investigating p21-mediated dynamic regulation of cdk1 and cyclin b1. Unknown journal, Unknown year.</w:t>
      </w:r>
    </w:p>
    <w:p>
      <w:pPr>
        <w:numPr>
          <w:ilvl w:val="0"/>
          <w:numId w:val="1002"/>
        </w:numPr>
      </w:pPr>
      <w:r>
        <w:t xml:space="preserve">(shafiq2011molecularmodellingand pages 21-26): MI Shafiq. Molecular modelling and bioinformatics studies of cdk4 and related proteins. Unknown journal, 2011. URL: https://doi.org/10104464/1, doi:10104464/1.</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(wang2023targetingcdk1in pages 8-8): Qiushi Wang, Ann M. Bode, and Tianshun Zhang. Targeting cdk1 in cancer: mechanisms and implications. npj Precision Oncology, Jun 2023. URL: https://doi.org/10.1038/s41698-023-00407-7, doi:10.1038/s41698-023-00407-7. This article has 96 citations and is from a peer-reviewed journal.</w:t>
      </w:r>
    </w:p>
    <w:p>
      <w:pPr>
        <w:numPr>
          <w:ilvl w:val="0"/>
          <w:numId w:val="1002"/>
        </w:numPr>
      </w:pPr>
      <w:r>
        <w:t xml:space="preserve">(bayliss2012onthemolecular pages 3-4): Richard Bayliss, Andrew Fry, Tamanna Haq, and Sharon Yeoh. On the molecular mechanisms of mitotic kinase activation. Open Biology, 2:120136, Nov 2012. URL: https://doi.org/10.1098/rsob.120136, doi:10.1098/rsob.120136. This article has 128 citations and is from a peer-reviewed journal.</w:t>
      </w:r>
    </w:p>
    <w:p>
      <w:pPr>
        <w:numPr>
          <w:ilvl w:val="0"/>
          <w:numId w:val="1002"/>
        </w:numPr>
      </w:pPr>
      <w:r>
        <w:t xml:space="preserve">(echalier2010recentdevelopmentsin pages 8-8):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(enserink2010anoverviewof pages 1-2): Jorrit M Enserink and Richard D Kolodner. An overview of cdk1-controlled targets and processes. Cell Division, 5:11-11, May 2010. URL: https://doi.org/10.1186/1747-1028-5-11, doi:10.1186/1747-1028-5-11. This article has 547 citations and is from a peer-reviewed journal.</w:t>
      </w:r>
    </w:p>
    <w:p>
      <w:pPr>
        <w:numPr>
          <w:ilvl w:val="0"/>
          <w:numId w:val="1002"/>
        </w:numPr>
      </w:pPr>
      <w:r>
        <w:t xml:space="preserve">(errico2010identificationofsubstrates pages 4-6):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(malumbres2005mammaliancyclindependentkinases pages 2-3):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3-3):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(mendenhall1998regulationofcdc28 pages 1-1): Michael D. Mendenhall and Amy E. Hodge. Regulation of cdc28 cyclin-dependent protein kinase activity during the cell cycle of the yeast</w:t>
      </w:r>
      <w:r>
        <w:t xml:space="preserve"> </w:t>
      </w:r>
      <w:r>
        <w:t xml:space="preserve">saccharomyces cerevisiae</w:t>
      </w:r>
      <w:r>
        <w:t xml:space="preserve">. Microbiology and Molecular Biology Reviews, 62:1191-1243, Dec 1998. URL: https://doi.org/10.1128/mmbr.62.4.1191-1243.1998, doi:10.1128/mmbr.62.4.1191-1243.1998. This article has 675 citations and is from a domain leading peer-reviewed journal.</w:t>
      </w:r>
    </w:p>
    <w:p>
      <w:pPr>
        <w:numPr>
          <w:ilvl w:val="0"/>
          <w:numId w:val="1002"/>
        </w:numPr>
      </w:pPr>
      <w:r>
        <w:t xml:space="preserve">(mendenhall1998regulationofcdc28 pages 2-3): Michael D. Mendenhall and Amy E. Hodge. Regulation of cdc28 cyclin-dependent protein kinase activity during the cell cycle of the yeast</w:t>
      </w:r>
      <w:r>
        <w:t xml:space="preserve"> </w:t>
      </w:r>
      <w:r>
        <w:t xml:space="preserve">saccharomyces cerevisiae</w:t>
      </w:r>
      <w:r>
        <w:t xml:space="preserve">. Microbiology and Molecular Biology Reviews, 62:1191-1243, Dec 1998. URL: https://doi.org/10.1128/mmbr.62.4.1191-1243.1998, doi:10.1128/mmbr.62.4.1191-1243.1998. This article has 675 citations and is from a domain leading peer-reviewed journal.</w:t>
      </w:r>
    </w:p>
    <w:p>
      <w:pPr>
        <w:numPr>
          <w:ilvl w:val="0"/>
          <w:numId w:val="1002"/>
        </w:numPr>
      </w:pPr>
      <w:r>
        <w:t xml:space="preserve">(nigg1995cyclin‐dependentproteinkinases pages 1-2): Erich A. Nigg. Cyclin‐dependent protein kinases: key regulators of the eukaryotic cell cycle. BioEssays, 17:471-480, Jun 1995. URL: https://doi.org/10.1002/bies.950170603, doi:10.1002/bies.950170603. This article has 1318 citations and is from a peer-reviewed journal.</w:t>
      </w:r>
    </w:p>
    <w:p>
      <w:pPr>
        <w:numPr>
          <w:ilvl w:val="0"/>
          <w:numId w:val="1002"/>
        </w:numPr>
      </w:pPr>
      <w:r>
        <w:t xml:space="preserve">(obaya2002regulationofcyclincdk pages 1-3): A.J. Obaya and J.M. Sedivy. Regulation of cyclin-cdk activity in mammalian cells. Cellular and Molecular Life Sciences (CMLS), 59:126-142, Jan 2002. URL: https://doi.org/10.1007/s00018-002-8410-1, doi:10.1007/s00018-002-8410-1. This article has 555 citations.</w:t>
      </w:r>
    </w:p>
    <w:p>
      <w:pPr>
        <w:numPr>
          <w:ilvl w:val="0"/>
          <w:numId w:val="1002"/>
        </w:numPr>
      </w:pPr>
      <w:r>
        <w:t xml:space="preserve">(petrone2016identificationofcandidate pages 19-23): Adam Petrone, Mark E. Adamo, Chao Cheng, and Arminja N. Kettenbach. Identification of candidate cyclin-dependent kinase 1 (cdk1) substrates in mitosis by quantitative phosphoproteomics. Molecular &amp; Cellular Proteomics, 15:2448-2461, Jul 2016. URL: https://doi.org/10.1074/mcp.m116.059394, doi:10.1074/mcp.m116.059394. This article has 94 citations.</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14-15):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30-31):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19-24): AJ Pluta. Investigating the role of cdk1 in governing the transcriptional landscape in cancer cells. Unknown journal, 2024.</w:t>
      </w:r>
    </w:p>
    <w:p>
      <w:pPr>
        <w:numPr>
          <w:ilvl w:val="0"/>
          <w:numId w:val="1002"/>
        </w:numPr>
      </w:pPr>
      <w:r>
        <w:t xml:space="preserve">(pluta2024investigatingtherole pages 45-48): AJ Pluta. Investigating the role of cdk1 in governing the transcriptional landscape in cancer cells. Unknown journal, 2024.</w:t>
      </w:r>
    </w:p>
    <w:p>
      <w:pPr>
        <w:numPr>
          <w:ilvl w:val="0"/>
          <w:numId w:val="1002"/>
        </w:numPr>
      </w:pPr>
      <w:r>
        <w:t xml:space="preserve">(poulainUnknownyearinvestigatingp21mediateddynamic pages 16-19): L POULAIN. Investigating p21-mediated dynamic regulation of cdk1 and cyclin b1. Unknown journal, Unknown year.</w:t>
      </w:r>
    </w:p>
    <w:p>
      <w:pPr>
        <w:numPr>
          <w:ilvl w:val="0"/>
          <w:numId w:val="1002"/>
        </w:numPr>
      </w:pPr>
      <w:r>
        <w:t xml:space="preserve">(sielecki2000cyclindependentkinaseinhibitors pages 1-2):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(sielecki2000cyclindependentkinaseinhibitors pages 2-4):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(alrawi2023cyclinaand pages 35-37):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2"/>
        </w:numPr>
      </w:pPr>
      <w:r>
        <w:t xml:space="preserve">(enserink2010anoverviewof pages 28-29): Jorrit M Enserink and Richard D Kolodner. An overview of cdk1-controlled targets and processes. Cell Division, 5:11-11, May 2010. URL: https://doi.org/10.1186/1747-1028-5-11, doi:10.1186/1747-1028-5-11. This article has 547 citations and is from a peer-reviewed journal.</w:t>
      </w:r>
    </w:p>
    <w:p>
      <w:pPr>
        <w:numPr>
          <w:ilvl w:val="0"/>
          <w:numId w:val="1002"/>
        </w:numPr>
      </w:pPr>
      <w:r>
        <w:t xml:space="preserve">(errico2010identificationofsubstrates pages 1-3):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(errico2010identificationofsubstrates pages 3-4):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(ferrari2006proteinkinasescontrolling pages 2-4): Stefano Ferrari. Protein kinases controlling the onset of mitosis. Cellular and Molecular Life Sciences, 63:781-795, Feb 2006. URL: https://doi.org/10.1007/s00018-005-5515-3, doi:10.1007/s00018-005-5515-3. This article has 87 citations and is from a domain leading peer-reviewed journal.</w:t>
      </w:r>
    </w:p>
    <w:p>
      <w:pPr>
        <w:numPr>
          <w:ilvl w:val="0"/>
          <w:numId w:val="1002"/>
        </w:numPr>
      </w:pPr>
      <w:r>
        <w:t xml:space="preserve">(malumbres2005revisitingthe“cdkcentric” pages 4-5): Marcos Malumbres. Revisiting the “cdk-centric” view of the mammalian cell cycle. Cell Cycle, 4:209-213, Feb 2005. URL: https://doi.org/10.4161/cc.4.2.1410, doi:10.4161/cc.4.2.1410. This article has 139 citations and is from a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