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16 (CDK16), also known as PCTAIRE1 or PCTK1, is a member of the PCTAIRE subfamily within the larger cyclin-dependent kinase (CDK) family. As part of the group that includes CDK14 through CDK18, CDK16 shares high sequence similarity in its conserved kinase domain with these atypical CDKs while displaying distinct regulatory features. The PCTAIRE subfamily is evolutionarily conserved across eumetazoans and is absent in simple unicellular models such as yeast, emphasizing its emergence later in evolution within multicellular organisms (amrhein2022discoveryof3amino1hpyrazolebased pages 1-3, mikolcevic2012orphankinasesturn pages 2-3). Phylogenetic analyses place CDK16 in close proximity to kinases such as CDK17 and CDK18, and its ancestral relationship is more closely tied to CDK5 than to classical cell cycle CDKs. This grouping is supported by the conservation of key catalytic motifs such as the HRD and DFG sequences along with a variant PCTAIRE motif in lieu of the canonical PSTAIRE motif found in many other CDKs (amrhein2022discoveryof3amino1hpyrazolebased pages 1-3, endicott2013structuralcharacterizationof pages 2-3). Orthologs of CDK16 have been detected in mammalian species, where its expression is particularly enriched in brain and testicular tissues, indicating a specialized role in post-mitotic as well as reproductive processes (mikolcevic2012orphankinasesturn pages 2-3, malumbres2014cyclindependentkinases pages 2-3).</w:t>
      </w:r>
    </w:p>
    <w:p>
      <w:pPr>
        <w:numPr>
          <w:ilvl w:val="0"/>
          <w:numId w:val="1001"/>
        </w:numPr>
      </w:pPr>
      <w:r>
        <w:t xml:space="preserve">Reaction Catalyzed</w:t>
      </w:r>
      <w:r>
        <w:br/>
      </w:r>
      <w:r>
        <w:t xml:space="preserve">CDK16 catalyzes the phosphorylation of serine/threonine residues on substrate proteins using ATP as a phosphate donor. The canonical reaction it performs can be summarized as:</w:t>
      </w:r>
      <w:r>
        <w:br/>
      </w:r>
      <w:r>
        <w:t xml:space="preserve">  ATP + [protein]‑(L‑serine or L‑threonine) → ADP + [protein]‑(L‑serine/threonine)‑phosphate + H⁺</w:t>
      </w:r>
      <w:r>
        <w:br/>
      </w:r>
      <w:r>
        <w:t xml:space="preserve">This reaction is consistent with the activity profile for serine/threonine kinases within the CDK family, which generally facilitate regulatory phosphorylation events that modulate protein function (amrhein2022discoveryof3amino1hpyrazolebased pages 1-3, malumbres2014cyclindependentkinases pages 2-3).</w:t>
      </w:r>
    </w:p>
    <w:p>
      <w:pPr>
        <w:numPr>
          <w:ilvl w:val="0"/>
          <w:numId w:val="1001"/>
        </w:numPr>
      </w:pPr>
      <w:r>
        <w:t xml:space="preserve">Cofactor Requirements</w:t>
      </w:r>
      <w:r>
        <w:br/>
      </w:r>
      <w:r>
        <w:t xml:space="preserve">The enzymatic activity of CDK16, as with most serine/threonine kinases, is dependent on the presence of divalent metal ions. In particular, CDK16 requires Mg²⁺ as a cofactor for efficient ATP binding and catalysis. The coordinated binding of Mg²⁺ ions is essential to stabilize the ATP molecule in the catalytic cleft and to align the γ-phosphate for transfer to the target substrate (malumbres2014cyclindependentkinases pages 2-3, kamkar2015pftaire1(cyclindependent pages 29-34).</w:t>
      </w:r>
    </w:p>
    <w:p>
      <w:pPr>
        <w:numPr>
          <w:ilvl w:val="0"/>
          <w:numId w:val="1001"/>
        </w:numPr>
      </w:pPr>
      <w:r>
        <w:t xml:space="preserve">Substrate Specificity</w:t>
      </w:r>
      <w:r>
        <w:br/>
      </w:r>
      <w:r>
        <w:t xml:space="preserve">CDK16 phosphorylates specific serine/threonine residues on its substrates and exhibits a substrate specificity characteristic of many CDKs that prefer proline-directed motifs. For instance, CDK16 phosphorylates the N‑ethylmaleimide‑sensitive fusion protein (NSF) at a specific serine residue, thereby regulating NSF oligomerization involved in vesicle fusion processes (amrhein2022discoveryof3amino1hpyrazolebased pages 1-3, cole2009pctkproteinsthe pages 7-8). Moreover, in vitro studies have established that CDK16 is capable of phosphorylating cyclin Y (CCNY) at Ser‑336, further confirming its specificity toward serine residues in the context of a defined recognition motif (amrhein2022discoveryof3amino1hpyrazolebased pages 3-4). Although the complete consensus motif for CDK16 has not been determined to the extent of classical substrates for other CDKs, the observed activities on NSF and CCNY indicate that its substrate recognition likely involves a serine always immediately followed by a proline or flanked by basic residues, which is consistent with the substrate preferences reported for other CDK family members (hernandezortega2019phosphoregulationofthe pages 1-2, pepino2021overviewofpctk3cdk18 pages 4-6).</w:t>
      </w:r>
    </w:p>
    <w:p>
      <w:pPr>
        <w:numPr>
          <w:ilvl w:val="0"/>
          <w:numId w:val="1001"/>
        </w:numPr>
      </w:pPr>
      <w:r>
        <w:t xml:space="preserve">Structure</w:t>
      </w:r>
      <w:r>
        <w:br/>
      </w:r>
      <w:r>
        <w:t xml:space="preserve">The structure of CDK16 is characterized by a central catalytic kinase domain that is typical of the CDK family, in addition to unique regulatory N‑ and C‑terminal extensions that confer its distinct functional properties. The kinase domain contains the highly conserved HRD and DFG motifs, which are critical for catalysis and binding of ATP, respectively. Notably, the PCTAIRE motif, a variant of the classical PSTAIRE helix, contributes to interactions with its regulatory cyclin partner, primarily cyclin Y (amrhein2022discoveryof3amino1hpyrazolebased pages 1-3, endicott2013structuralcharacterizationof pages 3-5). Structural analysis through crystallography and AlphaFold modeling indicates that CDK16 possesses a bi-lobal fold, with an N‑terminal lobe responsible for ATP binding—including the glycine-rich loop—and a larger C‑terminal lobe that accommodates substrate binding and catalytic activity. Unique to CDK16 is the partially inverted DFG motif and a distinctive C‑terminal extension which may provide additional protein–protein interaction surfaces that modulate its localization and regulation (karimbayli2024insightsintothe pages 4-6, mikolcevic2012orphankinasesturn pages 4-6). The regulatory regions outside the kinase domain are thought to be intrinsically disordered and serve as platforms for post‑translational modifications, such as phosphorylation, that control kinase activity (endicott2013structuralcharacterizationof pages 8-9). These structural features, including the unique conformation of the activation loop and the regulatory PCTAIRE motif, underpin the selective interaction with cyclin Y, which is critical for achieving an active conformation (karimbayli2024insightsintothe pages 2-4, kamkar2015pftaire1(cyclindependent pages 49-53).</w:t>
      </w:r>
    </w:p>
    <w:p>
      <w:pPr>
        <w:numPr>
          <w:ilvl w:val="0"/>
          <w:numId w:val="1001"/>
        </w:numPr>
      </w:pPr>
      <w:r>
        <w:t xml:space="preserve">Regulation</w:t>
      </w:r>
      <w:r>
        <w:br/>
      </w:r>
      <w:r>
        <w:t xml:space="preserve">The regulation of CDK16 occurs at multiple levels, incorporating both protein–protein interactions and post‑translational modifications. A key regulatory event is the binding of cyclin Y (CCNY), which is necessary for the activation of CDK16. Cyclin Y not only facilitates a conformational change in the kinase to promote substrate binding and catalysis but also localizes CDK16 to the plasma membrane through its N‑myristoylation signal (amrhein2022discoveryof3amino1hpyrazolebased pages 1-3, karimbayli2024insightsintothe pages 2-4). In addition, CDK16 is subject to regulation via phosphorylation. One critical phosphorylation site is serine 153 (Ser‑153), which lies in a consensus motif for protein kinase A (PKA); phosphorylation at this site has been shown to inhibit cyclin binding and subsequently reduce kinase activity (kamkar2015pftaire1(cyclindependent pages 49-53, karimbayli2024insightsintothe pages 13-14). Other phosphorylation events, potentially mediated by kinases such as Cdk5 or other regulatory enzymes, also modulate CDK16 activity by altering its conformation or protein–protein interaction capabilities (hernandezortega2019phosphoregulationofthe pages 15-16, mikolcevic2012orphankinasesturn pages 6-8). Moreover, interactions with adaptor proteins such as 14-3-3 have been reported, which may sequester CDK16 or affect its subcellular distribution without directly inhibiting its catalytic activity (cole2009pctkproteinsthe pages 8-10, mikolcevic2012orphankinasesturn pages 9-10). Collectively, these regulatory mechanisms ensure that CDK16 activity is tightly controlled in accordance with the cell’s physiological state, particularly in contexts such as vesicle trafficking and exocytosis in neurons, as well as during spermatogenesis (hernandezortega2019phosphoregulationofthe pages 5-7, karimbayli2024insightsintothe pages 14-15).</w:t>
      </w:r>
    </w:p>
    <w:p>
      <w:pPr>
        <w:numPr>
          <w:ilvl w:val="0"/>
          <w:numId w:val="1001"/>
        </w:numPr>
      </w:pPr>
      <w:r>
        <w:t xml:space="preserve">Function</w:t>
      </w:r>
      <w:r>
        <w:br/>
      </w:r>
      <w:r>
        <w:t xml:space="preserve">CDK16 plays several critical roles in cellular processes that span different physiological systems. In neuronal cells, CDK16 is involved in vesicle-mediated transport and the regulation of exocytosis. One of its specific functions is the phosphorylation of NSF (N‑ethylmaleimide‑sensitive fusion protein), a key mediator of vesicle fusion events, thereby modulating NSF oligomerization and affecting neurotransmitter as well as growth hormone release by brain neurons (amrhein2022discoveryof3amino1hpyrazolebased pages 1-3, cole2009pctkproteinsthe pages 7-8). In addition to its role in the central nervous system, CDK16 has been implicated in reproductive biology: it is required for normal spermatogenesis, with evidence derived from knockout models demonstrating impaired germ cell development when CDK16 function is compromised (mikolcevic2012orphankinasesturn pages 2-3, karimbayli2024insightsintothe pages 15-17). CDK16 may also participate in the regulation of insulin secretion in response to variations in blood glucose levels, suggesting an integration within metabolic control pathways (amrhein2022discoveryof3amino1hpyrazolebased pages 1-3). Furthermore, CDK16 is thought to contribute to neuronal differentiation and dendrite development, possibly by affecting cytoskeletal dynamics and vesicular transport processes (amrhein2022discoveryof3amino1hpyrazolebased pages 3-4, hernandezortega2019phosphoregulationofthe pages 1-2). An additional in vitro activity of CDK16 includes the phosphorylation of CCNY at Ser‑336, which may have regulatory implications for cyclin Y function and related signaling pathways (amrhein2022discoveryof3amino1hpyrazolebased pages 3-4). These functions collectively underscore the importance of CDK16 in both post‑mitotic neuronal activities and the regulation of specialized processes in reproductive and endocrine tissues (karimbayli2024insightsintothe pages 17-17, shah2020cdksfamilya pages 4-5).</w:t>
      </w:r>
    </w:p>
    <w:p>
      <w:pPr>
        <w:numPr>
          <w:ilvl w:val="0"/>
          <w:numId w:val="1001"/>
        </w:numPr>
      </w:pPr>
      <w:r>
        <w:t xml:space="preserve">Other Comments</w:t>
      </w:r>
      <w:r>
        <w:br/>
      </w:r>
      <w:r>
        <w:t xml:space="preserve">Recent advances in chemical biology have led to the identification and development of small molecule inhibitors that target CDK16. Notably, a series of 3‑amino‑1H‑pyrazole based kinase inhibitors have been discovered that exhibit high potency and selectivity toward CDK16, with cellular effective concentrations in the nanomolar range (EC₅₀ = 33 nM) and demonstrated activity in cell viability assays accompanied by G2/M cell cycle arrest (amrhein2022discoveryof3amino1hpyrazolebased pages 1-3, amrhein2022discoveryof3amino1hpyrazolebased pages 3-4). These inhibitors not only validate the biological role of CDK16 but also serve as promising leads for therapeutic applications in contexts where CDK16 dysregulation is implicated. Disease associations have been reported for CDK16, as its aberrant activity has been linked to several types of cancer—including breast, prostate, cervical, melanoma, and non‑small cell lung cancer—as well as to neurological disorders such as Alzheimer’s disease (amrhein2022discoveryof3amino1hpyrazolebased pages 1-3, karimbayli2024insightsintothe pages 17-18). These associations, together with its roles in vesicular transport and hormone release, make CDK16 a compelling target for further drug discovery and pre‑clinical studies. In addition, the modulation of CDK16 activity through phosphorylation and cyclin interactions presents potential opportunities for the development of allosteric inhibitors or modulators that could fine‑tune its activity in a tissue‑specific manner (hernandezortega2019phosphoregulationofthe pages 15-16, karimbayli2024insightsintothe pages 14-15).</w:t>
      </w:r>
    </w:p>
    <w:p>
      <w:pPr>
        <w:numPr>
          <w:ilvl w:val="0"/>
          <w:numId w:val="1001"/>
        </w:numPr>
      </w:pPr>
      <w:r>
        <w:t xml:space="preserve">References</w:t>
      </w:r>
      <w:r>
        <w:br/>
      </w:r>
      <w:r>
        <w:t xml:space="preserve">amrhein2022discoveryof3amino1hpyrazolebased pages 1-3; amrhein2022discoveryof3amino1hpyrazolebased pages 3-4; cole2009pctkproteinsthe pages 7-8; hernandezortega2019phosphoregulationofthe pages 1-2; hernandezortega2019phosphoregulationofthe pages 15-16; hernandezortega2019phosphoregulationofthe pages 5-7; karimbayli2024insightsintothe pages 17-17; karimbayli2024insightsintothe pages 17-18; karimbayli2024insightsintothe pages 18-19; karimbayli2024insightsintothe pages 2-4; karimbayli2024insightsintothe pages 4-6; karimbayli2024insightsintothe pages 6-7; karimbayli2024insightsintothe pages 7-9; karimbayli2024insightsintothe pages 9-10; mikolcevic2012orphankinasesturn pages 1-2; shehata2012analysisofsubstrate pages 1-2; cole2009pctkproteinsthe pages 2-4; cole2009pctkproteinsthe pages 5-7; cole2009pctkproteinsthe pages 8-10; endicott2013structuralcharacterizationof pages 1-2; endicott2013structuralcharacterizationof pages 2-3; endicott2013structuralcharacterizationof pages 3-5; endicott2013structuralcharacterizationof pages 8-9; garciareyes2018theemergingrole pages 4-6; kamkar2015pftaire1(cyclindependent pages 29-34; kamkar2015pftaire1(cyclindependent pages 34-40; kamkar2015pftaire1(cyclindependent pages 49-53; karimbayli2024insightsintothe pages 1-2; karimbayli2024insightsintothe pages 13-14; karimbayli2024insightsintothe pages 14-15; karimbayli2024insightsintothe pages 15-17; malumbres2014cyclindependentkinases pages 6-7; matsuda2014pctairekinase3cyclindependent pages 2-3; mikolcevic2012cyclindependentkinase16pctaire pages 2-3; mikolcevic2012orphankinasesturn pages 10-10; mikolcevic2012orphankinasesturn pages 10-11; mikolcevic2012orphankinasesturn pages 2-3; mikolcevic2012orphankinasesturn pages 4-6; mikolcevic2012orphankinasesturn pages 6-8; mikolcevic2012orphankinasesturn pages 9-10; pepino2021overviewofpctk3cdk18 pages 17-18; pepino2021overviewofpctk3cdk18 pages 4-6; shah2020cdksfamilya pages 4-5; chowdhury2023cmgckinasesin pages 2-4; chowdhury2023cmgckinasesin pages 21-22; cole2009pctkproteinsthe pages 10-10; kamkar2015pftaire1(cyclindependent pages 24-29; kamkar2015pftaire1(cyclindependent pages 45-49; malumbres2014cyclindependentkinases pages 1-2; malumbres2014cyclindependentkinases pages 2-3.</w:t>
      </w:r>
    </w:p>
    <w:p>
      <w:pPr>
        <w:pStyle w:val="FirstParagraph"/>
      </w:pPr>
      <w:r>
        <w:t xml:space="preserve">References</w:t>
      </w:r>
    </w:p>
    <w:p>
      <w:pPr>
        <w:numPr>
          <w:ilvl w:val="0"/>
          <w:numId w:val="1002"/>
        </w:numPr>
      </w:pPr>
      <w:r>
        <w:t xml:space="preserve">(amrhein2022discoveryof3amino1hpyrazolebased pages 1-3):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2"/>
        </w:numPr>
      </w:pPr>
      <w:r>
        <w:t xml:space="preserve">(amrhein2022discoveryof3amino1hpyrazolebased pages 3-4):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2"/>
        </w:numPr>
      </w:pPr>
      <w:r>
        <w:t xml:space="preserve">(cole2009pctkproteinsthe pages 7-8): Adam R. Cole. Pctk proteins: the forgotten brain kinases? Neurosignals, 17:288-297, Sep 2009. URL: https://doi.org/10.1159/000231895, doi:10.1159/000231895. This article has 52 citations and is from a peer-reviewed journal.</w:t>
      </w:r>
    </w:p>
    <w:p>
      <w:pPr>
        <w:numPr>
          <w:ilvl w:val="0"/>
          <w:numId w:val="1002"/>
        </w:numPr>
      </w:pPr>
      <w:r>
        <w:t xml:space="preserve">(hernandezortega2019phosphoregulationofthe pages 1-2): Sara Hernández-Ortega, Abril Sánchez-Botet, Eva Quandt, Núria Masip, Laura Gasa, Gaetano Verde, Javier Jiménez, Rebecca S. Levin, Florentine U. Rutaganira, Alma L. Burlingame, Don Wolfgeher, Mariana P. C. Ribeiro, Stephen J. Kron, Kevan M. Shokat, and Josep Clotet. Phosphoregulation of the oncogenic protein regulator of cytokinesis 1 (prc1) by the atypical cdk16/ccny complex. Experimental &amp; Molecular Medicine, 51:1-17, Apr 2019. URL: https://doi.org/10.1038/s12276-019-0242-2, doi:10.1038/s12276-019-0242-2. This article has 28 citations.</w:t>
      </w:r>
    </w:p>
    <w:p>
      <w:pPr>
        <w:numPr>
          <w:ilvl w:val="0"/>
          <w:numId w:val="1002"/>
        </w:numPr>
      </w:pPr>
      <w:r>
        <w:t xml:space="preserve">(hernandezortega2019phosphoregulationofthe pages 15-16): Sara Hernández-Ortega, Abril Sánchez-Botet, Eva Quandt, Núria Masip, Laura Gasa, Gaetano Verde, Javier Jiménez, Rebecca S. Levin, Florentine U. Rutaganira, Alma L. Burlingame, Don Wolfgeher, Mariana P. C. Ribeiro, Stephen J. Kron, Kevan M. Shokat, and Josep Clotet. Phosphoregulation of the oncogenic protein regulator of cytokinesis 1 (prc1) by the atypical cdk16/ccny complex. Experimental &amp; Molecular Medicine, 51:1-17, Apr 2019. URL: https://doi.org/10.1038/s12276-019-0242-2, doi:10.1038/s12276-019-0242-2. This article has 28 citations.</w:t>
      </w:r>
    </w:p>
    <w:p>
      <w:pPr>
        <w:numPr>
          <w:ilvl w:val="0"/>
          <w:numId w:val="1002"/>
        </w:numPr>
      </w:pPr>
      <w:r>
        <w:t xml:space="preserve">(hernandezortega2019phosphoregulationofthe pages 5-7): Sara Hernández-Ortega, Abril Sánchez-Botet, Eva Quandt, Núria Masip, Laura Gasa, Gaetano Verde, Javier Jiménez, Rebecca S. Levin, Florentine U. Rutaganira, Alma L. Burlingame, Don Wolfgeher, Mariana P. C. Ribeiro, Stephen J. Kron, Kevan M. Shokat, and Josep Clotet. Phosphoregulation of the oncogenic protein regulator of cytokinesis 1 (prc1) by the atypical cdk16/ccny complex. Experimental &amp; Molecular Medicine, 51:1-17, Apr 2019. URL: https://doi.org/10.1038/s12276-019-0242-2, doi:10.1038/s12276-019-0242-2. This article has 28 citations.</w:t>
      </w:r>
    </w:p>
    <w:p>
      <w:pPr>
        <w:numPr>
          <w:ilvl w:val="0"/>
          <w:numId w:val="1002"/>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18-19):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4-6):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6-7):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7-9):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9-10):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(mikolcevic2012orphankinasesturn pages 1-2):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(shehata2012analysisofsubstrate pages 1-2): Saifeldin N. Shehata, Roger W. Hunter, Eriko Ohta, Mark W. Peggie, Hua Jane Lou, Frank Sicheri, Elton Zeqiraj, Benjamin E. Turk, and Kei Sakamoto. Analysis of substrate specificity and cyclin y binding of pctaire-1 kinase. Cellular Signalling, 24:2085-2094, Nov 2012. URL: https://doi.org/10.1016/j.cellsig.2012.06.018, doi:10.1016/j.cellsig.2012.06.018. This article has 25 citations and is from a peer-reviewed journal.</w:t>
      </w:r>
    </w:p>
    <w:p>
      <w:pPr>
        <w:numPr>
          <w:ilvl w:val="0"/>
          <w:numId w:val="1002"/>
        </w:numPr>
      </w:pPr>
      <w:r>
        <w:t xml:space="preserve">(cole2009pctkproteinsthe pages 2-4): Adam R. Cole. Pctk proteins: the forgotten brain kinases? Neurosignals, 17:288-297, Sep 2009. URL: https://doi.org/10.1159/000231895, doi:10.1159/000231895. This article has 52 citations and is from a peer-reviewed journal.</w:t>
      </w:r>
    </w:p>
    <w:p>
      <w:pPr>
        <w:numPr>
          <w:ilvl w:val="0"/>
          <w:numId w:val="1002"/>
        </w:numPr>
      </w:pPr>
      <w:r>
        <w:t xml:space="preserve">(cole2009pctkproteinsthe pages 5-7): Adam R. Cole. Pctk proteins: the forgotten brain kinases? Neurosignals, 17:288-297, Sep 2009. URL: https://doi.org/10.1159/000231895, doi:10.1159/000231895. This article has 52 citations and is from a peer-reviewed journal.</w:t>
      </w:r>
    </w:p>
    <w:p>
      <w:pPr>
        <w:numPr>
          <w:ilvl w:val="0"/>
          <w:numId w:val="1002"/>
        </w:numPr>
      </w:pPr>
      <w:r>
        <w:t xml:space="preserve">(cole2009pctkproteinsthe pages 8-10): Adam R. Cole. Pctk proteins: the forgotten brain kinases? Neurosignals, 17:288-297, Sep 2009. URL: https://doi.org/10.1159/000231895, doi:10.1159/000231895. This article has 52 citations and is from a peer-reviewed journal.</w:t>
      </w:r>
    </w:p>
    <w:p>
      <w:pPr>
        <w:numPr>
          <w:ilvl w:val="0"/>
          <w:numId w:val="1002"/>
        </w:numPr>
      </w:pPr>
      <w:r>
        <w:t xml:space="preserve">(endicott2013structuralcharacterizationof pages 1-2):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2-3):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8-9):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(garciareyes2018theemergingrole pages 4-6): Balbina García-Reyes, Anna-Laura Kretz, Jan-Philipp Ruff, Silvia Von Karstedt, Andreas Hillenbrand, Uwe Knippschild, Doris Henne-Bruns, and Johannes Lemke. The emerging role of cyclin-dependent kinases (cdks) in pancreatic ductal adenocarcinoma. International Journal of Molecular Sciences, 19:3219, Oct 2018. URL: https://doi.org/10.3390/ijms19103219, doi:10.3390/ijms19103219. This article has 109 citations and is from a peer-reviewed journal.</w:t>
      </w:r>
    </w:p>
    <w:p>
      <w:pPr>
        <w:numPr>
          <w:ilvl w:val="0"/>
          <w:numId w:val="1002"/>
        </w:numPr>
      </w:pPr>
      <w:r>
        <w:t xml:space="preserve">(kamkar2015pftaire1(cyclindependent pages 29-34):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(kamkar2015pftaire1(cyclindependent pages 34-40):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(kamkar2015pftaire1(cyclindependent pages 49-53):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13-14):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14-15):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(matsuda2014pctairekinase3cyclindependent pages 2-3): Shinya Matsuda, Kyohei Kominato, Shizuyo Koide-Yoshida, Kenji Miyamoto, Kinuka Isshiki, Akihiko Tsuji, and Keizo Yuasa. Pctaire kinase 3/cyclin-dependent kinase 18 is activated through association with cyclin a and/or phosphorylation by protein kinase a. Journal of Biological Chemistry, 289:18387-18400, Jun 2014. URL: https://doi.org/10.1074/jbc.m113.542936, doi:10.1074/jbc.m113.542936. This article has 36 citations and is from a domain leading peer-reviewed journal.</w:t>
      </w:r>
    </w:p>
    <w:p>
      <w:pPr>
        <w:numPr>
          <w:ilvl w:val="0"/>
          <w:numId w:val="1002"/>
        </w:numPr>
      </w:pPr>
      <w:r>
        <w:t xml:space="preserve">(mikolcevic2012cyclindependentkinase16pctaire pages 2-3): Petra Mikolcevic, Reinhard Sigl, Veronika Rauch, Michael W. Hess, Kristian Pfaller, Marin Barisic, Lauri J. Pelliniemi, Michael Boesl, and Stephan Geley. Cyclin-dependent kinase 16/pctaire kinase 1 is activated by cyclin y and is essential for spermatogenesis. Molecular and Cellular Biology, 32:868-879, Feb 2012. URL: https://doi.org/10.1128/mcb.06261-11, doi:10.1128/mcb.06261-11. This article has 161 citations and is from a domain leading peer-reviewed journal.</w:t>
      </w:r>
    </w:p>
    <w:p>
      <w:pPr>
        <w:numPr>
          <w:ilvl w:val="0"/>
          <w:numId w:val="1002"/>
        </w:numPr>
      </w:pPr>
      <w:r>
        <w:t xml:space="preserve">(mikolcevic2012orphankinasesturn pages 10-10):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(mikolcevic2012orphankinasesturn pages 10-11):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(mikolcevic2012orphankinasesturn pages 2-3):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(mikolcevic2012orphankinasesturn pages 4-6):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(mikolcevic2012orphankinasesturn pages 6-8):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(mikolcevic2012orphankinasesturn pages 9-10):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(pepino2021overviewofpctk3cdk18 pages 17-18):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4-6):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(shah2020cdksfamilya pages 4-5):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(cole2009pctkproteinsthe pages 10-10): Adam R. Cole. Pctk proteins: the forgotten brain kinases? Neurosignals, 17:288-297, Sep 2009. URL: https://doi.org/10.1159/000231895, doi:10.1159/000231895. This article has 52 citations and is from a peer-reviewed journal.</w:t>
      </w:r>
    </w:p>
    <w:p>
      <w:pPr>
        <w:numPr>
          <w:ilvl w:val="0"/>
          <w:numId w:val="1002"/>
        </w:numPr>
      </w:pPr>
      <w:r>
        <w:t xml:space="preserve">(kamkar2015pftaire1(cyclindependent pages 24-29):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(kamkar2015pftaire1(cyclindependent pages 45-49):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(malumbres2014cyclindependentkinases pages 1-2):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2-3): Marcos Malumbres. Cyclin-dependent kinases. Genome Biology, 15:122-122, Jun 2014. URL: https://doi.org/10.1186/gb4184, doi:10.1186/gb4184. This article has 1880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2025-05-23T18:26:52Z</dcterms:created>
  <dcterms:modified xsi:type="dcterms:W3CDTF">2025-05-23T18:26:52Z</dcterms:modified>
</cp:coreProperties>
</file>

<file path=docProps/custom.xml><?xml version="1.0" encoding="utf-8"?>
<Properties xmlns="http://schemas.openxmlformats.org/officeDocument/2006/custom-properties" xmlns:vt="http://schemas.openxmlformats.org/officeDocument/2006/docPropsVTypes"/>
</file>