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11 (MAPK11), also known as p38 beta, belongs to the p38 MAPK subfamily of the larger MAP kinase superfamily. It is evolutionarily related to p38α (MAPK14), p38γ (MAPK12) and p38δ (MAPK13), with p38β sharing approximately 70–75% sequence homology with p38α and more limited differences with the other isoforms, features that are conserved across mammals and other eukaryotes (martinblanco2000p38mapksignalling pages 1-2, cuadrado2010mechanismsandfunctions pages 1-2). Evolutionary studies trace the origin of the p38 subfamily to ancestral stress‐activated protein kinases present in early eukaryotes; the kinase complement of the human genome, as characterized by Manning et al. (2002) in both Science and Trends in Biochemical Sciences, places MAPK11 within the conserved core of kinases that emerged in the last eukaryotic common ancestor (kultz1998phylogeneticandfunctional pages 1-2, kultz1998phylogeneticandfunctional pages 15-17, Manning2002). Orthologous sequences for MAPK11 are found in a wide range of species, with gene duplication events and subsequent functional divergence leading to isoform‐specific roles in mammalian stress and inflammatory pathways (burton2021atypicalp38signaling pages 2-4, new1998thep38map pages 1-2).</w:t>
      </w:r>
    </w:p>
    <w:p>
      <w:pPr>
        <w:numPr>
          <w:ilvl w:val="0"/>
          <w:numId w:val="1001"/>
        </w:numPr>
      </w:pPr>
      <w:r>
        <w:t xml:space="preserve">Reaction Catalyzed:</w:t>
      </w:r>
      <w:r>
        <w:br/>
      </w:r>
      <w:r>
        <w:t xml:space="preserve">MAPK11 functions as a serine/threonine protein kinase that catalyzes the transfer of a phosphate group from ATP to the hydroxyl group of serine/threonine residues in target substrates. The general reaction can be represented as ATP + [protein]–(L-serine or L-threonine) → ADP + [protein]–(L-serine/threonine)-phosphate + H⁺ (coulthard2009p38mapkstressresponses pages 1-2, zarubin2005activationandsignaling pages 1-2).</w:t>
      </w:r>
    </w:p>
    <w:p>
      <w:pPr>
        <w:numPr>
          <w:ilvl w:val="0"/>
          <w:numId w:val="1001"/>
        </w:numPr>
      </w:pPr>
      <w:r>
        <w:t xml:space="preserve">Cofactor Requirements:</w:t>
      </w:r>
      <w:r>
        <w:br/>
      </w:r>
      <w:r>
        <w:t xml:space="preserve">The catalytic activity of MAPK11 is dependent on the presence of divalent cations, specifically Mg²⁺, which acts as a cofactor required to assist in the binding of ATP to the kinase and proper orientation for phosphoryl transfer (cargnello2011activationandfunction pages 1-1, new1998thep38map pages 1-2).</w:t>
      </w:r>
    </w:p>
    <w:p>
      <w:pPr>
        <w:numPr>
          <w:ilvl w:val="0"/>
          <w:numId w:val="1001"/>
        </w:numPr>
      </w:pPr>
      <w:r>
        <w:t xml:space="preserve">Substrate Specificity:</w:t>
      </w:r>
      <w:r>
        <w:br/>
      </w:r>
      <w:r>
        <w:t xml:space="preserve">MAPK11, as a serine/threonine kinase, exhibits substrate specificity that is determined by consensus motifs present in its target proteins. According to recent high-throughput investigations of serine/threonine kinase substrate recognition, the p38 MAPK family generally phosphorylates substrates that present a proline-directed motif, typically of the form –[pS/pT]P–, although broader sequence contexts may be important for substrate recognition. In particular, p38 MAPKs have been reported to target transcription factors, regulatory kinases, and other signaling molecules involved in inflammatory responses and stress signaling (Johnson2023Atlas pages 759-766, cuadrado2010mechanismsandfunctions pages 14-15). Experimental evidence also shows that MAPK11 phosphorylates a broad range of substrates—approximated at 200 to 300 possible targets—which include downstream kinases such as MAPKAPK2/MK2 and MAPKAPK3/MK3, transcription factors like ATF1, ATF2 and CREB1, as well as proteins involved in mRNA translation and chromatin remodeling (burton2021atypicalp38signaling pages 15-17, martinezlimon2020thep38pathway pages 1-3).</w:t>
      </w:r>
    </w:p>
    <w:p>
      <w:pPr>
        <w:numPr>
          <w:ilvl w:val="0"/>
          <w:numId w:val="1001"/>
        </w:numPr>
      </w:pPr>
      <w:r>
        <w:t xml:space="preserve">Structure:</w:t>
      </w:r>
      <w:r>
        <w:br/>
      </w:r>
      <w:r>
        <w:t xml:space="preserve">MAPK11 possesses the canonical kinase domain found in MAPKs, consisting of a small N-terminal lobe primarily composed of β-sheets and a larger C-terminal lobe predominantly helical in nature (cargnello2011activationandfunction pages 1-1, peti2013molecularbasisof pages 11-12). The kinase domain encloses the ATP-binding pocket located in the cleft between the two lobes. Key features include the dual phosphorylation activation loop, which contains the conserved Thr–Gly–Tyr (TGY) motif (typically at residues 180–182) that is essential for catalytic activation (burton2021atypicalp38signaling pages 15-17, cuenda2007p38mapkinasespathway pages 1-2). The structure reveals a well-defined C-helix that is critical for the alignment of catalytic residues and the hydrophobic spine that maintains the structural integrity of the active conformation. In addition, the kinase possesses docking grooves that enable interactions with upstream activators (such as MKK3/MKK6) and substrates; these structural elements are vital for substrate specificity and regulatory protein binding (cargnello2011activationandfunction pages 4-5, martinblanco2000p38mapksignalling pages 1-2). Some structural studies have noted that p38β has a subtly smaller ATP-binding pocket compared to p38α, a feature that can potentially be exploited for selective inhibitor design (roche2020p38βandcancer pages 8-10, schindler2007p38pathwaykinases pages 5-6).</w:t>
      </w:r>
    </w:p>
    <w:p>
      <w:pPr>
        <w:numPr>
          <w:ilvl w:val="0"/>
          <w:numId w:val="1001"/>
        </w:numPr>
      </w:pPr>
      <w:r>
        <w:t xml:space="preserve">Regulation:</w:t>
      </w:r>
      <w:r>
        <w:br/>
      </w:r>
      <w:r>
        <w:t xml:space="preserve">Activation of MAPK11 is mediated primarily by dual phosphorylation on its TGY motif; the upstream kinases MKK3 and MKK6 are responsible for these phosphorylation events, which result in alignment of catalytic residues and full activation of the kinase (cuadrado2010mechanismsandfunctions pages 1-2, zarubin2005activationandsignaling pages 1-2). Other regulatory mechanisms include transient interactions with scaffold proteins that spatially organize the kinase with its activators and substrates, thereby modulating signal amplitude and duration (burton2021atypicalp38signaling pages 2-4, coulthard2009p38mapkstressresponses pages 1-2). In addition, MAPK11 activity is modulated by dephosphorylation through dual-specificity phosphatases such as members of the MKP family, which remove phosphate groups from the activation loop to return the kinase to an inactive state (cargnello2011activationandfunction pages 1-2, cuadrado2010mechanismsandfunctions pages 11-11). While ubiquitination and other post-translational modifications have been mentioned for atypical regulatory mechanisms in the p38 pathway, detailed mechanistic insights specific to MAPK11 remain less extensively characterized (burton2021atypicalp38signaling pages 15-17, schindler2007p38pathwaykinases pages 5-6).</w:t>
      </w:r>
    </w:p>
    <w:p>
      <w:pPr>
        <w:numPr>
          <w:ilvl w:val="0"/>
          <w:numId w:val="1001"/>
        </w:numPr>
      </w:pPr>
      <w:r>
        <w:t xml:space="preserve">Function:</w:t>
      </w:r>
      <w:r>
        <w:br/>
      </w:r>
      <w:r>
        <w:t xml:space="preserve">MAPK11 is an important mediator in the MAPK signal transduction cascade, predominantly activated in response to extracellular stresses such as pro-inflammatory cytokines and physical stress stimuli. Its activity results in the phosphorylation of a broad array of substrates that include downstream kinases (e.g., MAPKAPK2/MK2, MSK1/MSK2, MNK1/MNK2), transcription factors (e.g., ATF1, ATF2, CREB1, NF-κB subunits) and other proteins involved in chromatin remodeling, mRNA stability and protein turnover (burton2021atypicalp38signaling pages 15-17, martinezlimon2020thep38pathway pages 1-3). In the nucleus, MAPK11 contributes to regulation of gene expression via phosphorylation of transcription factors and chromatin modifiers, thereby affecting immediate-early gene induction in response to stress (cuadrado2010mechanismsandfunctions pages 14-15, maikrachline2020nuclearp38roles pages 4-6). In the cytosol, it regulates processes such as mRNA translation, protein turnover—by influencing the proteasome pathway—and ectodomain shedding of membrane proteins through phosphorylation of enzymes such as ADAM17 (burton2021atypicalp38signaling pages 15-17, zarubin2005activationandsignaling pages 1-2). Although some functional roles of MAPK11 show redundancy with those of MAPK14 (p38α), differential expression patterns – with MAPK11 being predominantly expressed in select tissues such as the brain – suggest tissue-specific roles in inflammation, cell cycle control, and stress responses (coulthard2009p38mapkstressresponses pages 1-2, rock2020p38βandcancer pages 8-10).</w:t>
      </w:r>
    </w:p>
    <w:p>
      <w:pPr>
        <w:numPr>
          <w:ilvl w:val="0"/>
          <w:numId w:val="1001"/>
        </w:numPr>
      </w:pPr>
      <w:r>
        <w:t xml:space="preserve">Other Comments:</w:t>
      </w:r>
      <w:r>
        <w:br/>
      </w:r>
      <w:r>
        <w:t xml:space="preserve">MAPK11 has been the target of several small-molecule inhibitors, many of which were initially developed as p38 inhibitors with overlapping activity against p38α and p38β. These include pyridinyl imidazole compounds such as SB203580 that compete for the ATP-binding site, although selectivity for p38β over p38α remains a challenge due to high sequence similarity in the catalytic domains (clark2007potentialofp38mapk pages 4-5, roche2020p38βandcancer pages 8-10). Disease associations for MAPK11 primarily involve inflammatory disorders, with the p38 MAPK pathway being implicated in conditions such as rheumatoid arthritis, inflammatory bowel disease, and various stress-related pathologies. In addition, emerging evidence links p38β to processes involved in cancer progression, where its differential expression may influence tumor proliferation, apoptosis, and immune responses (roche2020p38βandcancer pages 13-14, martinezlimon2020thep38pathway pages 1-3). Known inhibitors targeting p38 kinases continue to be evaluated in preclinical and clinical settings in an effort to modulate inflammatory responses and other pathophysiological processes (marber2011thep38mitogenactivated pages 6-8, ganguly2023revisitingp38mitogenactivated pages 1-3).</w:t>
      </w:r>
      <w:r>
        <w:br/>
      </w:r>
      <w:r>
        <w:t xml:space="preserve">For substrate specificity data on serine/threonine kinases, recent atlas studies provide detailed motif preferences and contribute to our understanding of MAPK11’s broad substrate range (Johnson2023Atlas pages 759-766). For phylogenetic context, seminal works by Manning et al. (Manning2002) provide the foundation for kinase classification and evolutionary relationships among MAPK family members. For tyrosine kinases, which are not the focus for MAPK11, the intrinsic specificity has been delineated in separate studies (Yaron-Barir2024).</w:t>
      </w:r>
    </w:p>
    <w:p>
      <w:pPr>
        <w:numPr>
          <w:ilvl w:val="0"/>
          <w:numId w:val="1001"/>
        </w:numPr>
      </w:pPr>
      <w:r>
        <w:t xml:space="preserve">References:</w:t>
      </w:r>
      <w:r>
        <w:br/>
      </w:r>
      <w:r>
        <w:t xml:space="preserve">Beardmore2005Generationandcharacterization pages 11-11; Burton2021Atypicalp38signaling pages 2-4; Burton2021Atypicalp38signaling pages 15-17; Clark2007Potentialofp38mapk pages 4-5; Coulthard2009p38mapkstressresponses pages 1-2, 2-4; Cuadrado2010Mechanismsandfunctions pages 1-1, 1-2, 2-3, 11-11, 14-15; Cuenda2007p38mapkinasespathway pages 1-2; Enslen2000Moleculardeterminantsthat pages 10-11; Ganguly2023Revisitingp38mitogenactivated pages 1-3; GarciaHernandez2021Thep38mapk pages 2-4; Han2020Anoverviewof pages 1-3, 13-14; Koul2013Roleofp38 pages 19-19; Kultz1998Phylogeneticandfunctional pages 1-2, 15-17, 2-3; Machado2021Thep38mapk pages 1-2; MartinBlanco2000P38mapksignalling pages 1-2; MartinezLimon2020Thep38pathway pages 1-3; Marber2011Thep38mitogenactivated pages 6-8; MoralesMartinez2024P38mapkmolecular pages 2-4; MoralesMartinez2024P38moleculartargeting pages 2-4, 20-22; New1998Thep38map pages 1-2; Peti2013Molecularbasisof pages 11-12; Roche2020P38βandcancer pages 1-3, 8-10, 13-14; RomeroBecerra2020P38mapkpathway pages 10-12; Roux2004ERKandp38 pages 2-3; Schindler2007P38pathwaykinases pages 5-6; Shi2002Inthecellular pages 1-2; Wei2020Effectofacupuncture pages 4-6; Whitaker2021Stressrelieftechniques pages 1-2; Williams2017Emergingrolesof pages 18-22; Yang2014Functionalrolesof pages 1-2; Zhang2008Enzymaticactivityand pages 1-2; Canovas2021Diversityandversatility pages 1-3; Manning2002; Johnson2023Atlas; Yaron-Barir2024.</w:t>
      </w:r>
    </w:p>
    <w:p>
      <w:pPr>
        <w:pStyle w:val="FirstParagraph"/>
      </w:pPr>
      <w:r>
        <w:t xml:space="preserve">References</w:t>
      </w:r>
    </w:p>
    <w:p>
      <w:pPr>
        <w:numPr>
          <w:ilvl w:val="0"/>
          <w:numId w:val="1002"/>
        </w:numPr>
      </w:pPr>
      <w:r>
        <w:t xml:space="preserve">(burton2021atypicalp38signaling pages 15-17): Jeremy C. Burton, William Antoniades, Jennifer Okalova, Morgan M. Roos, and Neil J. Grimsey. Atypical p38 signaling, activation, and implications for disease. International Journal of Molecular Sciences, 22:4183, Apr 2021. URL: https://doi.org/10.3390/ijms22084183, doi:10.3390/ijms22084183. This article has 56 citations and is from a peer-reviewed journal.</w:t>
      </w:r>
    </w:p>
    <w:p>
      <w:pPr>
        <w:numPr>
          <w:ilvl w:val="0"/>
          <w:numId w:val="1002"/>
        </w:numPr>
      </w:pPr>
      <w:r>
        <w:t xml:space="preserve">(burton2021atypicalp38signaling pages 2-4): Jeremy C. Burton, William Antoniades, Jennifer Okalova, Morgan M. Roos, and Neil J. Grimsey. Atypical p38 signaling, activation, and implications for disease. International Journal of Molecular Sciences, 22:4183, Apr 2021. URL: https://doi.org/10.3390/ijms22084183, doi:10.3390/ijms22084183. This article has 56 citations and is from a peer-reviewed journal.</w:t>
      </w:r>
    </w:p>
    <w:p>
      <w:pPr>
        <w:numPr>
          <w:ilvl w:val="0"/>
          <w:numId w:val="1002"/>
        </w:numPr>
      </w:pPr>
      <w:r>
        <w:t xml:space="preserve">(clark2007potentialofp38mapk pages 4-5): James E. Clark, Negin Sarafraz, and Michael S. Marber. Potential of p38-mapk inhibitors in the treatment of ischaemic heart disease. Pharmacology &amp; Therapeutics, 116:192-206, Nov 2007. URL: https://doi.org/10.1016/j.pharmthera.2007.06.013, doi:10.1016/j.pharmthera.2007.06.013. This article has 138 citations.</w:t>
      </w:r>
    </w:p>
    <w:p>
      <w:pPr>
        <w:numPr>
          <w:ilvl w:val="0"/>
          <w:numId w:val="1002"/>
        </w:numPr>
      </w:pPr>
      <w:r>
        <w:t xml:space="preserve">(coulthard2009p38mapkstressresponses pages 1-2): Lydia R. Coulthard, Danielle E. White, Dominic L. Jones, Michael F. McDermott, and Susan A. Burchill. P38mapk: stress responses from molecular mechanisms to therapeutics. Trends in Molecular Medicine, 15:369-379, Aug 2009. URL: https://doi.org/10.1016/j.molmed.2009.06.005, doi:10.1016/j.molmed.2009.06.005. This article has 730 citations and is from a domain leading peer-reviewed journal.</w:t>
      </w:r>
    </w:p>
    <w:p>
      <w:pPr>
        <w:numPr>
          <w:ilvl w:val="0"/>
          <w:numId w:val="1002"/>
        </w:numPr>
      </w:pPr>
      <w:r>
        <w:t xml:space="preserve">(cuadrado2010mechanismsandfunctions pages 1-2):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(cuadrado2010mechanismsandfunctions pages 14-15):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(maikrachline2020nuclearp38roles pages 4-6): Galia Maik-Rachline, Lucia Lifshits, and Rony Seger. Nuclear p38: roles in physiological and pathological processes and regulation of nuclear translocation. International Journal of Molecular Sciences, 21:6102, Aug 2020. URL: https://doi.org/10.3390/ijms21176102, doi:10.3390/ijms21176102. This article has 65 citations and is from a peer-reviewed journal.</w:t>
      </w:r>
    </w:p>
    <w:p>
      <w:pPr>
        <w:numPr>
          <w:ilvl w:val="0"/>
          <w:numId w:val="1002"/>
        </w:numPr>
      </w:pPr>
      <w:r>
        <w:t xml:space="preserve">(martinblanco2000p38mapksignalling pages 1-2): Enrique Martín-Blanco. P38 mapk signalling cascades: ancient roles and new functions. BioEssays, Jul 2000. URL: https://doi.org/10.1002/1521-1878(200007)22:7&lt;637::aid-bies6&gt;3.0.co;2-e, doi:10.1002/1521-1878(200007)22:7&lt;637::aid-bies6&gt;3.0.co;2-e. This article has 283 citations and is from a peer-reviewed journal.</w:t>
      </w:r>
    </w:p>
    <w:p>
      <w:pPr>
        <w:numPr>
          <w:ilvl w:val="0"/>
          <w:numId w:val="1002"/>
        </w:numPr>
      </w:pPr>
      <w:r>
        <w:t xml:space="preserve">(martinezlimon2020thep38pathway pages 1-3): Adrián Martínez-Limón, Manel Joaquin, María Caballero, Francesc Posas, and Eulàlia de Nadal. The p38 pathway: from biology to cancer therapy. International Journal of Molecular Sciences, 21:1913, Mar 2020. URL: https://doi.org/10.3390/ijms21061913, doi:10.3390/ijms21061913. This article has 408 citations and is from a peer-reviewed journal.</w:t>
      </w:r>
    </w:p>
    <w:p>
      <w:pPr>
        <w:numPr>
          <w:ilvl w:val="0"/>
          <w:numId w:val="1002"/>
        </w:numPr>
      </w:pPr>
      <w:r>
        <w:t xml:space="preserve">(roche2020p38βandcancer pages 8-10): Olga Roche, Diego M. Fernández-Aroca, Elena Arconada-Luque, Natalia García-Flores, Liliana F. Mellor, María José Ruiz-Hidalgo, and Ricardo Sánchez-Prieto. P38β and cancer: the beginning of the road. International Journal of Molecular Sciences, 21:7524, Oct 2020. URL: https://doi.org/10.3390/ijms21207524, doi:10.3390/ijms21207524. This article has 27 citations and is from a peer-reviewed journal.</w:t>
      </w:r>
    </w:p>
    <w:p>
      <w:pPr>
        <w:numPr>
          <w:ilvl w:val="0"/>
          <w:numId w:val="1002"/>
        </w:numPr>
      </w:pPr>
      <w:r>
        <w:t xml:space="preserve">(zarubin2005activationandsignaling pages 1-2): Tyler ZARUBIN and Jiahuai HAN. Activation and signaling of the p38 map kinase pathway. Cell Research, 15:11-18, Jan 2005. URL: https://doi.org/10.1038/sj.cr.7290257, doi:10.1038/sj.cr.7290257. This article has 2280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(cuadrado2010mechanismsandfunctions pages 11-11):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(cuenda2007p38mapkinasespathway pages 1-2): Ana Cuenda and Simon Rousseau. P38 map-kinases pathway regulation, function and role in human diseases. Biochimica et Biophysica Acta (BBA) - Molecular Cell Research, 1773:1358-1375, Aug 2007. URL: https://doi.org/10.1016/j.bbamcr.2007.03.010, doi:10.1016/j.bbamcr.2007.03.010. This article has 1870 citations.</w:t>
      </w:r>
    </w:p>
    <w:p>
      <w:pPr>
        <w:numPr>
          <w:ilvl w:val="0"/>
          <w:numId w:val="1002"/>
        </w:numPr>
      </w:pPr>
      <w:r>
        <w:t xml:space="preserve">(ganguly2023revisitingp38mitogenactivated pages 1-3): Payal Ganguly, Tom Macleod, Chi Wong, Mark Harland, and Dennis McGonagle. Revisiting p38 mitogen-activated protein kinases (mapk) in inflammatory arthritis: a narrative of the emergence of mapk-activated protein kinase inhibitors (mk2i). Pharmaceuticals, 16:1286, Sep 2023. URL: https://doi.org/10.3390/ph16091286, doi:10.3390/ph16091286. This article has 29 citations and is from a peer-reviewed journal.</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15-17):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(marber2011thep38mitogenactivated pages 6-8): Michael S. Marber, Beth Rose, and Yibin Wang. The p38 mitogen-activated protein kinase pathway—a potential target for intervention in infarction, hypertrophy, and heart failure. Journal of Molecular and Cellular Cardiology, 51:485-490, Oct 2011. URL: https://doi.org/10.1016/j.yjmcc.2010.10.021, doi:10.1016/j.yjmcc.2010.10.021. This article has 189 citations and is from a domain leading peer-reviewed journal.</w:t>
      </w:r>
    </w:p>
    <w:p>
      <w:pPr>
        <w:numPr>
          <w:ilvl w:val="0"/>
          <w:numId w:val="1002"/>
        </w:numPr>
      </w:pPr>
      <w:r>
        <w:t xml:space="preserve">(new1998thep38map pages 1-2): Liguo New and Jiahuai Han. The p38 map kinase pathway and its biological function. Trends in Cardiovascular Medicine, 8:220-228, Jul 1998. URL: https://doi.org/10.1016/s1050-1738(98)00012-7, doi:10.1016/s1050-1738(98)00012-7. This article has 232 citations and is from a peer-reviewed journal.</w:t>
      </w:r>
    </w:p>
    <w:p>
      <w:pPr>
        <w:numPr>
          <w:ilvl w:val="0"/>
          <w:numId w:val="1002"/>
        </w:numPr>
      </w:pPr>
      <w:r>
        <w:t xml:space="preserve">(peti2013molecularbasisof pages 11-12): Wolfgang Peti and Rebecca Page. Molecular basis of map kinase regulation. Protein Science, Dec 2013. URL: https://doi.org/10.1002/pro.2374, doi:10.1002/pro.2374. This article has 346 citations and is from a peer-reviewed journal.</w:t>
      </w:r>
    </w:p>
    <w:p>
      <w:pPr>
        <w:numPr>
          <w:ilvl w:val="0"/>
          <w:numId w:val="1002"/>
        </w:numPr>
      </w:pPr>
      <w:r>
        <w:t xml:space="preserve">(roche2020p38βandcancer pages 13-14): Olga Roche, Diego M. Fernández-Aroca, Elena Arconada-Luque, Natalia García-Flores, Liliana F. Mellor, María José Ruiz-Hidalgo, and Ricardo Sánchez-Prieto. P38β and cancer: the beginning of the road. International Journal of Molecular Sciences, 21:7524, Oct 2020. URL: https://doi.org/10.3390/ijms21207524, doi:10.3390/ijms21207524. This article has 27 citations and is from a peer-reviewed journal.</w:t>
      </w:r>
    </w:p>
    <w:p>
      <w:pPr>
        <w:numPr>
          <w:ilvl w:val="0"/>
          <w:numId w:val="1002"/>
        </w:numPr>
      </w:pPr>
      <w:r>
        <w:t xml:space="preserve">(schindler2007p38pathwaykinases pages 5-6): J.F. Schindler, J.B. Monahan, and W.G. Smith. P38 pathway kinases as anti-inflammatory drug targets. Journal of Dental Research, 86:800-811, Sep 2007. URL: https://doi.org/10.1177/154405910708600902, doi:10.1177/154405910708600902. This article has 331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2025-05-23T14:19:08Z</dcterms:created>
  <dcterms:modified xsi:type="dcterms:W3CDTF">2025-05-23T14:19:08Z</dcterms:modified>
</cp:coreProperties>
</file>

<file path=docProps/custom.xml><?xml version="1.0" encoding="utf-8"?>
<Properties xmlns="http://schemas.openxmlformats.org/officeDocument/2006/custom-properties" xmlns:vt="http://schemas.openxmlformats.org/officeDocument/2006/docPropsVTypes"/>
</file>