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MAPK3, commonly known as ERK1, belongs to the mitogen‐activated protein kinase (MAPK) family of serine/threonine kinases, a group that is widely conserved across eukaryotes. ERK1 forms one of the two closely related isoforms (ERK1 and ERK2) within the conventional ERK subfamily. ERK1 shows high amino acid sequence similarity with ERK2 (approximately 83% identity), and both isoforms are ubiquitously expressed in mammalian tissues. Phylogenetically, ERK1 is part of the CMGC group of kinases, which comprises other families such as cyclin‐dependent kinases (CDKs) and glycogen synthase kinases (GSKs). This evolutionary conservation reflects the central and ancient role of the MAPK/ERK module in cellular signaling, with orthologs detected from lower eukaryotes such as yeast up through vertebrates (cargnello2011activationandfunction pages 2-4, keshet2010themapkinase pages 9-11, li2011evolutionaryhistoryof pages 11-12). The evolutionary context places ERK1 as part of a tightly regulated kinase cascade that emerged early in eukaryotic evolution, with gene duplications giving rise to the ERK1 and ERK2 isoforms that now operate in highly integrated signaling networks (krishna2008thecomplexityof pages 2-4).</w:t>
      </w:r>
    </w:p>
    <w:p>
      <w:pPr>
        <w:numPr>
          <w:ilvl w:val="0"/>
          <w:numId w:val="1001"/>
        </w:numPr>
      </w:pPr>
      <w:r>
        <w:t xml:space="preserve">Reaction Catalyzed</w:t>
      </w:r>
      <w:r>
        <w:br/>
      </w:r>
      <w:r>
        <w:t xml:space="preserve">The catalytic reaction executed by MAPK3/ERK1 is the phosphoryl transfer from ATP to the hydroxyl group of serine or threonine residues present in target proteins. The general chemical reaction can be summarized as:</w:t>
      </w:r>
      <w:r>
        <w:br/>
      </w:r>
      <w:r>
        <w:t xml:space="preserve">  ATP + [protein]-(L-serine or L-threonine) → ADP + [protein]-(L-serine/threonine)-phosphate + H⁺</w:t>
      </w:r>
      <w:r>
        <w:br/>
      </w:r>
      <w:r>
        <w:t xml:space="preserve">This reaction underlies the mechanism whereby ERK1 modulates the function of a wide array of substrates involved in processes such as transcription regulation, cell cycle control, and cytoskeletal rearrangements (pearson2001mitogenactivatedprotein(map) pages 1-2, cargnello2011activationandfunction pages 2-4).</w:t>
      </w:r>
    </w:p>
    <w:p>
      <w:pPr>
        <w:numPr>
          <w:ilvl w:val="0"/>
          <w:numId w:val="1001"/>
        </w:numPr>
      </w:pPr>
      <w:r>
        <w:t xml:space="preserve">Cofactor Requirements</w:t>
      </w:r>
      <w:r>
        <w:br/>
      </w:r>
      <w:r>
        <w:t xml:space="preserve">MAPK3/ERK1, like other serine/threonine kinases, requires the presence of divalent cations for its catalytic activity. The principal cofactor is Mg²⁺, which is essential for the binding of ATP to the active site and proper positioning of the γ-phosphate for transfer to the target residue. Mg²⁺ thereby facilitates the catalysis and overall enzymatic activity of ERK1 (cargnello2011activationandfunction pages 2-4, pearson2001mitogenactivatedprotein(map) pages 1-2).</w:t>
      </w:r>
    </w:p>
    <w:p>
      <w:pPr>
        <w:numPr>
          <w:ilvl w:val="0"/>
          <w:numId w:val="1001"/>
        </w:numPr>
      </w:pPr>
      <w:r>
        <w:t xml:space="preserve">Substrate Specificity</w:t>
      </w:r>
      <w:r>
        <w:br/>
      </w:r>
      <w:r>
        <w:t xml:space="preserve">ERK1 is characterized as a proline-directed serine/threonine kinase. Its catalytic activity is directed primarily toward consensus substrates that harbor serine or threonine followed immediately by a proline residue. This specificity, primarily driven by the structural configuration of the kinase domain and a conserved docking groove, enables ERK1 to phosphorylate a multitude of substrates including transcription factors such as ELK1, ATF2, and components involved in cytoskeletal organization (cargnello2011activationandfunction pages 2-4, guo2020erkmapksignallingpathway pages 2-4, pearson2001mitogenactivatedprotein(map) pages 1-2). High-throughput proteomic analyses of human serine/threonine kinases have further confirmed that ERK1 preferentially recognizes motifs that conform to a p[ST]P consensus, guiding its phosphorylation events and ensuring signal propagation with high fidelity (krishna2008thecomplexityof pages 2-4).</w:t>
      </w:r>
    </w:p>
    <w:p>
      <w:pPr>
        <w:numPr>
          <w:ilvl w:val="0"/>
          <w:numId w:val="1001"/>
        </w:numPr>
      </w:pPr>
      <w:r>
        <w:t xml:space="preserve">Structure</w:t>
      </w:r>
      <w:r>
        <w:br/>
      </w:r>
      <w:r>
        <w:t xml:space="preserve">MAPK3/ERK1 possesses a conserved kinase catalytic core that adopts a bilobed architecture typical of eukaryotic protein kinases. The N-terminal lobe is primarily composed of β-sheets and contains a glycine-rich loop that helps coordinate ATP binding, whereas the larger C-terminal lobe is predominantly helical and provides the substrate binding site. A central feature of this kinase is the activation loop, which contains a conserved Thr–Glu–Tyr (TEY) motif; dual phosphorylation of the threonine and tyrosine residues within this loop is required for full catalytic activation (cargnello2011activationandfunction pages 2-4, keshet2010themapkinase pages 9-11, lavoie2020erksignallinga pages 1-2). Structural studies have revealed that upon phosphorylation, the activation loop repositions to create an optimal alignment of the catalytic residues and to form a substrate-binding pocket that facilitates recognition of proline-directed motifs. Additionally, ERK1 contains specific docking domains—often referred to as CD (common docking) sites—that mediate interactions with upstream kinases (e.g., MEK1/2), substrates, and regulatory proteins, ensuring the spatial and temporal specificity of its signaling outputs (kirsch2021noncanonicalinteractionsof pages 4-7, pearson2001mitogenactivatedprotein(map) pages 2-3). The overall structure, often modeled by high-resolution crystallography and supported by AlphaFold predictions, underscores how the interface between the N-terminal lobe and C-terminal lobe forms the catalytic cleft where both ATP and substrate peptides concurrently bind (keshet2010themapkinase pages 9-11).</w:t>
      </w:r>
    </w:p>
    <w:p>
      <w:pPr>
        <w:numPr>
          <w:ilvl w:val="0"/>
          <w:numId w:val="1001"/>
        </w:numPr>
      </w:pPr>
      <w:r>
        <w:t xml:space="preserve">Regulation</w:t>
      </w:r>
      <w:r>
        <w:br/>
      </w:r>
      <w:r>
        <w:t xml:space="preserve">The activity of MAPK3/ERK1 is tightly regulated by multiple mechanisms, ensuring that its kinase activity is coordinated precisely with cellular needs. A principal mode of regulation is through dual phosphorylation of its activation loop by the upstream dual-specificity kinases MEK1 and MEK2. Phosphorylation of both threonine and tyrosine residues in the TEY motif induces a conformational change that is necessary to achieve full catalytic activity (cargnello2011activationandfunction pages 2-4, kyriakis2012mammalianmapksignal pages 10-11). In addition, ERK1 is subject to regulation by a cohort of scaffold proteins which bind to specific docking domains on ERK1, bringing it into close proximity with its activators and substrates. These scaffolds, including proteins such as KSR and others, serve to compartmentalize the ERK module within subcellular locations and thereby increase the efficiency of signal transduction (lavoie2020erksignallinga pages 1-2, keshet2010themapkinase pages 1-4). Deactivation of ERK1 is mediated by dual specificity phosphatases (DUSPs), such as DUSP6, which remove the activating phosphate groups thereby returning ERK1 to an inactive state (theodosiou2002mapkinasephosphatases pages 4-5, raman2007differentialregulationand pages 1-2). Further regulatory inputs include transient interactions with additional protein kinases and phosphatases that fine-tune its activity, as well as potential feedback mechanisms that modulate the intensity and duration of the downstream signaling cascade (guo2020erkmapksignallingpathway pages 1-2, kirsch2021noncanonicalinteractionsof pages 94-97).</w:t>
      </w:r>
    </w:p>
    <w:p>
      <w:pPr>
        <w:numPr>
          <w:ilvl w:val="0"/>
          <w:numId w:val="1001"/>
        </w:numPr>
      </w:pPr>
      <w:r>
        <w:t xml:space="preserve">Function</w:t>
      </w:r>
      <w:r>
        <w:br/>
      </w:r>
      <w:r>
        <w:t xml:space="preserve">MAPK3/ERK1 plays a central role in the MAPK/ERK signaling cascade and is pivotal for the regulation of diverse biological processes. Upon activation, ERK1 translocates from the cytoplasm to the nucleus, where it phosphorylates various transcription factors such as ELK1, ATF2, and FOS, thereby modulating gene expression programs associated with cell growth, differentiation, and survival. In addition to its nuclear functions, ERK1 also phosphorylates cytosolic substrates that regulate processes including translation, cytoskeletal rearrangements, and endosomal dynamics. This kinase is involved in regulating key aspects of the cell cycle, including the initiation and regulation of both mitosis and meiosis, ensuring proper cell division and differentiation (cargnello2011activationandfunction pages 2-4, guo2020erkmapksignallingpathway pages 2-4, lai2015investigationsofthe pages 49-55). In many cell types—such as those in the brain, skeletal muscle, thymus, and heart—high levels of ERK1 expression underscore its role in maintaining tissue-specific functions. ERK1 also participates in signaling cascades initiated by receptor tyrosine kinases (for example, in response to growth factors like EGF and PDGF) and by other receptors including those activated by KIT ligand, supporting its involvement in processes such as cell adhesion, survival, and differentiation (cargnello2011activationandfunction pages 2-4, lavoie2020erksignallinga pages 1-2, roberts2007targetingtherafmekerk pages 1-2).</w:t>
      </w:r>
    </w:p>
    <w:p>
      <w:pPr>
        <w:numPr>
          <w:ilvl w:val="0"/>
          <w:numId w:val="1001"/>
        </w:numPr>
      </w:pPr>
      <w:r>
        <w:t xml:space="preserve">Other Comments</w:t>
      </w:r>
      <w:r>
        <w:br/>
      </w:r>
      <w:r>
        <w:t xml:space="preserve">Several small-molecule inhibitors have been developed that block components of the MAPK/ERK pathway by targeting upstream kinases (such as MEK inhibitors) or by interfering with ERK1 activity directly. These inhibitors are under clinical evaluation for their potential therapeutic benefits in cancers and other diseases characterized by hyperactive MAPK signaling. In addition, mutations or dysregulation of the ERK pathway have been implicated in oncogenesis as well as in developmental disorders and various pathologies where aberrant cell proliferation and survival signals prevail (samadani2015smallmoleculeinhibitorsof pages 16-17, roberts2007targetingtherafmekerk pages 1-2). The extensive substrate repertoire of ERK1—over 160 identified substrates, including transcription factors, cytoskeletal proteins, and regulators of apoptosis and translation—underscores its role as a master regulator of cell physiology. This central position in signaling networks makes MAPK3/ERK1 an attractive target for therapeutic intervention, and ongoing research continues to expand the list of its substrates and interacting partners, further elucidating its function in both normal and disease states (cargnello2011activationandfunction pages 1-1, guo2020erkmapksignallingpathway pages 2-4).</w:t>
      </w:r>
    </w:p>
    <w:p>
      <w:pPr>
        <w:numPr>
          <w:ilvl w:val="0"/>
          <w:numId w:val="1001"/>
        </w:numPr>
      </w:pPr>
      <w:r>
        <w:t xml:space="preserve">References</w:t>
      </w:r>
      <w:r>
        <w:br/>
      </w:r>
    </w:p>
    <w:p>
      <w:pPr>
        <w:numPr>
          <w:ilvl w:val="0"/>
          <w:numId w:val="1001"/>
        </w:numPr>
      </w:pPr>
      <w:r>
        <w:t xml:space="preserve">Cargnello M, Roux PP. Activation and function of the MAPKs and their substrates, the MAPK-activated protein kinases. Microbiology and Molecular Biology Reviews, 75:50-83, Mar 2011 (cargnello2011activationandfunction pages 1-1, cargnello2011activationandfunction pages 1-2, cargnello2011activationandfunction pages 2-4).</w:t>
      </w:r>
      <w:r>
        <w:br/>
      </w:r>
    </w:p>
    <w:p>
      <w:pPr>
        <w:numPr>
          <w:ilvl w:val="0"/>
          <w:numId w:val="1001"/>
        </w:numPr>
      </w:pPr>
      <w:r>
        <w:t xml:space="preserve">Guo Y-J, Pan W-W, Liu S-B, Shen Z-F, Xu Y, Hu L-L. ERK/MAPK Signalling Pathway and Tumorigenesis (review). Experimental and Therapeutic Medicine, 19:1997-2007, Jan 2020 (guo2020erkmapksignallingpathway pages 1-2, guo2020erkmapksignallingpathway pages 2-4).</w:t>
      </w:r>
      <w:r>
        <w:br/>
      </w:r>
    </w:p>
    <w:p>
      <w:pPr>
        <w:numPr>
          <w:ilvl w:val="0"/>
          <w:numId w:val="1001"/>
        </w:numPr>
      </w:pPr>
      <w:r>
        <w:t xml:space="preserve">Keshet Y, Seger R. The MAP kinase signaling cascades: a system of hundreds of components regulates a diverse array of physiological functions. Methods in Molecular Biology, 661:3-38, Jan 2010 (keshet2010themapkinase pages 1-4, keshet2010themapkinase pages 9-11, keshet2010themapkinase pages 12-14, keshet2010themapkinase pages 5-7, keshet2010themapkinase pages 7-9).</w:t>
      </w:r>
      <w:r>
        <w:br/>
      </w:r>
    </w:p>
    <w:p>
      <w:pPr>
        <w:numPr>
          <w:ilvl w:val="0"/>
          <w:numId w:val="1001"/>
        </w:numPr>
      </w:pPr>
      <w:r>
        <w:t xml:space="preserve">Kirsch K.P. Non-canonical interactions of the Mitogen Activated Protein (MAP) kinases. PhD thesis, Eötvös Loránd University, 2021 (kirsch2021noncanonicalinteractionsof pages 4-7, kirsch2021noncanonicalinteractionsof pages 94-97).</w:t>
      </w:r>
      <w:r>
        <w:br/>
      </w:r>
    </w:p>
    <w:p>
      <w:pPr>
        <w:numPr>
          <w:ilvl w:val="0"/>
          <w:numId w:val="1001"/>
        </w:numPr>
      </w:pPr>
      <w:r>
        <w:t xml:space="preserve">Lai S. Investigations of the origin, regulation, and substrate specificities of protein kinases in the human kinome. Unknown journal, 2015 (lai2015investigationsofthe pages 49-55, lai2015investigationsofthe pages 55-60).</w:t>
      </w:r>
      <w:r>
        <w:br/>
      </w:r>
    </w:p>
    <w:p>
      <w:pPr>
        <w:numPr>
          <w:ilvl w:val="0"/>
          <w:numId w:val="1001"/>
        </w:numPr>
      </w:pPr>
      <w:r>
        <w:t xml:space="preserve">Lavoie H, Gagnon J, Therrien M. ERK signalling: a master regulator of cell behaviour, life and fate. Nature Reviews Molecular Cell Biology, 21:607-632, Jun 2020 (lavoie2020erksignallinga pages 1-2, lavoie2020erksignallinga pages 2-3, lavoie2020erksignallinga pages 3-4).</w:t>
      </w:r>
      <w:r>
        <w:br/>
      </w:r>
    </w:p>
    <w:p>
      <w:pPr>
        <w:numPr>
          <w:ilvl w:val="0"/>
          <w:numId w:val="1001"/>
        </w:numPr>
      </w:pPr>
      <w:r>
        <w:t xml:space="preserve">Orand T. Revealing the mechanism of action of intrinsically disordered proteins in MAPK cell signalling. Unknown journal, 2023 (orand2023revealingthemechanism pages 25-29, orand2023revealingthemechanism pages 33-38, orand2023revealingthemechanism pages 41-45).</w:t>
      </w:r>
      <w:r>
        <w:br/>
      </w:r>
    </w:p>
    <w:p>
      <w:pPr>
        <w:numPr>
          <w:ilvl w:val="0"/>
          <w:numId w:val="1001"/>
        </w:numPr>
      </w:pPr>
      <w:r>
        <w:t xml:space="preserve">Pearson G, Robinson F, Gibson T, Xu B-E, Karandikar M, Berman K, Cobb M. Mitogen-activated protein (MAP) kinase pathways: regulation and physiological functions. Endocrine Reviews, 22:153-183, Apr 2001 (pearson2001mitogenactivatedprotein(map) pages 1-2, pearson2001mitogenactivatedprotein(map) pages 2-3, pearson2001mitogenactivatedprotein(map) pages 15-16, pearson2001mitogenactivatedprotein(map) pages 24-24).</w:t>
      </w:r>
      <w:r>
        <w:br/>
      </w:r>
    </w:p>
    <w:p>
      <w:pPr>
        <w:numPr>
          <w:ilvl w:val="0"/>
          <w:numId w:val="1001"/>
        </w:numPr>
      </w:pPr>
      <w:r>
        <w:t xml:space="preserve">Samadani R, Zhang J, Brophy A, Oashi T, Priyakumar UD, Raman EP, St John FJ, Jung K-Y, Fletcher S, Pozharski E, MacKerell AD, Shapiro P. Small-molecule inhibitors of ERK-mediated immediate early gene expression and proliferation of melanoma cells expressing mutated BRAF. Biochemical Journal, 467:425-438, Apr 2015 (samadani2015smallmoleculeinhibitorsof pages 16-17).</w:t>
      </w:r>
      <w:r>
        <w:br/>
      </w:r>
    </w:p>
    <w:p>
      <w:pPr>
        <w:numPr>
          <w:ilvl w:val="0"/>
          <w:numId w:val="1001"/>
        </w:numPr>
      </w:pPr>
      <w:r>
        <w:t xml:space="preserve">Raman M, Chen W, Cobb MH. Differential regulation and properties of MAPKs. Oncogene, 26:3100-3112, May 2007 (raman2007differentialregulationand pages 1-2, raman2007differentialregulationand pages 3-4, raman2007differentialregulationand pages 10-11, raman2007differentialregulationand pages 12-13).</w:t>
      </w:r>
      <w:r>
        <w:br/>
      </w:r>
    </w:p>
    <w:p>
      <w:pPr>
        <w:numPr>
          <w:ilvl w:val="0"/>
          <w:numId w:val="1001"/>
        </w:numPr>
      </w:pPr>
      <w:r>
        <w:t xml:space="preserve">Roberts PJ, Der CJ. Targeting the Raf-MEK-ERK mitogen-activated protein kinase cascade for the treatment of cancer. Oncogene, 26:3291-3310, May 2007 (roberts2007targetingtherafmekerk pages 1-2).</w:t>
      </w:r>
      <w:r>
        <w:br/>
      </w:r>
    </w:p>
    <w:p>
      <w:pPr>
        <w:numPr>
          <w:ilvl w:val="0"/>
          <w:numId w:val="1001"/>
        </w:numPr>
      </w:pPr>
      <w:r>
        <w:t xml:space="preserve">Theodosiou A, Ashworth A. MAP kinase phosphatases. Genome Biology, 3:reviews3009.1-reviews3009.10, Jun 2002 (theodosiou2002mapkinasephosphatases pages 4-5).</w:t>
      </w:r>
      <w:r>
        <w:br/>
      </w:r>
    </w:p>
    <w:p>
      <w:pPr>
        <w:numPr>
          <w:ilvl w:val="0"/>
          <w:numId w:val="1001"/>
        </w:numPr>
      </w:pPr>
      <w:r>
        <w:t xml:space="preserve">Nguyen T, Ruan Z, Oruganty K, Kannan N. Co-conserved MAPK features couple D-domain docking groove to distal allosteric sites via the C-terminal flanking tail. PLOS ONE, 10:e0119636, Mar 2015 (nguyen2015coconservedmapkfeatures pages 19-21).</w:t>
      </w:r>
    </w:p>
    <w:p>
      <w:pPr>
        <w:pStyle w:val="FirstParagraph"/>
      </w:pPr>
      <w:r>
        <w:t xml:space="preserve">Additional references from the literature further elaborating on the evolutionary history and structural features of MAP kinases are available but are not individually listed here.</w:t>
      </w:r>
    </w:p>
    <w:p>
      <w:pPr>
        <w:pStyle w:val="BodyText"/>
      </w:pPr>
      <w:r>
        <w:t xml:space="preserve">References</w:t>
      </w:r>
    </w:p>
    <w:p>
      <w:pPr>
        <w:numPr>
          <w:ilvl w:val="0"/>
          <w:numId w:val="1002"/>
        </w:numPr>
      </w:pPr>
      <w:r>
        <w:t xml:space="preserve">(cargnello2011activationandfunction pages 2-4):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(guo2020erkmapksignallingpathway pages 2-4): Yan‑Jun Guo, Wei‑Wei Pan, Sheng‑Bing Liu, Zhong‑Fei Shen, Ying Xu, and Ling‑Ling Hu. Erk/mapk signalling pathway and tumorigenesis (review). Experimental and Therapeutic Medicine, 19:1997-2007, Jan 2020. URL: https://doi.org/10.3892/etm.2020.8454, doi:10.3892/etm.2020.8454. This article has 2112 citations and is from a peer-reviewed journal.</w:t>
      </w:r>
    </w:p>
    <w:p>
      <w:pPr>
        <w:numPr>
          <w:ilvl w:val="0"/>
          <w:numId w:val="1002"/>
        </w:numPr>
      </w:pPr>
      <w:r>
        <w:t xml:space="preserve">(keshet2010themapkinase pages 9-11):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(kirsch2021noncanonicalinteractionsof pages 4-7): Klára Pongorné Kirsch. Non-canonical interactions of the Mitogen Activated Protein (MAP) kinases. PhD thesis, Eötvös Loránd University, 2021. URL: https://doi.org/10.15476/elte.2021.040, doi:10.15476/elte.2021.040.</w:t>
      </w:r>
    </w:p>
    <w:p>
      <w:pPr>
        <w:numPr>
          <w:ilvl w:val="0"/>
          <w:numId w:val="1002"/>
        </w:numPr>
      </w:pPr>
      <w:r>
        <w:t xml:space="preserve">(lai2015investigationsofthe pages 49-55):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(lavoie2020erksignallinga pages 1-2): Hugo Lavoie, Jessica Gagnon, and Marc Therrien. Erk signalling: a master regulator of cell behaviour, life and fate. Nature Reviews Molecular Cell Biology, 21:607-632, Jun 2020. URL: https://doi.org/10.1038/s41580-020-0255-7, doi:10.1038/s41580-020-0255-7. This article has 998 citations and is from a domain leading peer-reviewed journal.</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(samadani2015smallmoleculeinhibitorsof pages 16-17): Ramin Samadani, Jun Zhang, Amanda Brophy, Taiji Oashi, U. Deva Priyakumar, E. Prabhu Raman, Franz J. St John, Kwan-Young Jung, Steven Fletcher, Edwin Pozharski, Alexander D. MacKerell, and Paul Shapiro. Small-molecule inhibitors of erk-mediated immediate early gene expression and proliferation of melanoma cells expressing mutated braf. Biochemical Journal, 467:425-438, Apr 2015. URL: https://doi.org/10.1042/bj20131571, doi:10.1042/bj20131571. This article has 45 citations and is from a domain leading peer-reviewed journal.</w:t>
      </w:r>
    </w:p>
    <w:p>
      <w:pPr>
        <w:numPr>
          <w:ilvl w:val="0"/>
          <w:numId w:val="1002"/>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2"/>
        </w:numPr>
      </w:pPr>
      <w:r>
        <w:t xml:space="preserve">(guo2020erkmapksignallingpathway pages 1-2): Yan‑Jun Guo, Wei‑Wei Pan, Sheng‑Bing Liu, Zhong‑Fei Shen, Ying Xu, and Ling‑Ling Hu. Erk/mapk signalling pathway and tumorigenesis (review). Experimental and Therapeutic Medicine, 19:1997-2007, Jan 2020. URL: https://doi.org/10.3892/etm.2020.8454, doi:10.3892/etm.2020.8454. This article has 2112 citations and is from a peer-reviewed journal.</w:t>
      </w:r>
    </w:p>
    <w:p>
      <w:pPr>
        <w:numPr>
          <w:ilvl w:val="0"/>
          <w:numId w:val="1002"/>
        </w:numPr>
      </w:pPr>
      <w:r>
        <w:t xml:space="preserve">(keshet2010themapkinase pages 1-4):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(keshet2010themapkinase pages 12-14):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(kirsch2021noncanonicalinteractionsof pages 94-97): Klára Pongorné Kirsch. Non-canonical interactions of the Mitogen Activated Protein (MAP) kinases. PhD thesis, Eötvös Loránd University, 2021. URL: https://doi.org/10.15476/elte.2021.040, doi:10.15476/elte.2021.040.</w:t>
      </w:r>
    </w:p>
    <w:p>
      <w:pPr>
        <w:numPr>
          <w:ilvl w:val="0"/>
          <w:numId w:val="1002"/>
        </w:numPr>
      </w:pPr>
      <w:r>
        <w:t xml:space="preserve">(krishna2008thecomplexityof pages 2-4): M. Krishna and H. Narang. The complexity of mitogen-activated protein kinases (mapks) made simple. Cellular and Molecular Life Sciences, 65:3525-3544, Aug 2008. URL: https://doi.org/10.1007/s00018-008-8170-7, doi:10.1007/s00018-008-8170-7. This article has 581 citations and is from a domain leading peer-reviewed journal.</w:t>
      </w:r>
    </w:p>
    <w:p>
      <w:pPr>
        <w:numPr>
          <w:ilvl w:val="0"/>
          <w:numId w:val="1002"/>
        </w:numPr>
      </w:pPr>
      <w:r>
        <w:t xml:space="preserve">(kyriakis2012mammalianmapksignal pages 10-11): John M. Kyriakis and Joseph Avruch. Mammalian mapk signal transduction pathways activated by stress and inflammation: a 10-year update. Physiological Reviews, 92:689-737, Apr 2012. URL: https://doi.org/10.1152/physrev.00028.2011, doi:10.1152/physrev.00028.2011. This article has 1595 citations and is from a highest quality peer-reviewed journal.</w:t>
      </w:r>
    </w:p>
    <w:p>
      <w:pPr>
        <w:numPr>
          <w:ilvl w:val="0"/>
          <w:numId w:val="1002"/>
        </w:numPr>
      </w:pPr>
      <w:r>
        <w:t xml:space="preserve">(lai2015investigationsofthe pages 55-60): Shenshen Lai. Investigations of the origin, regulation, and substrate specificities of protein kinases in the human kinome. Unknown journal, 2015. URL: https://doi.org/10.14288/1.0167195, doi:10.14288/1.0167195. This article has 0 citations.</w:t>
      </w:r>
    </w:p>
    <w:p>
      <w:pPr>
        <w:numPr>
          <w:ilvl w:val="0"/>
          <w:numId w:val="1002"/>
        </w:numPr>
      </w:pPr>
      <w:r>
        <w:t xml:space="preserve">(lavoie2020erksignallinga pages 2-3): Hugo Lavoie, Jessica Gagnon, and Marc Therrien. Erk signalling: a master regulator of cell behaviour, life and fate. Nature Reviews Molecular Cell Biology, 21:607-632, Jun 2020. URL: https://doi.org/10.1038/s41580-020-0255-7, doi:10.1038/s41580-020-0255-7. This article has 998 citations and is from a domain leading peer-reviewed journal.</w:t>
      </w:r>
    </w:p>
    <w:p>
      <w:pPr>
        <w:numPr>
          <w:ilvl w:val="0"/>
          <w:numId w:val="1002"/>
        </w:numPr>
      </w:pPr>
      <w:r>
        <w:t xml:space="preserve">(lavoie2020erksignallinga pages 3-4): Hugo Lavoie, Jessica Gagnon, and Marc Therrien. Erk signalling: a master regulator of cell behaviour, life and fate. Nature Reviews Molecular Cell Biology, 21:607-632, Jun 2020. URL: https://doi.org/10.1038/s41580-020-0255-7, doi:10.1038/s41580-020-0255-7. This article has 998 citations and is from a domain leading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96 citations and is from a peer-reviewed journal.</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(pearson2001mitogenactivatedprotein(map) pages 15-16):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(pearson2001mitogenactivatedprotein(map) pages 2-3):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(raman2007differentialregulationand pages 1-2):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(raman2007differentialregulationand pages 3-4):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(keshet2010themapkinase pages 5-7):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(keshet2010themapkinase pages 7-9): Yonat Keshet and Rony Seger. The map kinase signaling cascades: a system of hundreds of components regulates a diverse array of physiological functions. Methods in Molecular Biology, 661:3-38, Jan 2010. URL: https://doi.org/10.1007/978-1-60761-795-2_1, doi:10.1007/978-1-60761-795-2_1. This article has 797 citations and is from a peer-reviewed journal.</w:t>
      </w:r>
    </w:p>
    <w:p>
      <w:pPr>
        <w:numPr>
          <w:ilvl w:val="0"/>
          <w:numId w:val="1002"/>
        </w:numPr>
      </w:pPr>
      <w:r>
        <w:t xml:space="preserve">(nguyen2015coconservedmapkfeatures pages 19-21): Tuan Nguyen, Zheng Ruan, Krishnadev Oruganty, and Natarajan Kannan. Co-conserved mapk features couple d-domain docking groove to distal allosteric sites via the c-terminal flanking tail. PLOS ONE, 10:e0119636, Mar 2015. URL: https://doi.org/10.1371/journal.pone.0119636, doi:10.1371/journal.pone.0119636. This article has 28 citations and is from a peer-reviewed journal.</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(pearson2001mitogenactivatedprotein(map) pages 24-24): G. Pearson, Fred L Robinson, T. Gibson, Bing-e Xu, M. Karandikar, K. Berman, and M. Cobb. Mitogen-activated protein (map) kinase pathways: regulation and physiological functions. Endocrine Reviews, 22:153-183, Apr 2001. URL: https://doi.org/10.1210/er.22.2.153, doi:10.1210/er.22.2.153. This article has 5932 citations and is from a domain leading peer-reviewed journal.</w:t>
      </w:r>
    </w:p>
    <w:p>
      <w:pPr>
        <w:numPr>
          <w:ilvl w:val="0"/>
          <w:numId w:val="1002"/>
        </w:numPr>
      </w:pPr>
      <w:r>
        <w:t xml:space="preserve">(raman2007differentialregulationand pages 10-11):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(raman2007differentialregulationand pages 12-13): Malavika Raman, Wei Chen, and M. Cobb. Differential regulation and properties of mapks. Oncogene, 26:3100-3112, May 2007. URL: https://doi.org/10.1038/sj.onc.1210392, doi:10.1038/sj.onc.1210392. This article has 1957 citations and is from a domain leading peer-reviewed journal.</w:t>
      </w:r>
    </w:p>
    <w:p>
      <w:pPr>
        <w:numPr>
          <w:ilvl w:val="0"/>
          <w:numId w:val="1002"/>
        </w:numPr>
      </w:pPr>
      <w:r>
        <w:t xml:space="preserve">(roberts2007targetingtherafmekerk pages 1-2): P J Roberts and C J Der. Targeting the raf-mek-erk mitogen-activated protein kinase cascade for the treatment of cancer. Oncogene, 26:3291-3310, May 2007. URL: https://doi.org/10.1038/sj.onc.1210422, doi:10.1038/sj.onc.1210422. This article has 3611 citations and is from a domain leading peer-reviewed journal.</w:t>
      </w:r>
    </w:p>
    <w:p>
      <w:pPr>
        <w:numPr>
          <w:ilvl w:val="0"/>
          <w:numId w:val="1002"/>
        </w:numPr>
      </w:pPr>
      <w:r>
        <w:t xml:space="preserve">(theodosiou2002mapkinasephosphatases pages 4-5): Aspasia Theodosiou and Alan Ashworth. Map kinase phosphatases. Genome Biology, 3:reviews3009.1-reviews3009.10, Jun 2002. URL: https://doi.org/10.1186/gb-2002-3-7-reviews3009, doi:10.1186/gb-2002-3-7-reviews3009. This article has 476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