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TESK1 (Dual specificity testis‐specific protein kinase 1, UniProt Q15569) is a member of the TESK family of serine/threonine kinases that is phylogenetically grouped within a branch related to the LIM kinase/TESK subfamily. Comparative studies reveal that the kinase domain of TESK1 shares significant sequence homology with other members of this group, including TESK2, LIMK1, and LIMK2, although the noncatalytic regions show lower conservation. Orthologs of TESK1 have been identified in a range of vertebrate species – from mammals to teleost fish – as demonstrated by studies in the tongue sole (Cynoglossus semilaevis) where the tesk1 gene exhibits high conservation among fish species and moderate similarity with mammalian orthologs (toshima2001cofilinphosphorylationand pages 4-5, meng2014cloningandcharacterization pages 6-7). In Drosophila, functional screens have additionally implicated a TESK1 homologue as a downstream effector of Rac1 during spermatogenesis, further supporting evolutionary conservation from invertebrates to vertebrates (raymond2004ascreenfor pages 4-4). Although TESK1 is best known for its testis‐specific expression pattern, its mRNA and protein products are also detectable in several other tissues, notably in brain tissue, which suggests that the kinase may have roles beyond spermatogenesis (johne2008spred1andtesk1—two pages 2-3). Together, these studies place TESK1 into an evolutionarily conserved kinase group with specialized functions in cytoskeletal regulation, particularly in the context of germ cell development (toshima2001cofilinphosphorylationand pages 1-1, johne2008spred1andtesk1—two pages 2-3).</w:t>
      </w:r>
    </w:p>
    <w:p>
      <w:pPr>
        <w:numPr>
          <w:ilvl w:val="0"/>
          <w:numId w:val="1001"/>
        </w:numPr>
      </w:pPr>
      <w:r>
        <w:t xml:space="preserve">Reaction Catalyzed</w:t>
      </w:r>
      <w:r>
        <w:br/>
      </w:r>
      <w:r>
        <w:t xml:space="preserve">TESK1 functions as a dual specificity protein kinase and catalyzes the transfer of a phosphate group from ATP to specific amino acid residues of its substrate proteins. The generalized reaction can be written as follows:</w:t>
      </w:r>
      <w:r>
        <w:br/>
      </w:r>
      <w:r>
        <w:t xml:space="preserve">  ATP + [protein]–OH → ADP + [protein]–O–PO₃²⁻ + H⁺</w:t>
      </w:r>
      <w:r>
        <w:br/>
      </w:r>
      <w:r>
        <w:t xml:space="preserve">In the case of TESK1, the enzyme phosphorylates target proteins predominantly on serine residues – most notably cofilin at serine-3. Additionally, as a dual specificity kinase, TESK1 is capable of autophosphorylation and may also phosphorylate tyrosine residues in certain contexts. This catalytic activity underpins its role in modulating both autophosphorylation events and the phosphorylation of exogenous substrates, thereby linking ATP hydrolysis to critical changes in substrate conformation and function (toshima2001cofilinphosphorylationand pages 7-8, sakurai2014kinomewidefunctionalanalysis pages 4-6).</w:t>
      </w:r>
    </w:p>
    <w:p>
      <w:pPr>
        <w:numPr>
          <w:ilvl w:val="0"/>
          <w:numId w:val="1001"/>
        </w:numPr>
      </w:pPr>
      <w:r>
        <w:t xml:space="preserve">Cofactor Requirements</w:t>
      </w:r>
      <w:r>
        <w:br/>
      </w:r>
      <w:r>
        <w:t xml:space="preserve">Consistent with the biochemical properties of serine/threonine kinases, TESK1 requires ATP as the phosphate donor for its catalytic activity; this reaction is typically facilitated by the presence of divalent metal ions. In particular, Mg²⁺ has been identified as an essential cofactor, serving to coordinate ATP binding within the kinase active site and stabilizing the transition state required for efficient phosphoryl transfer. Although explicit cofactor studies on TESK1 are not described in every report, the observed activity of TESK1 aligns with the established requirements for Mg²⁺ in the kinase family to which it belongs (meng2014cloningandcharacterization pages 5-6, toshima2001cofilinphosphorylationand pages 7-8, sakurai2014kinomewidefunctionalanalysis pages 6-8).</w:t>
      </w:r>
    </w:p>
    <w:p>
      <w:pPr>
        <w:numPr>
          <w:ilvl w:val="0"/>
          <w:numId w:val="1001"/>
        </w:numPr>
      </w:pPr>
      <w:r>
        <w:t xml:space="preserve">Substrate Specificity</w:t>
      </w:r>
      <w:r>
        <w:br/>
      </w:r>
      <w:r>
        <w:t xml:space="preserve">TESK1 exhibits a well‐defined substrate specificity that is central to its function in cytoskeletal regulation. The principal substrate identified for TESK1 is the actin‐binding protein cofilin (CFL1). TESK1 phosphorylates cofilin at serine-3, an event that leads to the inhibition of cofilin’s actin-depolymerizing activity. This phosphorylation shifts the balance towards actin filament stabilization and stress fiber formation, which is critical for cellular processes such as integrin-mediated cell spreading and adhesion (toshima2001cofilinphosphorylationand pages 7-8, johne2008spred1andtesk1—two pages 2-3, sakurai2014kinomewidefunctionalanalysis pages 4-6). While the exact amino acid consensus motif recognized by TESK1 has not been fully delineated in the literature provided, the biochemical data consistently support the interpretation that phosphorylation occurs on a serine residue located within a region critical for regulation of actin dynamics. In effect, TESK1’s substrate specificity ensures that its catalytic output directly alters actin turnover, thereby exerting profound effects on cellular morphology and motility (toshima2001cofilinphosphorylationand pages 7-8).</w:t>
      </w:r>
    </w:p>
    <w:p>
      <w:pPr>
        <w:numPr>
          <w:ilvl w:val="0"/>
          <w:numId w:val="1001"/>
        </w:numPr>
      </w:pPr>
      <w:r>
        <w:t xml:space="preserve">Structure</w:t>
      </w:r>
      <w:r>
        <w:br/>
      </w:r>
      <w:r>
        <w:t xml:space="preserve">TESK1 is characterized by a modular structure that is typical for protein kinases involved in cytoskeletal regulation. The protein contains an N-terminal catalytic (kinase) domain that is highly conserved among members of the TESK and LIM kinase families (toshima2001cofilinphosphorylationand pages 1-1, johne2008spred1andtesk1—two pages 2-3). This domain comprises the canonical bilobed architecture with a smaller N-terminal lobe responsible for ATP binding and a larger C-terminal lobe that facilitates substrate binding. Of particular note is an atypical catalytic loop motif found in subdomain VIB; TESK1 contains the unusual sequence DLTSKN, which differentiates its catalytic mechanism from that of more classical serine/threonine kinases (toshima2001cofilinphosphorylationand pages 4-5, 7-8). Adjacent to the kinase domain is a C-terminal regulatory region that is notably proline-rich. This region is thought to mediate protein-protein interactions that influence TESK1’s localization and activity, including binding to inhibitors such as Spred1 (johne2008spred1andtesk1—two pages 6-8, 8-9). Although a high-resolution crystal structure of TESK1 has not been described in the provided texts, available sequence analyses and homology modeling based on related kinases suggest that the overall three-dimensional fold conforms to that of a conventional protein kinase, with key features such as the C-helix, activation loop, and hydrophobic spines being conserved (johne2008spred1andtesk1—two pages 2-3, meng2014cloningandcharacterization pages 5-6).</w:t>
      </w:r>
    </w:p>
    <w:p>
      <w:pPr>
        <w:numPr>
          <w:ilvl w:val="0"/>
          <w:numId w:val="1001"/>
        </w:numPr>
      </w:pPr>
      <w:r>
        <w:t xml:space="preserve">Regulation</w:t>
      </w:r>
      <w:r>
        <w:br/>
      </w:r>
      <w:r>
        <w:t xml:space="preserve">The activity of TESK1 is governed by multiple regulatory mechanisms that ensure its function is tightly coupled to cellular signaling networks. A predominant mode of regulation occurs via protein-protein interactions. TESK1 is known to interact with the kinase MARKK/TAO1; through this interaction, TESK1 exerts an inhibitory effect on MARKK activity, thereby contributing to the cross-regulation of actin and microtubule dynamics (johne2008spred1andtesk1—two pages 10-12, 12-13). In addition, the protein Spred1 has been identified as a direct inhibitor of TESK1. Binding between Spred1 and TESK1 is mediated by the C-terminal spryTD domain of Spred1 and results in reduced cofilin phosphorylation and consequent alteration in actin cytoskeletal organization (johne2008spred1andtesk1—two pages 4-6, 6-8). Further regulation of TESK1 does not appear to involve classical Rho family GTPase signaling pathways, as TESK1 activity is not appreciably modulated by upstream regulators such as PAK or ROCK – a regulatory feature that distinguishes it from LIM kinases (toshima2001cofilinphosphorylationand pages 1-1, johne2008spred1andtesk1—two pages 2-3). TESK1 is also capable of autophosphorylation, a mechanism common to dual specificity kinases that supports self-activation (sakurai2014kinomewidefunctionalanalysis pages 6-8). Finally, transcriptional regulation appears to be an important layer of control, as TESK1 expression is predominantly confined to testicular cells, with its transcript levels being developmentally regulated during meiotic and post-meiotic stages of spermatogenesis (meng2014cloningandcharacterization pages 1-2, toshima2001cofilinphosphorylationand pages 1-1).</w:t>
      </w:r>
    </w:p>
    <w:p>
      <w:pPr>
        <w:numPr>
          <w:ilvl w:val="0"/>
          <w:numId w:val="1001"/>
        </w:numPr>
      </w:pPr>
      <w:r>
        <w:t xml:space="preserve">Function</w:t>
      </w:r>
      <w:r>
        <w:br/>
      </w:r>
      <w:r>
        <w:t xml:space="preserve">TESK1 plays a central role in the regulation of cellular architecture by modulating the actin cytoskeleton. Its primary function is executed through phosphorylation of cofilin at serine-3, which results in inhibition of cofilin’s actin-depolymerizing activity. This biochemical event leads to the stabilization of actin filaments and the promotion of actin stress fiber formation, which are critical for integrin-mediated cell spreading and proper adhesion (toshima2001cofilinphosphorylationand pages 1-1, johne2008spred1andtesk1—two pages 8-9, sakurai2014kinomewidefunctionalanalysis pages 4-6). In addition to its cytoskeletal role, TESK1 participates in the regulation of microtubule stability by inhibiting MARKK kinase activity; such cross-talk between actin and microtubule networks is essential for maintaining cellular morphology and for processes such as ciliogenesis, even though details on ciliary regulation by TESK1 emerge primarily from comparative functional analyses (johne2008spred1andtesk1—two pages 10-12). TESK1 is expressed predominantly in testicular germ cells and is thought to be critical at and after the meiotic phase of spermatogenesis, where timely modulation of the cytoskeleton is vital for sperm maturation. Notably, overexpression studies in Chinese hamster ovary (CHO) cells have demonstrated that wild-type TESK1 enhances actin stress fiber formation, while kinase-inactive mutants result in a reduction in stress fibers, affirming that its catalytic activity is essential for its function in cytoskeletal remodeling (johne2008spred1andtesk1—two pages 6-8). Additionally, TESK1’s activity in podocytes—cells crucial for kidney filtration—has been linked to regulation of motility via cytoskeletal dynamics, further highlighting its role in modulating cellular behavior across diverse tissues (toshima2001cofilinphosphorylationand pages 1-1). Collectively, these functional roles underpin TESK1’s importance in processes as varied as spermatogenesis, cell adhesion, and cytoskeletal integrity (meng2014cloningandcharacterization pages 1-2, johne2008spred1andtesk1—two pages 12-13).</w:t>
      </w:r>
    </w:p>
    <w:p>
      <w:pPr>
        <w:numPr>
          <w:ilvl w:val="0"/>
          <w:numId w:val="1001"/>
        </w:numPr>
      </w:pPr>
      <w:r>
        <w:t xml:space="preserve">Other Comments</w:t>
      </w:r>
      <w:r>
        <w:br/>
      </w:r>
      <w:r>
        <w:t xml:space="preserve">Endogenous regulation of TESK1 involves its interaction with specific inhibitory proteins. For instance, Spred1 acts as a physiological inhibitor by binding to TESK1 and diminishing its kinase activity toward cofilin, as indicated by in vitro assays demonstrating reduced stress fiber formation when Spred1 is coexpressed with wild-type TESK1 (johne2008spred1andtesk1—two pages 4-6, 6-8). Although no selective small molecule inhibitors targeting TESK1 have been reported in the literature provided, the identification of such endogenous inhibitors highlights potential avenues for pharmacological intervention. Beyond its well‐documented role in cytoskeletal regulation, TESK1 is also being explored with respect to its involvement in reproductive biology; its expression is tightly linked to the meiotic and post-meiotic phases of spermatogenesis, and perturbations in its function may contribute to male infertility (meng2014cloningandcharacterization pages 1-2, toshima2001cofilinphosphorylationand pages 1-1). Moreover, studies in somatic cell reprogramming suggest that modulation of TESK1 activity can influence the mesenchymal-to-epithelial transition, further underscoring its functional versatility (sakurai2014kinomewidefunctionalanalysis pages 8-9). Overall, TESK1 is recognized as a critical regulator of actin dynamics with potential implications in both developmental and pathological contexts, although detailed investigations into disease associations and the development of specific inhibitors remain ongoing (johne2008spred1andtesk1—two pages 2-3).</w:t>
      </w:r>
    </w:p>
    <w:p>
      <w:pPr>
        <w:numPr>
          <w:ilvl w:val="0"/>
          <w:numId w:val="1001"/>
        </w:numPr>
      </w:pPr>
      <w:r>
        <w:t xml:space="preserve">References</w:t>
      </w:r>
      <w:r>
        <w:br/>
      </w:r>
      <w:r>
        <w:t xml:space="preserve">[1] Toshima, J., Toshima, J.Y., Takeuchi, K., Mori, R., &amp; Mizuno, K. “Cofilin phosphorylation and actin reorganization activities of testicular protein kinase 2 and its predominant expression in testicular sertoli cells.” J. Biol. Chem. 276:31449-31458, Aug 2001 (toshima2001cofilinphosphorylationand pages 1-1, 4-5, 7-8, 8-9, 9-10).</w:t>
      </w:r>
      <w:r>
        <w:br/>
      </w:r>
      <w:r>
        <w:t xml:space="preserve">[2] Johne, C., Matenia, D., Li, X.-Y., Timm, T., Balusamy, K., &amp; Mandelkow, E.-M. “Spred1 and tesk1—two new interaction partners of the kinase markk/tao1 that link the microtubule and actin cytoskeleton.” Mol. Biol. Cell 19:1391-1403, Apr 2008 (johne2008spred1andtesk1—two pages 1-2, 2-3, 4-6, 6-8, 8-9, 10-12, 12-13).</w:t>
      </w:r>
      <w:r>
        <w:br/>
      </w:r>
      <w:r>
        <w:t xml:space="preserve">[3] Meng, L., Zhu, Y., Zhang, N., Liu, W., Liu, Y., Shao, C., Wang, N., &amp; Chen, S. “Cloning and characterization of tesk1, a novel spermatogenesis-related gene, in the tongue sole (Cynoglossus semilaevis).” PLoS ONE, Oct 2014 (meng2014cloningandcharacterization pages 1-2, 3-5, 5-6, 6-7).</w:t>
      </w:r>
      <w:r>
        <w:br/>
      </w:r>
      <w:r>
        <w:t xml:space="preserve">[4] Raymond, K., Bergeret, E., Avet-Rochex, A., Griffin-Shea, R., &amp; Fauvarque, M. “A screen for modifiers of racgap(84c) gain-of-function in the drosophila eye revealed the lim kinase cdi/tesk1 as a downstream effector of rac1 during spermatogenesis.” J. Cell Sci. 117:2777-2789, Jun 2004 (raymond2004ascreenfor pages 4-4).</w:t>
      </w:r>
      <w:r>
        <w:br/>
      </w:r>
      <w:r>
        <w:t xml:space="preserve">[5] Sakurai, K., Talukdar, I., Patil, V.S., Dang, J.W., Li, Z., Chang, K.-Y., Lu, C.-C., Delorme-Walker, V.D., Dermardirossian, C., Anderson, K., Hanein, D., Yang, C.-S., Wu, D., Liu, Y., &amp; Rana, T. “Kinome-wide functional analysis highlights the role of cytoskeletal remodeling in somatic cell reprogramming.” Cell Stem Cell 14(4):523-534, Apr 2014 (sakurai2014kinomewidefunctionalanalysis pages 3-4, 4-6, 6-8, 8-9, 16-20, 20-23).</w:t>
      </w:r>
      <w:r>
        <w:br/>
      </w:r>
      <w:r>
        <w:t xml:space="preserve">[6] Kueng, P., Nikolova, Z., Djonov, V., Hemphill, A., Rohrbach, V., Boehlen, D., Zuercher, G., Andres, A., &amp; Ziemiecki, A. “A novel family of serine/threonine kinases participating in spermiogenesis.” J. Cell Biol. 139:1851-1859, Dec 1997 (kueng1997anovelfamily pages 9-9).</w:t>
      </w:r>
      <w:r>
        <w:br/>
      </w:r>
      <w:r>
        <w:t xml:space="preserve">[7] Salicioni, A.M., Gervasi, M.G., Sosnik, J., Tourzani, D.A., Nayyab, S., Caraballo, D.A., &amp; Visconti, P.E. “Testis-specific serine kinase protein family in male fertility and as targets for non-hormonal male contraception.” Biol. Reproduction 103:264-274, Apr 2020 (salicioni2020testisspecificserinekinase pages 2-2, 2-3, 7-8, 8-9, 10-11, 12-12, 14-15, 15-16, 21-21, 21-22, 29-30, 30-31, 31-32, 37-37).</w:t>
      </w:r>
      <w:r>
        <w:br/>
      </w:r>
      <w:r>
        <w:t xml:space="preserve">[8] Nozawa, K., Garcia, T.X., Kent, K., Leng, M., Jain, A., Malovannaya, A., Yuan, F., Yu, Z., Ikawa, M., &amp; Matzuk, M.M. “Testis‐specific serine kinase 3 is required for sperm morphogenesis and male fertility.” Andrology 11:826-839, Nov 2023 (nozawa2023testis‐specificserinekinase pages 1-3, 8-10).</w:t>
      </w:r>
    </w:p>
    <w:p>
      <w:pPr>
        <w:pStyle w:val="FirstParagraph"/>
      </w:pPr>
      <w:r>
        <w:t xml:space="preserve">References</w:t>
      </w:r>
    </w:p>
    <w:p>
      <w:pPr>
        <w:numPr>
          <w:ilvl w:val="0"/>
          <w:numId w:val="1002"/>
        </w:numPr>
      </w:pPr>
      <w:r>
        <w:t xml:space="preserve">(toshima2001cofilinphosphorylationand pages 1-1):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(johne2008spred1andtesk1—two pages 1-2):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(johne2008spred1andtesk1—two pages 10-12):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(johne2008spred1andtesk1—two pages 12-13):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(johne2008spred1andtesk1—two pages 2-3):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(johne2008spred1andtesk1—two pages 4-6):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(johne2008spred1andtesk1—two pages 6-8):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(johne2008spred1andtesk1—two pages 8-9): Cindy Johne, Dorthe Matenia, Xiao-yu Li, Thomas Timm, Kiruthiga Balusamy, and Eva-Maria Mandelkow. Spred1 and tesk1—two new interaction partners of the kinase markk/tao1 that link the microtubule and actin cytoskeleton. Molecular Biology of the Cell, 19:1391-1403, Apr 2008. URL: https://doi.org/10.1091/mbc.e07-07-0730, doi:10.1091/mbc.e07-07-0730. This article has 75 citations and is from a domain leading peer-reviewed journal.</w:t>
      </w:r>
    </w:p>
    <w:p>
      <w:pPr>
        <w:numPr>
          <w:ilvl w:val="0"/>
          <w:numId w:val="1002"/>
        </w:numPr>
      </w:pPr>
      <w:r>
        <w:t xml:space="preserve">(meng2014cloningandcharacterization pages 1-2): L. Meng, Ying Zhu, Ning Zhang, Wanjun Liu, Yang Liu, C. Shao, Na Wang, and Songlin Chen. Cloning and characterization of tesk1, a novel spermatogenesis-related gene, in the tongue sole (cynoglossus semilaevis). PLoS ONE, Oct 2014. URL: https://doi.org/10.1371/journal.pone.0107922, doi:10.1371/journal.pone.0107922. This article has 22 citations and is from a peer-reviewed journal.</w:t>
      </w:r>
    </w:p>
    <w:p>
      <w:pPr>
        <w:numPr>
          <w:ilvl w:val="0"/>
          <w:numId w:val="1002"/>
        </w:numPr>
      </w:pPr>
      <w:r>
        <w:t xml:space="preserve">(meng2014cloningandcharacterization pages 6-7): L. Meng, Ying Zhu, Ning Zhang, Wanjun Liu, Yang Liu, C. Shao, Na Wang, and Songlin Chen. Cloning and characterization of tesk1, a novel spermatogenesis-related gene, in the tongue sole (cynoglossus semilaevis). PLoS ONE, Oct 2014. URL: https://doi.org/10.1371/journal.pone.0107922, doi:10.1371/journal.pone.0107922. This article has 22 citations and is from a peer-reviewed journal.</w:t>
      </w:r>
    </w:p>
    <w:p>
      <w:pPr>
        <w:numPr>
          <w:ilvl w:val="0"/>
          <w:numId w:val="1002"/>
        </w:numPr>
      </w:pPr>
      <w:r>
        <w:t xml:space="preserve">(raymond2004ascreenfor pages 4-4): K. Raymond, E. Bergeret, Amélie Avet-Rochex, R. Griffin-Shea, and M. Fauvarque. A screen for modifiers of racgap(84c) gain-of-function in the drosophila eye revealed the lim kinase cdi/tesk1 as a downstream effector of rac1 during spermatogenesis. Journal of Cell Science, 117:2777-2789, Jun 2004. URL: https://doi.org/10.1242/jcs.01123, doi:10.1242/jcs.01123. This article has 36 citations and is from a domain leading peer-reviewed journal.</w:t>
      </w:r>
    </w:p>
    <w:p>
      <w:pPr>
        <w:numPr>
          <w:ilvl w:val="0"/>
          <w:numId w:val="1002"/>
        </w:numPr>
      </w:pPr>
      <w:r>
        <w:t xml:space="preserve">(sakurai2014kinomewidefunctionalanalysis pages 6-8): Kumi Sakurai, Indrani Talukdar, Veena S Patil, Jason W. Dang, Zhonghan Li, Kung-yen Chang, Chih-Chung Lu, Violaine D. Delorme-Walker, C. Dermardirossian, K. Anderson, D. Hanein, Chao-shun Yang, Dongmei Wu, Yang Liu, and T. Rana. Kinome-wide functional analysis highlights the role of cytoskeletal remodeling in somatic cell reprogramming. Cell stem cell, 14 4:523-34, Apr 2014. URL: https://doi.org/10.1016/j.stem.2014.03.001, doi:10.1016/j.stem.2014.03.001. This article has 84 citations and is from a highest quality peer-reviewed journal.</w:t>
      </w:r>
    </w:p>
    <w:p>
      <w:pPr>
        <w:numPr>
          <w:ilvl w:val="0"/>
          <w:numId w:val="1002"/>
        </w:numPr>
      </w:pPr>
      <w:r>
        <w:t xml:space="preserve">(sakurai2014kinomewidefunctionalanalysis pages 8-9): Kumi Sakurai, Indrani Talukdar, Veena S Patil, Jason W. Dang, Zhonghan Li, Kung-yen Chang, Chih-Chung Lu, Violaine D. Delorme-Walker, C. Dermardirossian, K. Anderson, D. Hanein, Chao-shun Yang, Dongmei Wu, Yang Liu, and T. Rana. Kinome-wide functional analysis highlights the role of cytoskeletal remodeling in somatic cell reprogramming. Cell stem cell, 14 4:523-34, Apr 2014. URL: https://doi.org/10.1016/j.stem.2014.03.001, doi:10.1016/j.stem.2014.03.001. This article has 84 citations and is from a highest quality peer-reviewed journal.</w:t>
      </w:r>
    </w:p>
    <w:p>
      <w:pPr>
        <w:numPr>
          <w:ilvl w:val="0"/>
          <w:numId w:val="1002"/>
        </w:numPr>
      </w:pPr>
      <w:r>
        <w:t xml:space="preserve">(toshima2001cofilinphosphorylationand pages 4-5):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(toshima2001cofilinphosphorylationand pages 7-8):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(kueng1997anovelfamily pages 9-9): P. Kueng, Z. Nikolova, V. Djonov, A. Hemphill, Valeria Rohrbach, Dominik Boehlen, Gisela Zuercher, A. Andres, and A. Ziemiecki. A novel family of serine/threonine kinases participating in spermiogenesis. The Journal of Cell Biology, 139:1851-1859, Dec 1997. URL: https://doi.org/10.1083/jcb.139.7.1851, doi:10.1083/jcb.139.7.1851. This article has 112 citations.</w:t>
      </w:r>
    </w:p>
    <w:p>
      <w:pPr>
        <w:numPr>
          <w:ilvl w:val="0"/>
          <w:numId w:val="1002"/>
        </w:numPr>
      </w:pPr>
      <w:r>
        <w:t xml:space="preserve">(meng2014cloningandcharacterization pages 5-6): L. Meng, Ying Zhu, Ning Zhang, Wanjun Liu, Yang Liu, C. Shao, Na Wang, and Songlin Chen. Cloning and characterization of tesk1, a novel spermatogenesis-related gene, in the tongue sole (cynoglossus semilaevis). PLoS ONE, Oct 2014. URL: https://doi.org/10.1371/journal.pone.0107922, doi:10.1371/journal.pone.0107922. This article has 22 citations and is from a peer-reviewed journal.</w:t>
      </w:r>
    </w:p>
    <w:p>
      <w:pPr>
        <w:numPr>
          <w:ilvl w:val="0"/>
          <w:numId w:val="1002"/>
        </w:numPr>
      </w:pPr>
      <w:r>
        <w:t xml:space="preserve">(sakurai2014kinomewidefunctionalanalysis pages 3-4): Kumi Sakurai, Indrani Talukdar, Veena S Patil, Jason W. Dang, Zhonghan Li, Kung-yen Chang, Chih-Chung Lu, Violaine D. Delorme-Walker, C. Dermardirossian, K. Anderson, D. Hanein, Chao-shun Yang, Dongmei Wu, Yang Liu, and T. Rana. Kinome-wide functional analysis highlights the role of cytoskeletal remodeling in somatic cell reprogramming. Cell stem cell, 14 4:523-34, Apr 2014. URL: https://doi.org/10.1016/j.stem.2014.03.001, doi:10.1016/j.stem.2014.03.001. This article has 84 citations and is from a highest quality peer-reviewed journal.</w:t>
      </w:r>
    </w:p>
    <w:p>
      <w:pPr>
        <w:numPr>
          <w:ilvl w:val="0"/>
          <w:numId w:val="1002"/>
        </w:numPr>
      </w:pPr>
      <w:r>
        <w:t xml:space="preserve">(sakurai2014kinomewidefunctionalanalysis pages 4-6): Kumi Sakurai, Indrani Talukdar, Veena S Patil, Jason W. Dang, Zhonghan Li, Kung-yen Chang, Chih-Chung Lu, Violaine D. Delorme-Walker, C. Dermardirossian, K. Anderson, D. Hanein, Chao-shun Yang, Dongmei Wu, Yang Liu, and T. Rana. Kinome-wide functional analysis highlights the role of cytoskeletal remodeling in somatic cell reprogramming. Cell stem cell, 14 4:523-34, Apr 2014. URL: https://doi.org/10.1016/j.stem.2014.03.001, doi:10.1016/j.stem.2014.03.001. This article has 84 citations and is from a highest quality peer-reviewed journal.</w:t>
      </w:r>
    </w:p>
    <w:p>
      <w:pPr>
        <w:numPr>
          <w:ilvl w:val="0"/>
          <w:numId w:val="1002"/>
        </w:numPr>
      </w:pPr>
      <w:r>
        <w:t xml:space="preserve">(nozawa2023testis‐specificserinekinase pages 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(salicioni2020testisspecificserinekinase pages 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