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PIP5K1C is a member of the Type I phosphatidylinositol-4-phosphate 5-kinase (PIP5K) family, which also includes the PIP5K1A and PIP5K1B isoforms (bout2009pip5kdrivenptdins(45)p2synthesis pages 1-2, brown2011phylogenomicsofphosphoinositide pages 3-4, xia2011thelocalisationand pages 31-36). This family is part of the larger phosphoinositide kinase (PIK) superfamily (bout2009pip5kdrivenptdins(45)p2synthesis pages 10-11). Phylogenetically, PIP kinases form a distinct family within the PIKs, separate from the PI3K and PI4K families (brown2011phylogenomicsofphosphoinositide pages 1-3, brown2011phylogenomicsofphosphoinositide pages 3-4). Mammalian Type I and Type II PIPKs are homologous to yeast Mss4p (brown2011phylogenomicsofphosphoinositide pages 3-4). While invertebrates and Deuterostomia/Chordata possess a single copy of PIP5K1, the three human isoforms arose from early vertebrate-specific gene duplications (brown2011phylogenomicsofphosphoinositide pages 4-6). According to the Manning et al. (2002) classification, PIP5K1C is a lipid kinase belonging to the phosphatidylinositol phosphate kinase family, which is placed within the</w:t>
      </w:r>
      <w:r>
        <w:t xml:space="preserve"> </w:t>
      </w:r>
      <w:r>
        <w:t xml:space="preserve">‘other’</w:t>
      </w:r>
      <w:r>
        <w:t xml:space="preserve"> </w:t>
      </w:r>
      <w:r>
        <w:t xml:space="preserve">group of kinases (bout2009pip5kdrivenptdins(45)p2synthesis pages 1-2, bout2009pip5kdrivenptdins(45)p2synthesis pages 13-13). One source classifies PIP kinases within the AGC group (xia2011thelocalisationand pages 31-36).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PIP5K1C catalyzes the transfer of the γ-phosphate group from ATP to the D-5 position of the inositol ring of its lipid substrate (bout2009pip5kdrivenptdins(45)p2synthesis pages 10-11, bout2009pip5kdrivenptdins(45)p2synthesis pages 13-13).</w:t>
      </w:r>
    </w:p>
    <w:p>
      <w:pPr>
        <w:pStyle w:val="BodyText"/>
      </w:pPr>
      <w:r>
        <w:t xml:space="preserve">The reaction is:</w:t>
      </w:r>
      <w:r>
        <w:t xml:space="preserve"> </w:t>
      </w:r>
      <w:r>
        <w:t xml:space="preserve">ATP + phosphatidylinositol-4-phosphate (PtdIns4P) → ADP + phosphatidylinositol-4,5-bisphosphate (PtdIns(4,5)P2) (unknownauthorsUnknownyeartranscriptomealterationsfollowing pages 76-80).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The catalytic activity of PIP5K1C requires divalent metal ions as cofactors (bout2009pip5kdrivenptdins(45)p2synthesis pages 10-11, shulga2012phosphatidylinositol4phosphate5kinaseisoforms pages 1-1). The enzyme typically utilizes Mg²⁺ or Mn²⁺ (unknownauthorsUnknownyeartranscriptomealterationsfollowing pages 46-52, xia2011thelocalisationand pages 24-28). Mg²⁺ is considered the primary cofactor for its kinase activity (brown2011phylogenomicsofphosphoinositide pages 7-8). The kinase domain contains a conserved aspartate residue (Asp398) that functions as the Mg²⁺/Mn²⁺ binding site (xia2011thelocalisationand pages 40-46).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PIP5K1C is a lipid kinase whose primary substrate is phosphatidylinositol 4-phosphate (PtdIns4P) (bout2009pip5kdrivenptdins(45)p2synthesis pages 10-11). The enzyme’s activation loop subdomain is a key determinant of substrate specificity, distinguishing its preference for PtdIns(4)P over PtdIns(5)P, the substrate for the related PIP4K family (bout2009pip5kdrivenptdins(45)p2synthesis pages 2-4). Catalytic efficiency is also influenced by acyl chain selectivity for both the substrate and lipid activators (shulga2012phosphatidylinositol4phosphate5kinaseisoforms pages 1-1). While PtdIns(4)P is its primary substrate, PIP5K may also utilize other phosphoinositides such as PtdIns(3,4)P2 or PtdIns(3)P (bout2009pip5kdrivenptdins(45)p2synthesis pages 2-2). Information on consensus amino acid substrate motifs is not available in the provided sources.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PIP5K1C has a domain organization characterized by a conserved central kinase domain of approximately 340 amino acids, which is flanked by poorly conserved, disordered N- and C-terminal regions (unknownauthors2018theroleof pages 25-29, unknownauthorsUnknownyeartranscriptomealterationsfollowing pages 76-80). The kinase domains of Type I PIP5K isoforms share approximately 80-82% sequence identity (xia2011thelocalisationand pages 31-36, unknownauthorsUnknownyeartranscriptomealterationsfollowing pages 76-80). The N-terminus contains a binding site for Rac GTPase, while the C-terminus is subject to alternative splicing and mediates interactions with proteins such as talin (xia2011thelocalisationand pages 31-36).</w:t>
      </w:r>
    </w:p>
    <w:p>
      <w:pPr>
        <w:pStyle w:val="BodyText"/>
      </w:pPr>
      <w:r>
        <w:t xml:space="preserve">No crystal structure for human PIP5K1C is described, but the structure of zebrafish PIP5K1α (PDB ID: 4TZ7) is considered representative due to high homology (unknownauthorsUnknownyeartranscriptomealterationsfollowing pages 76-80). The kinase domain contains key conserved sites, including an ATP-binding site at Lys188, a catalytic site at Asp316, and a Mg²⁺/Mn²⁺ binding site at Asp398 (xia2011thelocalisationand pages 40-46). The activation loop is unstructured in the absence of phospholipids and is believed to undergo a conformational change upon lipid binding (unknownauthorsUnknownyeartranscriptomealterationsfollowing pages 76-80). The C-terminal tail of certain splice variants can act as an autoinhibitory domain (xia2011thelocalisationand pages 40-46).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PIP5K1C activity is regulated by post-translational modifications, protein-protein interactions, and allostery.</w:t>
      </w:r>
    </w:p>
    <w:p>
      <w:pPr>
        <w:pStyle w:val="BodyText"/>
      </w:pPr>
      <w:r>
        <w:rPr>
          <w:b/>
          <w:bCs/>
        </w:rPr>
        <w:t xml:space="preserve">Phosphorylation</w:t>
      </w:r>
      <w:r>
        <w:t xml:space="preserve">: Phosphorylation is a key regulatory mechanism with context-dependent effects.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Activating modifications</w:t>
      </w:r>
      <w:r>
        <w:t xml:space="preserve">: Dephosphorylation by protein phosphatase 1 (PP1) or upon recruitment to the AP-2 complex activates the kinase (bout2009pip5kdrivenptdins(45)p2synthesis pages 10-11, xia2011thelocalisationand pages 31-36). Phosphorylation by focal adhesion kinase (FAK) or tyrosine phosphorylation mediated by WASP-Arp2/3 enhances kinase activity (xia2011thelocalisationand pages 40-46).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Inhibiting modifications</w:t>
      </w:r>
      <w:r>
        <w:t xml:space="preserve">: Autophosphorylation serves as a negative feedback mechanism, decreasing lipid kinase activity by tenfold (xia2011thelocalisationand pages 40-46). Phosphorylation by PKA also inhibits PIP5K activity (xia2011thelocalisationand pages 31-36).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Site-specific regulation</w:t>
      </w:r>
      <w:r>
        <w:t xml:space="preserve">: Phosphorylation at residues Y649 and S650 by kinases including Src and Cdk5 regulates the interaction with talin (bout2009pip5kdrivenptdins(45)p2synthesis pages 6-7).</w:t>
      </w:r>
    </w:p>
    <w:p>
      <w:pPr>
        <w:pStyle w:val="BodyText"/>
      </w:pPr>
      <w:r>
        <w:rPr>
          <w:b/>
          <w:bCs/>
        </w:rPr>
        <w:t xml:space="preserve">Other Modifications</w:t>
      </w:r>
      <w:r>
        <w:t xml:space="preserve">: The stability of PIP5K1C is modulated by ubiquitin ligases such as NEDD4 (jin2023lipidkinasespip5ks pages 5-6). It can also undergo caspase-dependent cleavage (bout2009pip5kdrivenptdins(45)p2synthesis pages 10-11).</w:t>
      </w:r>
    </w:p>
    <w:p>
      <w:pPr>
        <w:pStyle w:val="BodyText"/>
      </w:pPr>
      <w:r>
        <w:rPr>
          <w:b/>
          <w:bCs/>
        </w:rPr>
        <w:t xml:space="preserve">Allosteric and Protein Interaction-Based Regulation</w:t>
      </w:r>
      <w:r>
        <w:t xml:space="preserve">:</w:t>
      </w:r>
      <w:r>
        <w:t xml:space="preserve"> </w:t>
      </w:r>
      <w:r>
        <w:t xml:space="preserve">- The C-terminal tail of the Iγ_i2 splice variant functions as an autoinhibitory domain that is relieved upon binding to talin (xia2011thelocalisationand pages 40-46).</w:t>
      </w:r>
      <w:r>
        <w:t xml:space="preserve"> </w:t>
      </w:r>
      <w:r>
        <w:t xml:space="preserve">- Small GTPases of the Rho (RhoA, Rac1, Cdc42) and ARF families directly interact with and modulate PIP5K1C activity and localization (xia2011thelocalisationand pages 31-36). Rac1 binding enhances PtdIns(4,5)P2 synthesis (xia2011thelocalisationand pages 31-36).</w:t>
      </w:r>
      <w:r>
        <w:t xml:space="preserve"> </w:t>
      </w:r>
      <w:r>
        <w:t xml:space="preserve">- Interaction with the retinoblastoma protein (pRB) enhances its kinase activity (bout2009pip5kdrivenptdins(45)p2synthesis pages 6-7).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PIP5K1C is highly expressed in the brain (bout2009pip5kdrivenptdins(45)p2synthesis pages 6-7). Its expression is altered in multiple cancers, including breast cancer (jin2023lipidkinasespip5ks pages 5-6).</w:t>
      </w:r>
    </w:p>
    <w:p>
      <w:pPr>
        <w:pStyle w:val="BodyText"/>
      </w:pPr>
      <w:r>
        <w:t xml:space="preserve">The enzyme catalyzes the synthesis of PtdIns(4,5)P2, a critical lipid second messenger that regulates numerous cellular processes and signaling pathways (bout2009pip5kdrivenptdins(45)p2synthesis pages 10-11). PtdIns(4,5)P2 is a substrate for the PI3K/Akt and PLC pathways and is involved in the activation of the NF-kB and p38 MAPK pathways (jin2023lipidkinasespip5ks pages 5-6, jin2023lipidkinasespip5ks pages 6-7, bout2009pip5kdrivenptdins(45)p2synthesis pages 7-8).</w:t>
      </w:r>
    </w:p>
    <w:p>
      <w:pPr>
        <w:pStyle w:val="BodyText"/>
      </w:pPr>
      <w:r>
        <w:t xml:space="preserve">PIP5K1C interacts with a variety of proteins, including the focal adhesion protein talin, the tumor suppressor pRB, small GTPases (Rac, Rho, ARF families), EGFR, Src kinase, and clathrin-adaptor complexes (bout2009pip5kdrivenptdins(45)p2synthesis pages 6-7, jin2023lipidkinasespip5ks pages 5-6, xia2011thelocalisationand pages 40-46, xia2011thelocalisationand pages 31-36).</w:t>
      </w:r>
    </w:p>
    <w:p>
      <w:pPr>
        <w:pStyle w:val="BodyText"/>
      </w:pPr>
      <w:r>
        <w:t xml:space="preserve">Its functional roles include the regulation of cytoskeletal organization, membrane trafficking (clathrin-mediated endocytosis, phagocytosis, synaptic vesicle recycling), cell adhesion, neurite outgrowth, and cell cycle progression (bout2009pip5kdrivenptdins(45)p2synthesis pages 10-11, bout2009pip5kdrivenptdins(45)p2synthesis pages 6-7). In cancer cells, it promotes migration, invasion, and proliferation (jin2023lipidkinasespip5ks pages 5-6).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The small-molecule inhibitor UNC3230 has been identified for PIP5K1C (jin2023lipidkinasespip5ks pages 6-7). It acts as a competitive inhibitor of ATP binding but exhibits dual activity, showing higher potency for the related kinase PIP4Kγ. UNC3230 is limited by a narrow efficacy window and low solubility (jin2023lipidkinasespip5ks pages 6-7).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Alterations in PIP5K1C activity and PtdIns(4,5)P2 metabolism are associated with cancer and neurological diseases (bout2009pip5kdrivenptdins(45)p2synthesis pages 6-7). The kinase is implicated in breast cancer progression, particularly in triple-negative breast cancer where it transcriptionally upregulates the immune checkpoint gene PD-L1 (jin2023lipidkinasespip5ks pages 5-6).</w:t>
      </w:r>
    </w:p>
    <w:p>
      <w:pPr>
        <w:pStyle w:val="BodyText"/>
      </w:pPr>
      <w:r>
        <w:t xml:space="preserve">A human missense mutation (G757A) in the kinase domain of PIP5K1C causes lethal congenital contractural syndrome type 3 (LCCS3), which is characterized by severe neurodevelopmental defects (bout2009pip5kdrivenptdins(45)p2synthesis pages 6-7). Knockout mouse models of PIP5K1C display phenotypes ranging from perinatal death to embryonic lethality, underscoring its critical role in brain function and development (bout2009pip5kdrivenptdins(45)p2synthesis pages 6-7).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(bout2009pip5kdrivenptdins(45)p2synthesis pages 10-11): Iman van den Bout and N. Divecha. Pip5k-driven ptdins(4,5)p2 synthesis: regulation and cellular functions. Journal of Cell Science, 122:3837-3850, Nov 2009. URL: https://doi.org/10.1242/jcs.056127, doi:10.1242/jcs.056127. This article has 381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(bout2009pip5kdrivenptdins(45)p2synthesis pages 6-7): Iman van den Bout and N. Divecha. Pip5k-driven ptdins(4,5)p2 synthesis: regulation and cellular functions. Journal of Cell Science, 122:3837-3850, Nov 2009. URL: https://doi.org/10.1242/jcs.056127, doi:10.1242/jcs.056127. This article has 381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(brown2011phylogenomicsofphosphoinositide pages 1-3): James R Brown and Kurt R Auger. Phylogenomics of phosphoinositide lipid kinases: perspectives on the evolution of second messenger signaling and drug discovery. BMC Evolutionary Biology, 11:4-4, Jan 2011. URL: https://doi.org/10.1186/1471-2148-11-4, doi:10.1186/1471-2148-11-4. This article has 129 citations.</w:t>
      </w:r>
    </w:p>
    <w:p>
      <w:pPr>
        <w:numPr>
          <w:ilvl w:val="0"/>
          <w:numId w:val="1001"/>
        </w:numPr>
      </w:pPr>
      <w:r>
        <w:t xml:space="preserve">(unknownauthorsUnknownyeartranscriptomealterationsfollowing pages 46-52): Transcriptome Alterations Following Loss of PIP5K1α Function in Prostate Cancer Cells</w:t>
      </w:r>
    </w:p>
    <w:p>
      <w:pPr>
        <w:numPr>
          <w:ilvl w:val="0"/>
          <w:numId w:val="1001"/>
        </w:numPr>
      </w:pPr>
      <w:r>
        <w:t xml:space="preserve">(unknownauthorsUnknownyeartranscriptomealterationsfollowing pages 76-80): Transcriptome Alterations Following Loss of PIP5K1α Function in Prostate Cancer Cells</w:t>
      </w:r>
    </w:p>
    <w:p>
      <w:pPr>
        <w:numPr>
          <w:ilvl w:val="0"/>
          <w:numId w:val="1001"/>
        </w:numPr>
      </w:pPr>
      <w:r>
        <w:t xml:space="preserve">(xia2011thelocalisationand pages 24-28): Yang Xia. The localisation and regulation of phosphatidylinositol-4-phosphate 5-kinase gamma splice variants and the discovery of a new mammalian splice variant, pip5kiγ_v6. Unknown journal, Oct 2011. URL: https://doi.org/10.17863/cam.15898, doi:10.17863/cam.15898. This article has 0 citations.</w:t>
      </w:r>
    </w:p>
    <w:p>
      <w:pPr>
        <w:numPr>
          <w:ilvl w:val="0"/>
          <w:numId w:val="1001"/>
        </w:numPr>
      </w:pPr>
      <w:r>
        <w:t xml:space="preserve">(xia2011thelocalisationand pages 31-36): Yang Xia. The localisation and regulation of phosphatidylinositol-4-phosphate 5-kinase gamma splice variants and the discovery of a new mammalian splice variant, pip5kiγ_v6. Unknown journal, Oct 2011. URL: https://doi.org/10.17863/cam.15898, doi:10.17863/cam.15898. This article has 0 citations.</w:t>
      </w:r>
    </w:p>
    <w:p>
      <w:pPr>
        <w:numPr>
          <w:ilvl w:val="0"/>
          <w:numId w:val="1001"/>
        </w:numPr>
      </w:pPr>
      <w:r>
        <w:t xml:space="preserve">(xia2011thelocalisationand pages 40-46): Yang Xia. The localisation and regulation of phosphatidylinositol-4-phosphate 5-kinase gamma splice variants and the discovery of a new mammalian splice variant, pip5kiγ_v6. Unknown journal, Oct 2011. URL: https://doi.org/10.17863/cam.15898, doi:10.17863/cam.15898. This article has 0 citations.</w:t>
      </w:r>
    </w:p>
    <w:p>
      <w:pPr>
        <w:numPr>
          <w:ilvl w:val="0"/>
          <w:numId w:val="1001"/>
        </w:numPr>
      </w:pPr>
      <w:r>
        <w:t xml:space="preserve">(bout2009pip5kdrivenptdins(45)p2synthesis pages 1-2): Iman van den Bout and N. Divecha. Pip5k-driven ptdins(4,5)p2 synthesis: regulation and cellular functions. Journal of Cell Science, 122:3837-3850, Nov 2009. URL: https://doi.org/10.1242/jcs.056127, doi:10.1242/jcs.056127. This article has 381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(bout2009pip5kdrivenptdins(45)p2synthesis pages 13-13): Iman van den Bout and N. Divecha. Pip5k-driven ptdins(4,5)p2 synthesis: regulation and cellular functions. Journal of Cell Science, 122:3837-3850, Nov 2009. URL: https://doi.org/10.1242/jcs.056127, doi:10.1242/jcs.056127. This article has 381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(bout2009pip5kdrivenptdins(45)p2synthesis pages 2-2): Iman van den Bout and N. Divecha. Pip5k-driven ptdins(4,5)p2 synthesis: regulation and cellular functions. Journal of Cell Science, 122:3837-3850, Nov 2009. URL: https://doi.org/10.1242/jcs.056127, doi:10.1242/jcs.056127. This article has 381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(bout2009pip5kdrivenptdins(45)p2synthesis pages 2-4): Iman van den Bout and N. Divecha. Pip5k-driven ptdins(4,5)p2 synthesis: regulation and cellular functions. Journal of Cell Science, 122:3837-3850, Nov 2009. URL: https://doi.org/10.1242/jcs.056127, doi:10.1242/jcs.056127. This article has 381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(brown2011phylogenomicsofphosphoinositide pages 3-4): James R Brown and Kurt R Auger. Phylogenomics of phosphoinositide lipid kinases: perspectives on the evolution of second messenger signaling and drug discovery. BMC Evolutionary Biology, 11:4-4, Jan 2011. URL: https://doi.org/10.1186/1471-2148-11-4, doi:10.1186/1471-2148-11-4. This article has 129 citations.</w:t>
      </w:r>
    </w:p>
    <w:p>
      <w:pPr>
        <w:numPr>
          <w:ilvl w:val="0"/>
          <w:numId w:val="1001"/>
        </w:numPr>
      </w:pPr>
      <w:r>
        <w:t xml:space="preserve">(brown2011phylogenomicsofphosphoinositide pages 4-6): James R Brown and Kurt R Auger. Phylogenomics of phosphoinositide lipid kinases: perspectives on the evolution of second messenger signaling and drug discovery. BMC Evolutionary Biology, 11:4-4, Jan 2011. URL: https://doi.org/10.1186/1471-2148-11-4, doi:10.1186/1471-2148-11-4. This article has 129 citations.</w:t>
      </w:r>
    </w:p>
    <w:p>
      <w:pPr>
        <w:numPr>
          <w:ilvl w:val="0"/>
          <w:numId w:val="1001"/>
        </w:numPr>
      </w:pPr>
      <w:r>
        <w:t xml:space="preserve">(brown2011phylogenomicsofphosphoinositide pages 7-8): James R Brown and Kurt R Auger. Phylogenomics of phosphoinositide lipid kinases: perspectives on the evolution of second messenger signaling and drug discovery. BMC Evolutionary Biology, 11:4-4, Jan 2011. URL: https://doi.org/10.1186/1471-2148-11-4, doi:10.1186/1471-2148-11-4. This article has 129 citations.</w:t>
      </w:r>
    </w:p>
    <w:p>
      <w:pPr>
        <w:numPr>
          <w:ilvl w:val="0"/>
          <w:numId w:val="1001"/>
        </w:numPr>
      </w:pPr>
      <w:r>
        <w:t xml:space="preserve">(jin2023lipidkinasespip5ks pages 5-6): Yue Jin and Jian Xue. Lipid kinases pip5ks and pip4ks: potential drug targets for breast cancer. Frontiers in Oncology, Dec 2023. URL: https://doi.org/10.3389/fonc.2023.1323897, doi:10.3389/fonc.2023.1323897. This article has 2 citations and is from a peer-reviewed journal.</w:t>
      </w:r>
    </w:p>
    <w:p>
      <w:pPr>
        <w:numPr>
          <w:ilvl w:val="0"/>
          <w:numId w:val="1001"/>
        </w:numPr>
      </w:pPr>
      <w:r>
        <w:t xml:space="preserve">(jin2023lipidkinasespip5ks pages 6-7): Yue Jin and Jian Xue. Lipid kinases pip5ks and pip4ks: potential drug targets for breast cancer. Frontiers in Oncology, Dec 2023. URL: https://doi.org/10.3389/fonc.2023.1323897, doi:10.3389/fonc.2023.1323897. This article has 2 citations and is from a peer-reviewed journal.</w:t>
      </w:r>
    </w:p>
    <w:p>
      <w:pPr>
        <w:numPr>
          <w:ilvl w:val="0"/>
          <w:numId w:val="1001"/>
        </w:numPr>
      </w:pPr>
      <w:r>
        <w:t xml:space="preserve">(shulga2012phosphatidylinositol4phosphate5kinaseisoforms pages 1-1): Yulia V. Shulga, R. Anderson, M. Topham, and R. Epand. Phosphatidylinositol-4-phosphate 5-kinase isoforms exhibit acyl chain selectivity for both substrate and lipid activator*. The Journal of Biological Chemistry, 287:35953-35963, Sep 2012. URL: https://doi.org/10.1074/jbc.m112.370155, doi:10.1074/jbc.m112.370155. This article has 68 citations.</w:t>
      </w:r>
    </w:p>
    <w:p>
      <w:pPr>
        <w:numPr>
          <w:ilvl w:val="0"/>
          <w:numId w:val="1001"/>
        </w:numPr>
      </w:pPr>
      <w:r>
        <w:t xml:space="preserve">(bout2009pip5kdrivenptdins(45)p2synthesis pages 7-8): Iman van den Bout and N. Divecha. Pip5k-driven ptdins(4,5)p2 synthesis: regulation and cellular functions. Journal of Cell Science, 122:3837-3850, Nov 2009. URL: https://doi.org/10.1242/jcs.056127, doi:10.1242/jcs.056127. This article has 381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(unknownauthors2018theroleof pages 25-29): The role of phosphatidylinositol 4-phosphate 5-kinase type І alpha (PIP5K1α) and utility of its inhibitor for targeting metastatic cancer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2025-07-02T20:27:53Z</dcterms:created>
  <dcterms:modified xsi:type="dcterms:W3CDTF">2025-07-02T20:27:53Z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