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YES1 is classified within the Tyrosine Kinase (TK) group of the human kinome (manning2002evolutionofprotein pages 2-3, manning2002theproteinkinase pages 1-2). More specifically, it belongs to the Src family of non-receptor tyrosine kinases, which is part of the larger Src group (manning2002theproteinkinase pages 7-8, yaronbarir2024theintrinsicsubstrate pages 5-6). Other members of the Src family include SRC, FYN, FGR, LCK, HCK, LYN, and BLK (yaronbarir2024theintrinsicsubstrate pages 5-6, yaronbarir2024theintrinsicsubstrate pages 16-16). Phylogenetic analyses place YES1 in close relation to SRC and FYN, indicating significant sequence and functional homology (manning2002theproteinkinase pages 3-3, yaronbarir2024theintrinsicsubstrate pages 5-6). Orthologs of YES1 are conserved across vertebrates, including in rats and mice, and Src family kinases are specific to metazoans, with expansions in the human kinome compared to invertebrates like</w:t>
      </w:r>
      <w:r>
        <w:t xml:space="preserve"> </w:t>
      </w:r>
      <w:r>
        <w:rPr>
          <w:i/>
          <w:iCs/>
        </w:rPr>
        <w:t xml:space="preserve">C. elegans</w:t>
      </w:r>
      <w:r>
        <w:t xml:space="preserve"> </w:t>
      </w:r>
      <w:r>
        <w:t xml:space="preserve">and flies (ariki1997identificationofautophosphorylation pages 6-7, manning2002evolutionofprotein pages 1-2, yaronbarir2024theintrinsicsubstrate pages 2-2, yaronbarir2024theintrinsicsubstrate pages 6-7).</w:t>
      </w:r>
    </w:p>
    <w:bookmarkEnd w:id="9"/>
    <w:bookmarkStart w:id="10" w:name="reaction-catalyzed"/>
    <w:p>
      <w:pPr>
        <w:pStyle w:val="Heading2"/>
      </w:pPr>
      <w:r>
        <w:t xml:space="preserve">Reaction Catalyzed</w:t>
      </w:r>
    </w:p>
    <w:p>
      <w:pPr>
        <w:pStyle w:val="FirstParagraph"/>
      </w:pPr>
      <w:r>
        <w:t xml:space="preserve">ATP + a protein-L-tyrosine = ADP + a protein-L-tyrosine phosphate</w:t>
      </w:r>
    </w:p>
    <w:bookmarkEnd w:id="10"/>
    <w:bookmarkStart w:id="11" w:name="cofactor-requirements"/>
    <w:p>
      <w:pPr>
        <w:pStyle w:val="Heading2"/>
      </w:pPr>
      <w:r>
        <w:t xml:space="preserve">Cofactor Requirements</w:t>
      </w:r>
    </w:p>
    <w:p>
      <w:pPr>
        <w:pStyle w:val="FirstParagraph"/>
      </w:pPr>
      <w:r>
        <w:t xml:space="preserve">YES1 kinase activity requires Mg2+ as a cofactor (garmendia2022yes1anovel pages 1-2, garmendia2022yes1anovel pages 9-9).</w:t>
      </w:r>
    </w:p>
    <w:bookmarkEnd w:id="11"/>
    <w:bookmarkStart w:id="12" w:name="substrate-specificity"/>
    <w:p>
      <w:pPr>
        <w:pStyle w:val="Heading2"/>
      </w:pPr>
      <w:r>
        <w:t xml:space="preserve">Substrate Specificity</w:t>
      </w:r>
    </w:p>
    <w:p>
      <w:pPr>
        <w:pStyle w:val="FirstParagraph"/>
      </w:pPr>
      <w:r>
        <w:t xml:space="preserve">The intrinsic substrate specificity of YES1 is defined by preferences for certain amino acids flanking the central phosphorylated tyrosine (position 0) (yaronbarir2024theintrinsicsubstrate pages 16-16). The most critical positions for substrate recognition are from -1 to +3 (yaronbarir2024theintrinsicsubstrate pages 15-16). The consensus phosphorylation motif for YES1 shows a preference for acidic residues, such as glutamic acid (E) or aspartic acid (D), at positions -3 to -1 and/or +1 to +3 (yaronbarir2024theintrinsicsubstrate pages 16-16). It also favors hydrophobic residues at other flanking positions (yaronbarir2024theintrinsicsubstrate pages 16-16, ariki1997identificationofautophosphorylation pages 6-7). Specifically, YES1 favors Proline (P) and Glycine (G) at the -1 position (yaronbarir2024theintrinsicsubstrate pages 15-16). YES1 specificity is also influenced by priming phosphorylations, where the presence of a phospho-tyrosine (pY) or phospho-threonine (pT) in the substrate motif can modulate kinase activity (yaronbarir2024theintrinsicsubstrate pages 16-16).</w:t>
      </w:r>
    </w:p>
    <w:bookmarkEnd w:id="12"/>
    <w:bookmarkStart w:id="13" w:name="structure"/>
    <w:p>
      <w:pPr>
        <w:pStyle w:val="Heading2"/>
      </w:pPr>
      <w:r>
        <w:t xml:space="preserve">Structure</w:t>
      </w:r>
    </w:p>
    <w:p>
      <w:pPr>
        <w:pStyle w:val="FirstParagraph"/>
      </w:pPr>
      <w:r>
        <w:t xml:space="preserve">YES1 is a multi-domain protein characteristic of the Src family (clump2005cyesresponseto pages 1-2, garmendia2022yes1anovel pages 1-2). Its structure includes six functional domains:</w:t>
      </w:r>
      <w:r>
        <w:t xml:space="preserve"> </w:t>
      </w:r>
      <w:r>
        <w:t xml:space="preserve">1. The N-terminal SH4 domain, which contains signals for myristoylation and palmitoylation that anchor the kinase to the cell membrane (clump2005cyesresponseto pages 1-2, garmendia2022yes1anovel pages 1-2).</w:t>
      </w:r>
      <w:r>
        <w:t xml:space="preserve"> </w:t>
      </w:r>
      <w:r>
        <w:t xml:space="preserve">2. A unique domain, which varies among SFKs and provides docking sites that influence specificity (clump2005cyesresponseto pages 1-2, garmendia2022yes1anovel pages 1-2).</w:t>
      </w:r>
      <w:r>
        <w:t xml:space="preserve"> </w:t>
      </w:r>
      <w:r>
        <w:t xml:space="preserve">3. The SH3 domain, which binds to proline-rich sequences (clump2005cyesresponseto pages 1-2, garmendia2022yes1anovel pages 1-2).</w:t>
      </w:r>
      <w:r>
        <w:t xml:space="preserve"> </w:t>
      </w:r>
      <w:r>
        <w:t xml:space="preserve">4. The SH2 domain, which binds to phosphotyrosine-containing motifs (clump2005cyesresponseto pages 1-2, garmendia2022yes1anovel pages 1-2).</w:t>
      </w:r>
      <w:r>
        <w:t xml:space="preserve"> </w:t>
      </w:r>
      <w:r>
        <w:t xml:space="preserve">5. The SH1 domain, which is the catalytic kinase domain (clump2005cyesresponseto pages 1-2, garmendia2022yes1anovel pages 1-2).</w:t>
      </w:r>
      <w:r>
        <w:t xml:space="preserve"> </w:t>
      </w:r>
      <w:r>
        <w:t xml:space="preserve">6. A C-terminal regulatory region containing a key inhibitory tyrosine residue (clump2005cyesresponseto pages 1-2).</w:t>
      </w:r>
      <w:r>
        <w:t xml:space="preserve"> </w:t>
      </w:r>
      <w:r>
        <w:t xml:space="preserve">The catalytic SH1 domain contains key regulatory features, including the activation loop and the C-helix, which are involved in conformational changes that control kinase activity (garmendia2022yes1anovel pages 1-1, clump2005cyesresponseto pages 2-3).</w:t>
      </w:r>
    </w:p>
    <w:bookmarkEnd w:id="13"/>
    <w:bookmarkStart w:id="14" w:name="regulation"/>
    <w:p>
      <w:pPr>
        <w:pStyle w:val="Heading2"/>
      </w:pPr>
      <w:r>
        <w:t xml:space="preserve">Regulation</w:t>
      </w:r>
    </w:p>
    <w:p>
      <w:pPr>
        <w:pStyle w:val="FirstParagraph"/>
      </w:pPr>
      <w:r>
        <w:t xml:space="preserve">YES1 activity is tightly regulated by phosphorylation and intramolecular interactions (garmendia2022yes1anovel pages 1-1, clump2005cyesresponseto pages 1-2). In its inactive state, YES1 is autoinhibited through an intramolecular interaction where the C-terminal tail, phosphorylated on Tyr537 by C-terminal Src kinase (CSK), binds to its own SH2 domain, stabilizing a closed, repressed conformation (clump2005cyesresponseto pages 1-2, garmendia2022yes1anovel pages 1-1). Activation occurs when protein tyrosine phosphatases (PTPs) dephosphorylate Tyr537, which releases the SH2 domain and opens the kinase conformation (clump2005cyesresponseto pages 1-2, garmendia2022yes1anovel pages 2-3). Full activation involves the subsequent phosphorylation of a tyrosine residue within the activation loop, Tyr426 (analogous to Tyr416 in c-Src), which stabilizes the active conformation of the catalytic domain (clump2005cyesresponseto pages 1-2, garmendia2022yes1anovel pages 2-3). Rat c-Yes also undergoes autophosphorylation at a unique site, Tyr-32, in its N-terminal region (ariki1997identificationofautophosphorylation pages 6-7). Additionally, serine/threonine phosphorylations within the unique domain of YES1 regulate cell cycle progression (garmendia2022yes1anovel pages 2-3).</w:t>
      </w:r>
    </w:p>
    <w:bookmarkEnd w:id="14"/>
    <w:bookmarkStart w:id="15" w:name="function"/>
    <w:p>
      <w:pPr>
        <w:pStyle w:val="Heading2"/>
      </w:pPr>
      <w:r>
        <w:t xml:space="preserve">Function</w:t>
      </w:r>
    </w:p>
    <w:p>
      <w:pPr>
        <w:pStyle w:val="FirstParagraph"/>
      </w:pPr>
      <w:r>
        <w:t xml:space="preserve">YES1 is a non-receptor tyrosine kinase expressed in tissues including hematopoietic lines, melanocytes, and germ cells, and is widely upregulated in many solid tumors (clump2005cyesresponseto pages 3-5, garmendia2022yes1anovel pages 3-4). It functions downstream of multiple upstream receptors, including receptor tyrosine kinases (RTKs) like EGFR, PDGFR, FGFR, and c-Kit, as well as G-protein coupled receptors (GPCRs) and cytokine receptors (clump2005cyesresponseto pages 3-5, garmendia2022yes1anovel pages 1-2). YES1 regulates key cellular processes including proliferation, survival, adhesion, migration, and differentiation (clump2005cyesresponseto pages 3-5, unknownauthors2015yesoncogenicactivity pages 1-2). It achieves this by activating multiple signaling pathways such as the PI3K/AKT, MAPK, and Wnt/β-catenin pathways (garmendia2022yes1anovel pages 3-4, clump2005cyesresponseto pages 3-5). Known downstream substrates and interacting partners of YES1 include the transcriptional coactivator YAP1 (phosphorylated at Y357), ANXA2, FAK (phosphorylated at Y861), the CD95 receptor, SHC, SHP2, and PI3K (garmendia2022yes1anovel pages 3-4, clump2005cyesresponseto pages 3-5, unknownauthors2015yesoncogenicactivity pages 1-2).</w:t>
      </w:r>
    </w:p>
    <w:bookmarkEnd w:id="15"/>
    <w:bookmarkStart w:id="16" w:name="inhibitors"/>
    <w:p>
      <w:pPr>
        <w:pStyle w:val="Heading2"/>
      </w:pPr>
      <w:r>
        <w:t xml:space="preserve">Inhibitors</w:t>
      </w:r>
    </w:p>
    <w:p>
      <w:pPr>
        <w:pStyle w:val="FirstParagraph"/>
      </w:pPr>
      <w:r>
        <w:t xml:space="preserve">As a member of the Src family kinases, YES1 is targeted by broad-spectrum SFK inhibitors, including the clinically approved drugs dasatinib, saracatinib, and bosutinib (garmendia2022yes1anovel pages 1-1). The experimental inhibitor PP1 also targets Src family kinases (clump2005cyesresponseto pages 3-5). Novel small-molecule inhibitors with higher specificity for YES1 have been developed and show potent antitumor effects in preclinical models (garmendia2022yes1anovel pages 1-1, garmendia2022yes1anovel pages 1-2).</w:t>
      </w:r>
    </w:p>
    <w:bookmarkEnd w:id="16"/>
    <w:bookmarkStart w:id="17" w:name="other-comments"/>
    <w:p>
      <w:pPr>
        <w:pStyle w:val="Heading2"/>
      </w:pPr>
      <w:r>
        <w:t xml:space="preserve">Other Comments</w:t>
      </w:r>
    </w:p>
    <w:p>
      <w:pPr>
        <w:pStyle w:val="FirstParagraph"/>
      </w:pPr>
      <w:r>
        <w:t xml:space="preserve">YES1 is implicated in the progression, oncogenesis, and metastasis of multiple cancers, including colorectal, breast, lung, pancreatic, prostate, and liver cancers, as well as melanoma and glioma (garmendia2022yes1anovel pages 3-4). Upregulation of YES1 in tumors frequently occurs via gene amplification or an increase in gene copy number (garmendia2022yes1anovel pages 3-4, hamanaka2019yes1isa pages 1-2). YES1 amplification has been identified as a key mechanism of acquired resistance to targeted therapies against EGFR and HER2 (garmendia2022yes1anovel pages 1-1, hamanaka2019yes1isa pages 1-2). High YES1 expression often correlates with poor prognosis in cancer patients (garmendia2022yes1anovel pages 1-1).</w:t>
      </w:r>
    </w:p>
    <w:p>
      <w:pPr>
        <w:pStyle w:val="BodyText"/>
      </w:pPr>
      <w:r>
        <w:t xml:space="preserve">References</w:t>
      </w:r>
    </w:p>
    <w:p>
      <w:pPr>
        <w:numPr>
          <w:ilvl w:val="0"/>
          <w:numId w:val="1001"/>
        </w:numPr>
      </w:pPr>
      <w:r>
        <w:t xml:space="preserve">(clump2005cyesresponseto pages 1-2): David A. Clump, David A. Clump, Ihtishaam H. Qazi, David A. Clump, Ihtishaam H. Qazi, Marius Sudol, and Daniel C. Flynn. C-yes response to growth factor activation. Growth Factors, 23:263-272, Jan 2005. URL: https://doi.org/10.1080/08977190500199360, doi:10.1080/08977190500199360. This article has 23 citations and is from a peer-reviewed journal.</w:t>
      </w:r>
    </w:p>
    <w:p>
      <w:pPr>
        <w:numPr>
          <w:ilvl w:val="0"/>
          <w:numId w:val="1001"/>
        </w:numPr>
      </w:pPr>
      <w:r>
        <w:t xml:space="preserve">(garmendia2022yes1anovel pages 1-1): I. Garmendia, E. Redin, L. Montuenga, and A. Calvo. Yes1: a novel therapeutic target and biomarker in cancer. Molecular cancer therapeutics, Jun 2022. URL: https://doi.org/10.1158/1535-7163.mct-21-0958, doi:10.1158/1535-7163.mct-21-0958. This article has 42 citations and is from a peer-reviewed journal.</w:t>
      </w:r>
    </w:p>
    <w:p>
      <w:pPr>
        <w:numPr>
          <w:ilvl w:val="0"/>
          <w:numId w:val="1001"/>
        </w:numPr>
      </w:pPr>
      <w:r>
        <w:t xml:space="preserve">(garmendia2022yes1anovel pages 1-2): I. Garmendia, E. Redin, L. Montuenga, and A. Calvo. Yes1: a novel therapeutic target and biomarker in cancer. Molecular cancer therapeutics, Jun 2022. URL: https://doi.org/10.1158/1535-7163.mct-21-0958, doi:10.1158/1535-7163.mct-21-0958. This article has 42 citations and is from a peer-reviewed journal.</w:t>
      </w:r>
    </w:p>
    <w:p>
      <w:pPr>
        <w:numPr>
          <w:ilvl w:val="0"/>
          <w:numId w:val="1001"/>
        </w:numPr>
      </w:pPr>
      <w:r>
        <w:t xml:space="preserve">(garmendia2022yes1anovel pages 2-3): I. Garmendia, E. Redin, L. Montuenga, and A. Calvo. Yes1: a novel therapeutic target and biomarker in cancer. Molecular cancer therapeutics, Jun 2022. URL: https://doi.org/10.1158/1535-7163.mct-21-0958, doi:10.1158/1535-7163.mct-21-0958. This article has 42 citations and is from a peer-reviewed journal.</w:t>
      </w:r>
    </w:p>
    <w:p>
      <w:pPr>
        <w:numPr>
          <w:ilvl w:val="0"/>
          <w:numId w:val="1001"/>
        </w:numPr>
      </w:pPr>
      <w:r>
        <w:t xml:space="preserve">(garmendia2022yes1anovel pages 3-4): I. Garmendia, E. Redin, L. Montuenga, and A. Calvo. Yes1: a novel therapeutic target and biomarker in cancer. Molecular cancer therapeutics, Jun 2022. URL: https://doi.org/10.1158/1535-7163.mct-21-0958, doi:10.1158/1535-7163.mct-21-0958. This article has 42 citations and is from a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5-6):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(ariki1997identificationofautophosphorylation pages 6-7): M. Ariki, O. Tanabe, H. Usui, H. Hayashi, R. Inoue, Y. Nishito, H. Kagamiyama, and M. Takeda. Identification of autophosphorylation sites in c-yes purified from rat liver plasma membranes. Journal of Biochemistry, 121:104-111, Jan 1997. URL: https://doi.org/10.1093/oxfordjournals.jbchem.a021551, doi:10.1093/oxfordjournals.jbchem.a021551. This article has 11 citations and is from a peer-reviewed journal.</w:t>
      </w:r>
    </w:p>
    <w:p>
      <w:pPr>
        <w:numPr>
          <w:ilvl w:val="0"/>
          <w:numId w:val="1001"/>
        </w:numPr>
      </w:pPr>
      <w:r>
        <w:t xml:space="preserve">(clump2005cyesresponseto pages 2-3): David A. Clump, David A. Clump, Ihtishaam H. Qazi, David A. Clump, Ihtishaam H. Qazi, Marius Sudol, and Daniel C. Flynn. C-yes response to growth factor activation. Growth Factors, 23:263-272, Jan 2005. URL: https://doi.org/10.1080/08977190500199360, doi:10.1080/08977190500199360. This article has 23 citations and is from a peer-reviewed journal.</w:t>
      </w:r>
    </w:p>
    <w:p>
      <w:pPr>
        <w:numPr>
          <w:ilvl w:val="0"/>
          <w:numId w:val="1001"/>
        </w:numPr>
      </w:pPr>
      <w:r>
        <w:t xml:space="preserve">(clump2005cyesresponseto pages 3-5): David A. Clump, David A. Clump, Ihtishaam H. Qazi, David A. Clump, Ihtishaam H. Qazi, Marius Sudol, and Daniel C. Flynn. C-yes response to growth factor activation. Growth Factors, 23:263-272, Jan 2005. URL: https://doi.org/10.1080/08977190500199360, doi:10.1080/08977190500199360. This article has 23 citations and is from a peer-reviewed journal.</w:t>
      </w:r>
    </w:p>
    <w:p>
      <w:pPr>
        <w:numPr>
          <w:ilvl w:val="0"/>
          <w:numId w:val="1001"/>
        </w:numPr>
      </w:pPr>
      <w:r>
        <w:t xml:space="preserve">(garmendia2022yes1anovel pages 9-9): I. Garmendia, E. Redin, L. Montuenga, and A. Calvo. Yes1: a novel therapeutic target and biomarker in cancer. Molecular cancer therapeutics, Jun 2022. URL: https://doi.org/10.1158/1535-7163.mct-21-0958, doi:10.1158/1535-7163.mct-21-0958. This article has 42 citations and is from a peer-reviewed journal.</w:t>
      </w:r>
    </w:p>
    <w:p>
      <w:pPr>
        <w:numPr>
          <w:ilvl w:val="0"/>
          <w:numId w:val="1001"/>
        </w:numPr>
      </w:pPr>
      <w:r>
        <w:t xml:space="preserve">(hamanaka2019yes1isa pages 1-2): Natsuki Hamanaka, Yoshito Nakanishi, Takakazu Mizuno, Kana Horiguchi-Takei, Nukinori Akiyama, H. Tanimura, M. Hasegawa, Yasuko Satoh, Yukako Tachibana, T. Fujii, Kiyoaki Sakata, Kiyomoto Ogasawara, H. Ebiike, H. Koyano, Haruhiko Sato, Nobuya Ishii, and T. Mio. Yes1 is a targetable oncogene in cancers harboring yes1 gene amplification. Cancer research, Aug 2019. URL: https://doi.org/10.1158/0008-5472.can-18-3376, doi:10.1158/0008-5472.can-18-3376. This article has 59 citations and is from a highest quality peer-reviewed journal.</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1322 citations and is from a domain leading peer-reviewed journal.</w:t>
      </w:r>
    </w:p>
    <w:p>
      <w:pPr>
        <w:numPr>
          <w:ilvl w:val="0"/>
          <w:numId w:val="1001"/>
        </w:numPr>
      </w:pPr>
      <w:r>
        <w:t xml:space="preserve">(manning2002evolutionofprotein pages 2-3): Gerard Manning, Gregory D Plowman, Tony Hunter, and Sucha Sudarsanam. Evolution of protein kinase signaling from yeast to man. Trends in Biochemical Sciences, 27:514-520, Oct 2002. URL: https://doi.org/10.1016/s0968-0004(02)02179-5, doi:10.1016/s0968-0004(02)02179-5. This article has 1322 citations and is from a domain leading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(unknownauthors2015yesoncogenicactivity pages 1-2): YES oncogenic activity is specified by its SH4 domain and regulates RAS/MAPK signaling in colon carcinoma cells</w:t>
      </w:r>
    </w:p>
    <w:p>
      <w:pPr>
        <w:numPr>
          <w:ilvl w:val="0"/>
          <w:numId w:val="1001"/>
        </w:numPr>
      </w:pPr>
      <w:r>
        <w:t xml:space="preserve">(yaronbarir2024theintrinsicsubstrate pages 15-16):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6-7):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